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9A2B8" w14:textId="616EB506" w:rsidR="00F053AA" w:rsidRDefault="00B9334F" w:rsidP="001D1911">
      <w:pPr>
        <w:pStyle w:val="Title"/>
        <w:rPr>
          <w:noProof/>
        </w:rPr>
      </w:pPr>
      <w:r w:rsidRPr="00722B24">
        <w:rPr>
          <w:noProof/>
          <w:lang w:val="en-CA" w:eastAsia="en-CA"/>
        </w:rPr>
        <mc:AlternateContent>
          <mc:Choice Requires="wps">
            <w:drawing>
              <wp:anchor distT="4294967295" distB="4294967295" distL="114300" distR="114300" simplePos="0" relativeHeight="251672576" behindDoc="0" locked="0" layoutInCell="1" allowOverlap="1" wp14:anchorId="579CAC46" wp14:editId="3089DA63">
                <wp:simplePos x="0" y="0"/>
                <wp:positionH relativeFrom="column">
                  <wp:posOffset>176530</wp:posOffset>
                </wp:positionH>
                <wp:positionV relativeFrom="paragraph">
                  <wp:posOffset>-1314450</wp:posOffset>
                </wp:positionV>
                <wp:extent cx="5075555" cy="0"/>
                <wp:effectExtent l="0" t="0" r="29845"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5555"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FCA887"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mc:Fallback>
        </mc:AlternateContent>
      </w:r>
      <w:r w:rsidR="00D33A07" w:rsidRPr="00D33A07">
        <w:rPr>
          <w:noProof/>
        </w:rPr>
        <w:t xml:space="preserve">Annex 08 – Recommendation #8: </w:t>
      </w:r>
      <w:ins w:id="0" w:author="Bernard Turcotte" w:date="2016-01-29T11:11:00Z">
        <w:r w:rsidR="00827142">
          <w:rPr>
            <w:noProof/>
          </w:rPr>
          <w:t>Improving</w:t>
        </w:r>
      </w:ins>
      <w:del w:id="1" w:author="Bernard Turcotte" w:date="2016-01-29T11:11:00Z">
        <w:r w:rsidR="00D33A07" w:rsidRPr="00D33A07" w:rsidDel="00827142">
          <w:rPr>
            <w:noProof/>
          </w:rPr>
          <w:delText>Fortifying</w:delText>
        </w:r>
      </w:del>
      <w:r w:rsidR="00D33A07" w:rsidRPr="00D33A07">
        <w:rPr>
          <w:noProof/>
        </w:rPr>
        <w:t xml:space="preserve"> </w:t>
      </w:r>
      <w:del w:id="2" w:author="Bernard Turcotte" w:date="2016-01-29T11:03:00Z">
        <w:r w:rsidR="00D33A07" w:rsidRPr="00D33A07" w:rsidDel="00B20891">
          <w:rPr>
            <w:noProof/>
          </w:rPr>
          <w:delText>ICANN</w:delText>
        </w:r>
      </w:del>
      <w:ins w:id="3" w:author="Bernard Turcotte" w:date="2016-01-29T11:03:00Z">
        <w:r w:rsidR="00B20891">
          <w:rPr>
            <w:noProof/>
          </w:rPr>
          <w:t>ICANN</w:t>
        </w:r>
      </w:ins>
      <w:r w:rsidR="00BE5669">
        <w:rPr>
          <w:noProof/>
        </w:rPr>
        <w:t>’s</w:t>
      </w:r>
      <w:r w:rsidR="00D33A07" w:rsidRPr="00D33A07">
        <w:rPr>
          <w:noProof/>
        </w:rPr>
        <w:t xml:space="preserve"> Request for Reconsideration Process</w:t>
      </w:r>
    </w:p>
    <w:p w14:paraId="32542A10" w14:textId="77777777" w:rsidR="00876861" w:rsidRDefault="00352E11" w:rsidP="00876861">
      <w:pPr>
        <w:rPr>
          <w:ins w:id="4" w:author="weill" w:date="2016-01-15T12:15:00Z"/>
        </w:rPr>
      </w:pPr>
      <w:ins w:id="5" w:author="weill" w:date="2016-01-15T12:15:00Z">
        <w:r>
          <w:t xml:space="preserve">KEY DISCUSSION ITEMS : </w:t>
        </w:r>
      </w:ins>
    </w:p>
    <w:p w14:paraId="61DE6AA6" w14:textId="77777777" w:rsidR="00352E11" w:rsidRDefault="00352E11" w:rsidP="003C232E">
      <w:pPr>
        <w:pStyle w:val="ListParagraph"/>
        <w:numPr>
          <w:ilvl w:val="0"/>
          <w:numId w:val="43"/>
        </w:numPr>
        <w:rPr>
          <w:ins w:id="6" w:author="weill" w:date="2016-01-15T12:19:00Z"/>
        </w:rPr>
      </w:pPr>
      <w:ins w:id="7" w:author="weill" w:date="2016-01-15T12:18:00Z">
        <w:del w:id="8" w:author="Alice Jansen" w:date="2016-01-21T18:55:00Z">
          <w:r w:rsidDel="003C232E">
            <w:delText>While some concerns were raised, the group should discuss whether they can be discussed as part of implementation.</w:delText>
          </w:r>
        </w:del>
      </w:ins>
      <w:ins w:id="9" w:author="Alice Jansen" w:date="2016-01-21T18:55:00Z">
        <w:r w:rsidR="003C232E">
          <w:t xml:space="preserve">The following concerns will be addressed in implementation: </w:t>
        </w:r>
      </w:ins>
      <w:ins w:id="10" w:author="weill" w:date="2016-01-15T12:18:00Z">
        <w:r>
          <w:t xml:space="preserve"> </w:t>
        </w:r>
      </w:ins>
    </w:p>
    <w:p w14:paraId="2CAE3D0B" w14:textId="77777777" w:rsidR="00352E11" w:rsidRDefault="00352E11" w:rsidP="003C232E">
      <w:pPr>
        <w:pStyle w:val="ListParagraph"/>
        <w:numPr>
          <w:ilvl w:val="1"/>
          <w:numId w:val="43"/>
        </w:numPr>
        <w:rPr>
          <w:ins w:id="11" w:author="weill" w:date="2016-01-15T12:20:00Z"/>
        </w:rPr>
      </w:pPr>
      <w:ins w:id="12" w:author="weill" w:date="2016-01-15T12:19:00Z">
        <w:r>
          <w:t xml:space="preserve">Concerns raised during </w:t>
        </w:r>
      </w:ins>
      <w:ins w:id="13" w:author="weill" w:date="2016-01-15T12:20:00Z">
        <w:r>
          <w:t>c</w:t>
        </w:r>
      </w:ins>
      <w:ins w:id="14" w:author="weill" w:date="2016-01-15T12:19:00Z">
        <w:r>
          <w:t xml:space="preserve">omment: </w:t>
        </w:r>
      </w:ins>
    </w:p>
    <w:p w14:paraId="3368A790" w14:textId="77777777" w:rsidR="00352E11" w:rsidRDefault="00352E11" w:rsidP="003C232E">
      <w:pPr>
        <w:pStyle w:val="ListParagraph"/>
        <w:numPr>
          <w:ilvl w:val="2"/>
          <w:numId w:val="43"/>
        </w:numPr>
        <w:rPr>
          <w:ins w:id="15" w:author="weill" w:date="2016-01-15T12:20:00Z"/>
        </w:rPr>
      </w:pPr>
      <w:commentRangeStart w:id="16"/>
      <w:ins w:id="17" w:author="weill" w:date="2016-01-15T12:20:00Z">
        <w:r>
          <w:t xml:space="preserve">There is a recommendation that this tool should not be regarded in isolation but rather as one among other mechanisms. </w:t>
        </w:r>
      </w:ins>
    </w:p>
    <w:p w14:paraId="50F10D9D" w14:textId="42ED10CB" w:rsidR="00352E11" w:rsidRDefault="00352E11" w:rsidP="003C232E">
      <w:pPr>
        <w:pStyle w:val="ListParagraph"/>
        <w:numPr>
          <w:ilvl w:val="2"/>
          <w:numId w:val="43"/>
        </w:numPr>
        <w:rPr>
          <w:ins w:id="18" w:author="weill" w:date="2016-01-15T12:20:00Z"/>
        </w:rPr>
      </w:pPr>
      <w:ins w:id="19" w:author="weill" w:date="2016-01-15T12:20:00Z">
        <w:del w:id="20" w:author="Bernard Turcotte" w:date="2016-01-29T11:11:00Z">
          <w:r w:rsidDel="00827142">
            <w:delText xml:space="preserve">• </w:delText>
          </w:r>
        </w:del>
        <w:r>
          <w:t xml:space="preserve">Concern was raised that the </w:t>
        </w:r>
      </w:ins>
      <w:ins w:id="21" w:author="Bernard Turcotte" w:date="2016-01-29T11:11:00Z">
        <w:r w:rsidR="00827142">
          <w:t>O</w:t>
        </w:r>
      </w:ins>
      <w:ins w:id="22" w:author="weill" w:date="2016-01-15T12:20:00Z">
        <w:del w:id="23" w:author="Bernard Turcotte" w:date="2016-01-29T11:11:00Z">
          <w:r w:rsidDel="00827142">
            <w:delText>o</w:delText>
          </w:r>
        </w:del>
        <w:r>
          <w:t xml:space="preserve">mbudsman is not sufficiently equipped and knowledgeable to do substantive evaluation. It is also suggested that an independent party, such as the Ombudsman, provide an initial assessment to the Board as to the merit of any and all Reconsideration Requests. </w:t>
        </w:r>
      </w:ins>
    </w:p>
    <w:p w14:paraId="4AA412C1" w14:textId="7D91A84F" w:rsidR="00352E11" w:rsidRDefault="00352E11" w:rsidP="003C232E">
      <w:pPr>
        <w:pStyle w:val="ListParagraph"/>
        <w:numPr>
          <w:ilvl w:val="2"/>
          <w:numId w:val="43"/>
        </w:numPr>
        <w:rPr>
          <w:ins w:id="24" w:author="Bernard Turcotte" w:date="2016-01-29T11:37:00Z"/>
        </w:rPr>
      </w:pPr>
      <w:ins w:id="25" w:author="weill" w:date="2016-01-15T12:20:00Z">
        <w:del w:id="26" w:author="Bernard Turcotte" w:date="2016-01-29T11:11:00Z">
          <w:r w:rsidDel="00827142">
            <w:delText xml:space="preserve">• </w:delText>
          </w:r>
        </w:del>
        <w:r>
          <w:t xml:space="preserve">There is a call for Reconsideration Requests to be transparent and fully communicated to all </w:t>
        </w:r>
        <w:del w:id="27" w:author="Bernard Turcotte" w:date="2016-01-29T11:03:00Z">
          <w:r w:rsidDel="00B20891">
            <w:delText>ICANN</w:delText>
          </w:r>
        </w:del>
      </w:ins>
      <w:ins w:id="28" w:author="Bernard Turcotte" w:date="2016-01-29T11:03:00Z">
        <w:r w:rsidR="00B20891">
          <w:t>ICANN</w:t>
        </w:r>
      </w:ins>
      <w:ins w:id="29" w:author="weill" w:date="2016-01-15T12:20:00Z">
        <w:r>
          <w:t xml:space="preserve"> stakeholders.</w:t>
        </w:r>
        <w:commentRangeEnd w:id="16"/>
        <w:r>
          <w:rPr>
            <w:rStyle w:val="CommentReference"/>
          </w:rPr>
          <w:commentReference w:id="16"/>
        </w:r>
      </w:ins>
    </w:p>
    <w:p w14:paraId="57F2DB74" w14:textId="1CDAAB83" w:rsidR="00E02224" w:rsidRDefault="00E02224" w:rsidP="00E02224">
      <w:pPr>
        <w:pStyle w:val="ListParagraph"/>
        <w:numPr>
          <w:ilvl w:val="0"/>
          <w:numId w:val="43"/>
        </w:numPr>
        <w:rPr>
          <w:ins w:id="30" w:author="weill" w:date="2016-01-15T12:15:00Z"/>
        </w:rPr>
        <w:pPrChange w:id="31" w:author="Bernard Turcotte" w:date="2016-01-29T11:37:00Z">
          <w:pPr>
            <w:pStyle w:val="ListParagraph"/>
            <w:numPr>
              <w:ilvl w:val="2"/>
              <w:numId w:val="43"/>
            </w:numPr>
            <w:ind w:left="2160" w:hanging="180"/>
          </w:pPr>
        </w:pPrChange>
      </w:pPr>
      <w:ins w:id="32" w:author="Bernard Turcotte" w:date="2016-01-29T11:37:00Z">
        <w:r>
          <w:t>Note High level legal comments have been integrated in this version.</w:t>
        </w:r>
      </w:ins>
      <w:bookmarkStart w:id="33" w:name="_GoBack"/>
      <w:bookmarkEnd w:id="33"/>
    </w:p>
    <w:p w14:paraId="13706456" w14:textId="77777777" w:rsidR="00352E11" w:rsidRPr="00876861" w:rsidRDefault="00352E11" w:rsidP="003C232E">
      <w:pPr>
        <w:pStyle w:val="ListParagraph"/>
        <w:numPr>
          <w:ilvl w:val="0"/>
          <w:numId w:val="0"/>
        </w:numPr>
        <w:ind w:left="720"/>
      </w:pPr>
    </w:p>
    <w:p w14:paraId="59C5F222" w14:textId="77777777" w:rsidR="00C120E4" w:rsidRDefault="00EC1572" w:rsidP="00C120E4">
      <w:pPr>
        <w:pStyle w:val="Heading1"/>
      </w:pPr>
      <w:r>
        <w:t>1. Summary</w:t>
      </w:r>
    </w:p>
    <w:p w14:paraId="19E6F9B7" w14:textId="5E3304AA" w:rsidR="00D33A07" w:rsidRDefault="00D33A07" w:rsidP="008E695A">
      <w:pPr>
        <w:pStyle w:val="Numbering"/>
      </w:pPr>
      <w:r>
        <w:rPr>
          <w:rFonts w:hint="eastAsia"/>
        </w:rPr>
        <w:t xml:space="preserve">Currently, any person or entity may submit a </w:t>
      </w:r>
      <w:r w:rsidR="009A0357">
        <w:t>R</w:t>
      </w:r>
      <w:r w:rsidR="009A0357">
        <w:rPr>
          <w:rFonts w:hint="eastAsia"/>
        </w:rPr>
        <w:t xml:space="preserve">equest </w:t>
      </w:r>
      <w:r>
        <w:rPr>
          <w:rFonts w:hint="eastAsia"/>
        </w:rPr>
        <w:t xml:space="preserve">for </w:t>
      </w:r>
      <w:r w:rsidR="009A0357">
        <w:t>R</w:t>
      </w:r>
      <w:r w:rsidR="009A0357">
        <w:rPr>
          <w:rFonts w:hint="eastAsia"/>
        </w:rPr>
        <w:t xml:space="preserve">econsideration </w:t>
      </w:r>
      <w:r>
        <w:rPr>
          <w:rFonts w:hint="eastAsia"/>
        </w:rPr>
        <w:t xml:space="preserve">or review of an </w:t>
      </w:r>
      <w:del w:id="34" w:author="Bernard Turcotte" w:date="2016-01-29T11:03:00Z">
        <w:r w:rsidDel="00B20891">
          <w:rPr>
            <w:rFonts w:hint="eastAsia"/>
          </w:rPr>
          <w:delText>ICANN</w:delText>
        </w:r>
      </w:del>
      <w:ins w:id="35" w:author="Bernard Turcotte" w:date="2016-01-29T11:03:00Z">
        <w:r w:rsidR="00B20891">
          <w:rPr>
            <w:rFonts w:hint="eastAsia"/>
          </w:rPr>
          <w:t>ICANN</w:t>
        </w:r>
      </w:ins>
      <w:r>
        <w:rPr>
          <w:rFonts w:hint="eastAsia"/>
        </w:rPr>
        <w:t xml:space="preserve"> action or inaction as provided for in </w:t>
      </w:r>
      <w:r w:rsidR="00F94806">
        <w:fldChar w:fldCharType="begin"/>
      </w:r>
      <w:r w:rsidR="00F94806">
        <w:instrText xml:space="preserve"> HYPERLINK "https://www.icann.org/resources/pages/governance/bylaws-en/" \l "IV" </w:instrText>
      </w:r>
      <w:r w:rsidR="00F94806">
        <w:fldChar w:fldCharType="separate"/>
      </w:r>
      <w:r w:rsidRPr="00BE5669">
        <w:rPr>
          <w:rStyle w:val="Hyperlink"/>
          <w:rFonts w:hint="eastAsia"/>
        </w:rPr>
        <w:t xml:space="preserve">Article IV, Section 2 of </w:t>
      </w:r>
      <w:del w:id="36" w:author="Bernard Turcotte" w:date="2016-01-29T11:03:00Z">
        <w:r w:rsidRPr="00BE5669" w:rsidDel="00B20891">
          <w:rPr>
            <w:rStyle w:val="Hyperlink"/>
            <w:rFonts w:hint="eastAsia"/>
          </w:rPr>
          <w:delText>ICANN</w:delText>
        </w:r>
      </w:del>
      <w:ins w:id="37" w:author="Bernard Turcotte" w:date="2016-01-29T11:03:00Z">
        <w:r w:rsidR="00B20891">
          <w:rPr>
            <w:rStyle w:val="Hyperlink"/>
            <w:rFonts w:hint="eastAsia"/>
          </w:rPr>
          <w:t>ICANN</w:t>
        </w:r>
      </w:ins>
      <w:r w:rsidRPr="00BE5669">
        <w:rPr>
          <w:rStyle w:val="Hyperlink"/>
          <w:rFonts w:hint="eastAsia"/>
        </w:rPr>
        <w:t>'s Bylaws</w:t>
      </w:r>
      <w:r w:rsidR="00F94806">
        <w:rPr>
          <w:rStyle w:val="Hyperlink"/>
        </w:rPr>
        <w:fldChar w:fldCharType="end"/>
      </w:r>
      <w:r>
        <w:rPr>
          <w:rFonts w:hint="eastAsia"/>
        </w:rPr>
        <w:t>.</w:t>
      </w:r>
    </w:p>
    <w:p w14:paraId="4D06A285" w14:textId="65C2EAF0" w:rsidR="00D33A07" w:rsidRDefault="00D33A07" w:rsidP="008E695A">
      <w:pPr>
        <w:pStyle w:val="Numbering"/>
      </w:pPr>
      <w:r>
        <w:rPr>
          <w:rFonts w:hint="eastAsia"/>
        </w:rPr>
        <w:t xml:space="preserve">The CCWG-Accountability proposes a number of key reforms to </w:t>
      </w:r>
      <w:del w:id="38" w:author="Bernard Turcotte" w:date="2016-01-29T11:03:00Z">
        <w:r w:rsidDel="00B20891">
          <w:rPr>
            <w:rFonts w:hint="eastAsia"/>
          </w:rPr>
          <w:delText>ICANN</w:delText>
        </w:r>
      </w:del>
      <w:ins w:id="39" w:author="Bernard Turcotte" w:date="2016-01-29T11:03:00Z">
        <w:r w:rsidR="00B20891">
          <w:rPr>
            <w:rFonts w:hint="eastAsia"/>
          </w:rPr>
          <w:t>ICANN</w:t>
        </w:r>
      </w:ins>
      <w:r>
        <w:rPr>
          <w:rFonts w:hint="eastAsia"/>
        </w:rPr>
        <w:t xml:space="preserve">'s Request for Reconsideration process, whereby the </w:t>
      </w:r>
      <w:del w:id="40" w:author="Bernard Turcotte" w:date="2016-01-29T11:03:00Z">
        <w:r w:rsidDel="00B20891">
          <w:rPr>
            <w:rFonts w:hint="eastAsia"/>
          </w:rPr>
          <w:delText>ICANN</w:delText>
        </w:r>
      </w:del>
      <w:ins w:id="41" w:author="Bernard Turcotte" w:date="2016-01-29T11:03:00Z">
        <w:r w:rsidR="00B20891">
          <w:rPr>
            <w:rFonts w:hint="eastAsia"/>
          </w:rPr>
          <w:t>ICANN</w:t>
        </w:r>
      </w:ins>
      <w:r>
        <w:rPr>
          <w:rFonts w:hint="eastAsia"/>
        </w:rPr>
        <w:t xml:space="preserve"> Board of Directors is obliged to reconsider a recent decision or action/inaction by </w:t>
      </w:r>
      <w:del w:id="42" w:author="Bernard Turcotte" w:date="2016-01-29T11:03:00Z">
        <w:r w:rsidDel="00B20891">
          <w:rPr>
            <w:rFonts w:hint="eastAsia"/>
          </w:rPr>
          <w:delText>ICANN</w:delText>
        </w:r>
      </w:del>
      <w:ins w:id="43" w:author="Bernard Turcotte" w:date="2016-01-29T11:03:00Z">
        <w:r w:rsidR="00B20891">
          <w:rPr>
            <w:rFonts w:hint="eastAsia"/>
          </w:rPr>
          <w:t>ICANN</w:t>
        </w:r>
      </w:ins>
      <w:r>
        <w:rPr>
          <w:rFonts w:hint="eastAsia"/>
        </w:rPr>
        <w:t xml:space="preserve">'s Board or staff, including: </w:t>
      </w:r>
    </w:p>
    <w:p w14:paraId="12959545" w14:textId="77777777" w:rsidR="00D33A07" w:rsidRDefault="00D33A07" w:rsidP="008E695A">
      <w:pPr>
        <w:pStyle w:val="Text"/>
        <w:numPr>
          <w:ilvl w:val="0"/>
          <w:numId w:val="29"/>
        </w:numPr>
      </w:pPr>
      <w:r>
        <w:rPr>
          <w:rFonts w:hint="eastAsia"/>
        </w:rPr>
        <w:t>Expanding the scope of permissible requests</w:t>
      </w:r>
      <w:r w:rsidR="009A0357">
        <w:t>.</w:t>
      </w:r>
      <w:r>
        <w:rPr>
          <w:rFonts w:hint="eastAsia"/>
        </w:rPr>
        <w:t xml:space="preserve"> </w:t>
      </w:r>
    </w:p>
    <w:p w14:paraId="0F8C4073" w14:textId="77777777" w:rsidR="00D33A07" w:rsidRDefault="00D33A07" w:rsidP="008E695A">
      <w:pPr>
        <w:pStyle w:val="Text"/>
        <w:numPr>
          <w:ilvl w:val="0"/>
          <w:numId w:val="29"/>
        </w:numPr>
      </w:pPr>
      <w:r>
        <w:rPr>
          <w:rFonts w:hint="eastAsia"/>
        </w:rPr>
        <w:t xml:space="preserve">Extending the time period for filing a Request for Reconsideration from 15 </w:t>
      </w:r>
      <w:r w:rsidR="009A0357">
        <w:t>to</w:t>
      </w:r>
      <w:r w:rsidR="009A0357">
        <w:rPr>
          <w:rFonts w:hint="eastAsia"/>
        </w:rPr>
        <w:t xml:space="preserve"> </w:t>
      </w:r>
      <w:r>
        <w:rPr>
          <w:rFonts w:hint="eastAsia"/>
        </w:rPr>
        <w:t xml:space="preserve">30 </w:t>
      </w:r>
      <w:r w:rsidR="009A0357">
        <w:t>d</w:t>
      </w:r>
      <w:r w:rsidR="009A0357">
        <w:rPr>
          <w:rFonts w:hint="eastAsia"/>
        </w:rPr>
        <w:t>ays</w:t>
      </w:r>
      <w:r w:rsidR="009A0357">
        <w:t>.</w:t>
      </w:r>
      <w:r w:rsidR="009A0357">
        <w:rPr>
          <w:rFonts w:hint="eastAsia"/>
        </w:rPr>
        <w:t xml:space="preserve"> </w:t>
      </w:r>
    </w:p>
    <w:p w14:paraId="12914117" w14:textId="77777777" w:rsidR="00D33A07" w:rsidRDefault="00D33A07" w:rsidP="008E695A">
      <w:pPr>
        <w:pStyle w:val="Text"/>
        <w:numPr>
          <w:ilvl w:val="0"/>
          <w:numId w:val="29"/>
        </w:numPr>
      </w:pPr>
      <w:r>
        <w:rPr>
          <w:rFonts w:hint="eastAsia"/>
        </w:rPr>
        <w:t>Narrowing grounds for summary dismissal</w:t>
      </w:r>
      <w:r w:rsidR="009A0357">
        <w:t>.</w:t>
      </w:r>
      <w:r>
        <w:rPr>
          <w:rFonts w:hint="eastAsia"/>
        </w:rPr>
        <w:t xml:space="preserve"> </w:t>
      </w:r>
    </w:p>
    <w:p w14:paraId="697AC381" w14:textId="54632D32" w:rsidR="00D33A07" w:rsidRDefault="00D33A07" w:rsidP="008E695A">
      <w:pPr>
        <w:pStyle w:val="Text"/>
        <w:numPr>
          <w:ilvl w:val="0"/>
          <w:numId w:val="29"/>
        </w:numPr>
      </w:pPr>
      <w:r>
        <w:rPr>
          <w:rFonts w:hint="eastAsia"/>
        </w:rPr>
        <w:t>Making</w:t>
      </w:r>
      <w:ins w:id="44" w:author="Bernard Turcotte" w:date="2016-01-29T11:12:00Z">
        <w:r w:rsidR="00827142">
          <w:t xml:space="preserve"> the</w:t>
        </w:r>
      </w:ins>
      <w:r>
        <w:rPr>
          <w:rFonts w:hint="eastAsia"/>
        </w:rPr>
        <w:t xml:space="preserve"> </w:t>
      </w:r>
      <w:del w:id="45" w:author="Bernard Turcotte" w:date="2016-01-29T11:03:00Z">
        <w:r w:rsidDel="00B20891">
          <w:rPr>
            <w:rFonts w:hint="eastAsia"/>
          </w:rPr>
          <w:delText>ICANN</w:delText>
        </w:r>
      </w:del>
      <w:ins w:id="46" w:author="Bernard Turcotte" w:date="2016-01-29T11:03:00Z">
        <w:r w:rsidR="00B20891">
          <w:rPr>
            <w:rFonts w:hint="eastAsia"/>
          </w:rPr>
          <w:t>ICANN</w:t>
        </w:r>
      </w:ins>
      <w:r>
        <w:rPr>
          <w:rFonts w:hint="eastAsia"/>
        </w:rPr>
        <w:t xml:space="preserve"> Board of Directors responsible for determinations on all requests (rather than a committee handling staff issues)</w:t>
      </w:r>
      <w:r w:rsidR="009A0357">
        <w:t>.</w:t>
      </w:r>
    </w:p>
    <w:p w14:paraId="25AB15E4" w14:textId="213EDB51" w:rsidR="00D33A07" w:rsidRDefault="00D33A07" w:rsidP="008E695A">
      <w:pPr>
        <w:pStyle w:val="Text"/>
        <w:numPr>
          <w:ilvl w:val="0"/>
          <w:numId w:val="29"/>
        </w:numPr>
      </w:pPr>
      <w:r>
        <w:rPr>
          <w:rFonts w:hint="eastAsia"/>
        </w:rPr>
        <w:t xml:space="preserve">Making </w:t>
      </w:r>
      <w:del w:id="47" w:author="Bernard Turcotte" w:date="2016-01-29T11:03:00Z">
        <w:r w:rsidDel="00B20891">
          <w:rPr>
            <w:rFonts w:hint="eastAsia"/>
          </w:rPr>
          <w:delText>ICANN</w:delText>
        </w:r>
      </w:del>
      <w:ins w:id="48" w:author="Bernard Turcotte" w:date="2016-01-29T11:03:00Z">
        <w:r w:rsidR="00B20891">
          <w:rPr>
            <w:rFonts w:hint="eastAsia"/>
          </w:rPr>
          <w:t>ICANN</w:t>
        </w:r>
      </w:ins>
      <w:r>
        <w:rPr>
          <w:rFonts w:hint="eastAsia"/>
        </w:rPr>
        <w:t>'s Ombudsman responsible for initial substantive evaluation of the requests</w:t>
      </w:r>
      <w:r w:rsidR="009A0357">
        <w:t>.</w:t>
      </w:r>
      <w:r>
        <w:rPr>
          <w:rFonts w:hint="eastAsia"/>
        </w:rPr>
        <w:t xml:space="preserve"> </w:t>
      </w:r>
    </w:p>
    <w:p w14:paraId="2F738021" w14:textId="77777777" w:rsidR="00D33A07" w:rsidRDefault="00D33A07" w:rsidP="00D33A07">
      <w:pPr>
        <w:pStyle w:val="Text"/>
      </w:pPr>
    </w:p>
    <w:p w14:paraId="7D074395" w14:textId="77777777" w:rsidR="00D33A07" w:rsidRDefault="00D33A07" w:rsidP="008E695A">
      <w:pPr>
        <w:pStyle w:val="Numbering"/>
      </w:pPr>
      <w:r>
        <w:rPr>
          <w:rFonts w:hint="eastAsia"/>
        </w:rPr>
        <w:t xml:space="preserve">The CCWG-Accountability also proposes several enhancements to transparency requirements and firm deadlines in issuing of determinations are also proposed, including: </w:t>
      </w:r>
    </w:p>
    <w:p w14:paraId="1AB8A3EA" w14:textId="794F7C7E" w:rsidR="00D33A07" w:rsidRDefault="00D33A07" w:rsidP="00827142">
      <w:pPr>
        <w:pStyle w:val="Text"/>
        <w:numPr>
          <w:ilvl w:val="0"/>
          <w:numId w:val="30"/>
        </w:numPr>
      </w:pPr>
      <w:r>
        <w:rPr>
          <w:rFonts w:hint="eastAsia"/>
        </w:rPr>
        <w:t>Recordings/transcripts of Board discussion should be posted</w:t>
      </w:r>
      <w:ins w:id="49" w:author="Bernard Turcotte" w:date="2016-01-29T11:12:00Z">
        <w:r w:rsidR="00827142">
          <w:t xml:space="preserve"> </w:t>
        </w:r>
        <w:r w:rsidR="00827142" w:rsidRPr="00827142">
          <w:t>at the option of the requestor</w:t>
        </w:r>
      </w:ins>
      <w:r w:rsidR="009A0357">
        <w:t>.</w:t>
      </w:r>
    </w:p>
    <w:p w14:paraId="38751A5B" w14:textId="56212D2D" w:rsidR="00D33A07" w:rsidRDefault="00D33A07" w:rsidP="00827142">
      <w:pPr>
        <w:pStyle w:val="Text"/>
        <w:numPr>
          <w:ilvl w:val="0"/>
          <w:numId w:val="30"/>
        </w:numPr>
      </w:pPr>
      <w:del w:id="50" w:author="Bernard Turcotte" w:date="2016-01-29T11:13:00Z">
        <w:r w:rsidDel="00827142">
          <w:rPr>
            <w:rFonts w:hint="eastAsia"/>
          </w:rPr>
          <w:lastRenderedPageBreak/>
          <w:delText>Provision of a</w:delText>
        </w:r>
      </w:del>
      <w:ins w:id="51" w:author="Bernard Turcotte" w:date="2016-01-29T11:13:00Z">
        <w:r w:rsidR="00827142">
          <w:t>A</w:t>
        </w:r>
      </w:ins>
      <w:r>
        <w:rPr>
          <w:rFonts w:hint="eastAsia"/>
        </w:rPr>
        <w:t xml:space="preserve"> rebuttal opportunity to the Board Governance Committee</w:t>
      </w:r>
      <w:r w:rsidR="00BE5669">
        <w:t>’s</w:t>
      </w:r>
      <w:r>
        <w:rPr>
          <w:rFonts w:hint="eastAsia"/>
        </w:rPr>
        <w:t xml:space="preserve"> </w:t>
      </w:r>
      <w:r w:rsidR="009A0357">
        <w:t xml:space="preserve">(BGC’s) </w:t>
      </w:r>
      <w:r>
        <w:rPr>
          <w:rFonts w:hint="eastAsia"/>
        </w:rPr>
        <w:t>final recommendation</w:t>
      </w:r>
      <w:ins w:id="52" w:author="Bernard Turcotte" w:date="2016-01-29T11:13:00Z">
        <w:r w:rsidR="00827142">
          <w:t xml:space="preserve"> b</w:t>
        </w:r>
        <w:r w:rsidR="00827142" w:rsidRPr="00827142">
          <w:t>efore a final decision by the ICANN Board should be provided</w:t>
        </w:r>
      </w:ins>
      <w:r w:rsidR="009A0357">
        <w:t>.</w:t>
      </w:r>
    </w:p>
    <w:p w14:paraId="7F80E06F" w14:textId="77777777" w:rsidR="00D33A07" w:rsidRDefault="00D33A07" w:rsidP="008E695A">
      <w:pPr>
        <w:pStyle w:val="Text"/>
        <w:numPr>
          <w:ilvl w:val="0"/>
          <w:numId w:val="30"/>
        </w:numPr>
      </w:pPr>
      <w:r>
        <w:rPr>
          <w:rFonts w:hint="eastAsia"/>
        </w:rPr>
        <w:t>Hard deadlines should be added to the process, including an affirmative goal that final determinations of the Board be issued within 60 days from request filing wherever possible, and in no case more than 120 days from the date of the request.</w:t>
      </w:r>
    </w:p>
    <w:p w14:paraId="0E2EF831" w14:textId="77777777" w:rsidR="00D33A07" w:rsidRDefault="00D33A07" w:rsidP="00D33A07">
      <w:pPr>
        <w:pStyle w:val="Text"/>
      </w:pPr>
    </w:p>
    <w:p w14:paraId="3AF418A3" w14:textId="0B106B71" w:rsidR="00D33A07" w:rsidRDefault="00D33A07" w:rsidP="008E695A">
      <w:pPr>
        <w:pStyle w:val="Numbering"/>
      </w:pPr>
      <w:del w:id="53" w:author="Bernard Turcotte" w:date="2016-01-29T11:03:00Z">
        <w:r w:rsidDel="00B20891">
          <w:rPr>
            <w:rFonts w:hint="eastAsia"/>
          </w:rPr>
          <w:delText>ICANN</w:delText>
        </w:r>
      </w:del>
      <w:ins w:id="54" w:author="Bernard Turcotte" w:date="2016-01-29T11:03:00Z">
        <w:r w:rsidR="00B20891">
          <w:rPr>
            <w:rFonts w:hint="eastAsia"/>
          </w:rPr>
          <w:t>ICANN</w:t>
        </w:r>
      </w:ins>
      <w:r w:rsidR="00BE5669">
        <w:t>’s</w:t>
      </w:r>
      <w:r>
        <w:rPr>
          <w:rFonts w:hint="eastAsia"/>
        </w:rPr>
        <w:t xml:space="preserve"> Document and Information Disclosure Policy </w:t>
      </w:r>
      <w:r w:rsidR="009A0357">
        <w:t xml:space="preserve">(DIDP) </w:t>
      </w:r>
      <w:r>
        <w:rPr>
          <w:rFonts w:hint="eastAsia"/>
        </w:rPr>
        <w:t>will be addressed in Work Stream 2. The CCWG-Accountability recommends that the policy should be improved to accommodate the legitimate need for r</w:t>
      </w:r>
      <w:r w:rsidR="008E695A">
        <w:rPr>
          <w:rFonts w:hint="eastAsia"/>
        </w:rPr>
        <w:t>equesto</w:t>
      </w:r>
      <w:r>
        <w:rPr>
          <w:rFonts w:hint="eastAsia"/>
        </w:rPr>
        <w:t xml:space="preserve">rs to obtain internal </w:t>
      </w:r>
      <w:del w:id="55" w:author="Bernard Turcotte" w:date="2016-01-29T11:03:00Z">
        <w:r w:rsidDel="00B20891">
          <w:rPr>
            <w:rFonts w:hint="eastAsia"/>
          </w:rPr>
          <w:delText>ICANN</w:delText>
        </w:r>
      </w:del>
      <w:ins w:id="56" w:author="Bernard Turcotte" w:date="2016-01-29T11:03:00Z">
        <w:r w:rsidR="00B20891">
          <w:rPr>
            <w:rFonts w:hint="eastAsia"/>
          </w:rPr>
          <w:t>ICANN</w:t>
        </w:r>
      </w:ins>
      <w:r>
        <w:rPr>
          <w:rFonts w:hint="eastAsia"/>
        </w:rPr>
        <w:t xml:space="preserve"> documents that are rel</w:t>
      </w:r>
      <w:r>
        <w:t>evant to their requests.</w:t>
      </w:r>
    </w:p>
    <w:p w14:paraId="4161FED4" w14:textId="77777777" w:rsidR="00D33A07" w:rsidRDefault="00D33A07" w:rsidP="00D33A07">
      <w:pPr>
        <w:pStyle w:val="Text"/>
      </w:pPr>
    </w:p>
    <w:p w14:paraId="6779EE25" w14:textId="77777777" w:rsidR="00D33A07" w:rsidRDefault="00D33A07" w:rsidP="00BE5669">
      <w:pPr>
        <w:pStyle w:val="Heading1"/>
      </w:pPr>
      <w:r>
        <w:t xml:space="preserve">2. CCWG-Accountability Recommendations </w:t>
      </w:r>
    </w:p>
    <w:p w14:paraId="4BB1E732" w14:textId="0FF67444" w:rsidR="00D33A07" w:rsidRDefault="00D33A07" w:rsidP="00BE5669">
      <w:pPr>
        <w:pStyle w:val="Numbering"/>
      </w:pPr>
      <w:r>
        <w:t xml:space="preserve">Modify </w:t>
      </w:r>
      <w:r w:rsidR="00F94806">
        <w:fldChar w:fldCharType="begin"/>
      </w:r>
      <w:r w:rsidR="00F94806">
        <w:instrText xml:space="preserve"> HYPERLINK "https://</w:instrText>
      </w:r>
      <w:r w:rsidR="00F94806">
        <w:instrText xml:space="preserve">www.icann.org/resources/pages/governance/bylaws-en/" \l "IV" </w:instrText>
      </w:r>
      <w:r w:rsidR="00F94806">
        <w:fldChar w:fldCharType="separate"/>
      </w:r>
      <w:r w:rsidR="00BE5669" w:rsidRPr="00BE5669">
        <w:rPr>
          <w:rStyle w:val="Hyperlink"/>
          <w:rFonts w:hint="eastAsia"/>
        </w:rPr>
        <w:t xml:space="preserve">Article IV, Section 2 of </w:t>
      </w:r>
      <w:del w:id="57" w:author="Bernard Turcotte" w:date="2016-01-29T11:03:00Z">
        <w:r w:rsidR="00BE5669" w:rsidRPr="00BE5669" w:rsidDel="00B20891">
          <w:rPr>
            <w:rStyle w:val="Hyperlink"/>
            <w:rFonts w:hint="eastAsia"/>
          </w:rPr>
          <w:delText>ICANN</w:delText>
        </w:r>
      </w:del>
      <w:ins w:id="58" w:author="Bernard Turcotte" w:date="2016-01-29T11:03:00Z">
        <w:r w:rsidR="00B20891">
          <w:rPr>
            <w:rStyle w:val="Hyperlink"/>
            <w:rFonts w:hint="eastAsia"/>
          </w:rPr>
          <w:t>ICANN</w:t>
        </w:r>
      </w:ins>
      <w:r w:rsidR="00BE5669" w:rsidRPr="00BE5669">
        <w:rPr>
          <w:rStyle w:val="Hyperlink"/>
          <w:rFonts w:hint="eastAsia"/>
        </w:rPr>
        <w:t>'s Bylaws</w:t>
      </w:r>
      <w:r w:rsidR="00F94806">
        <w:rPr>
          <w:rStyle w:val="Hyperlink"/>
        </w:rPr>
        <w:fldChar w:fldCharType="end"/>
      </w:r>
      <w:r w:rsidR="00BE5669">
        <w:rPr>
          <w:rFonts w:hint="eastAsia"/>
        </w:rPr>
        <w:t xml:space="preserve"> </w:t>
      </w:r>
      <w:r>
        <w:t>to reflect the following changes:</w:t>
      </w:r>
    </w:p>
    <w:p w14:paraId="02FF3645" w14:textId="77777777" w:rsidR="00D33A07" w:rsidRDefault="00D33A07" w:rsidP="00BE5669">
      <w:pPr>
        <w:pStyle w:val="Text"/>
        <w:numPr>
          <w:ilvl w:val="0"/>
          <w:numId w:val="31"/>
        </w:numPr>
      </w:pPr>
      <w:r>
        <w:t>Expanding the scope of permissible requests</w:t>
      </w:r>
      <w:r w:rsidR="009A0357">
        <w:t>.</w:t>
      </w:r>
      <w:r>
        <w:t xml:space="preserve"> </w:t>
      </w:r>
    </w:p>
    <w:p w14:paraId="13D1A506" w14:textId="77777777" w:rsidR="00D33A07" w:rsidRDefault="00D33A07" w:rsidP="00BE5669">
      <w:pPr>
        <w:pStyle w:val="Text"/>
        <w:numPr>
          <w:ilvl w:val="0"/>
          <w:numId w:val="31"/>
        </w:numPr>
      </w:pPr>
      <w:r>
        <w:t xml:space="preserve">Extending the time period for filing a Request for Reconsideration from 15 </w:t>
      </w:r>
      <w:r w:rsidR="009A0357">
        <w:t xml:space="preserve">to </w:t>
      </w:r>
      <w:r>
        <w:t xml:space="preserve">30 </w:t>
      </w:r>
      <w:r w:rsidR="009A0357">
        <w:t xml:space="preserve">days. </w:t>
      </w:r>
    </w:p>
    <w:p w14:paraId="6CB4943F" w14:textId="325CA9B5" w:rsidR="00D33A07" w:rsidRDefault="00827142" w:rsidP="00BE5669">
      <w:pPr>
        <w:pStyle w:val="Text"/>
        <w:numPr>
          <w:ilvl w:val="0"/>
          <w:numId w:val="31"/>
        </w:numPr>
      </w:pPr>
      <w:ins w:id="59" w:author="Bernard Turcotte" w:date="2016-01-29T11:14:00Z">
        <w:r>
          <w:t>Narrowing t</w:t>
        </w:r>
      </w:ins>
      <w:del w:id="60" w:author="Bernard Turcotte" w:date="2016-01-29T11:14:00Z">
        <w:r w:rsidR="00D33A07" w:rsidDel="00827142">
          <w:delText>T</w:delText>
        </w:r>
      </w:del>
      <w:r w:rsidR="00D33A07">
        <w:t>he grounds for summary dismissal</w:t>
      </w:r>
      <w:del w:id="61" w:author="Bernard Turcotte" w:date="2016-01-29T11:14:00Z">
        <w:r w:rsidR="00D33A07" w:rsidDel="00827142">
          <w:delText xml:space="preserve"> have been narrowed</w:delText>
        </w:r>
      </w:del>
      <w:r w:rsidR="009A0357">
        <w:t>.</w:t>
      </w:r>
    </w:p>
    <w:p w14:paraId="66A82726" w14:textId="4EFAC767" w:rsidR="00D33A07" w:rsidRDefault="00827142" w:rsidP="00827142">
      <w:pPr>
        <w:pStyle w:val="Text"/>
        <w:numPr>
          <w:ilvl w:val="0"/>
          <w:numId w:val="31"/>
        </w:numPr>
      </w:pPr>
      <w:ins w:id="62" w:author="Bernard Turcotte" w:date="2016-01-29T11:14:00Z">
        <w:r>
          <w:t>Requirin</w:t>
        </w:r>
      </w:ins>
      <w:ins w:id="63" w:author="Bernard Turcotte" w:date="2016-01-29T11:15:00Z">
        <w:r>
          <w:t xml:space="preserve">g </w:t>
        </w:r>
      </w:ins>
      <w:del w:id="64" w:author="Bernard Turcotte" w:date="2016-01-29T11:15:00Z">
        <w:r w:rsidR="00D33A07" w:rsidDel="00827142">
          <w:delText xml:space="preserve">The </w:delText>
        </w:r>
      </w:del>
      <w:del w:id="65" w:author="Bernard Turcotte" w:date="2016-01-29T11:03:00Z">
        <w:r w:rsidR="00D33A07" w:rsidDel="00B20891">
          <w:delText>ICANN</w:delText>
        </w:r>
      </w:del>
      <w:del w:id="66" w:author="Bernard Turcotte" w:date="2016-01-29T11:15:00Z">
        <w:r w:rsidR="00D33A07" w:rsidDel="00827142">
          <w:delText xml:space="preserve"> Board of Directors must make </w:delText>
        </w:r>
      </w:del>
      <w:r w:rsidR="00D33A07">
        <w:t xml:space="preserve">determinations on all requests </w:t>
      </w:r>
      <w:ins w:id="67" w:author="Bernard Turcotte" w:date="2016-01-29T11:16:00Z">
        <w:r w:rsidRPr="00827142">
          <w:t xml:space="preserve">to be made by the ICANN Board of Directors </w:t>
        </w:r>
      </w:ins>
      <w:r w:rsidR="00D33A07">
        <w:t>(rather than a committee handling staff issues)</w:t>
      </w:r>
      <w:r w:rsidR="009A0357">
        <w:t>.</w:t>
      </w:r>
    </w:p>
    <w:p w14:paraId="5BF2DD28" w14:textId="599EFABA" w:rsidR="00D33A07" w:rsidRDefault="00827142" w:rsidP="00BE5669">
      <w:pPr>
        <w:pStyle w:val="Text"/>
        <w:numPr>
          <w:ilvl w:val="0"/>
          <w:numId w:val="31"/>
        </w:numPr>
      </w:pPr>
      <w:ins w:id="68" w:author="Bernard Turcotte" w:date="2016-01-29T11:16:00Z">
        <w:r>
          <w:t xml:space="preserve">Requiring </w:t>
        </w:r>
      </w:ins>
      <w:del w:id="69" w:author="Bernard Turcotte" w:date="2016-01-29T11:03:00Z">
        <w:r w:rsidR="00D33A07" w:rsidDel="00B20891">
          <w:delText>ICANN</w:delText>
        </w:r>
      </w:del>
      <w:ins w:id="70" w:author="Bernard Turcotte" w:date="2016-01-29T11:03:00Z">
        <w:r w:rsidR="00B20891">
          <w:t>ICANN</w:t>
        </w:r>
      </w:ins>
      <w:r w:rsidR="00D33A07">
        <w:t xml:space="preserve">'s Ombudsman </w:t>
      </w:r>
      <w:ins w:id="71" w:author="Bernard Turcotte" w:date="2016-01-29T11:16:00Z">
        <w:r>
          <w:t>to</w:t>
        </w:r>
      </w:ins>
      <w:del w:id="72" w:author="Bernard Turcotte" w:date="2016-01-29T11:16:00Z">
        <w:r w:rsidR="00D33A07" w:rsidDel="00827142">
          <w:delText>should</w:delText>
        </w:r>
      </w:del>
      <w:r w:rsidR="00D33A07">
        <w:t xml:space="preserve"> make the initial substantive evaluation of the requests</w:t>
      </w:r>
      <w:r w:rsidR="009A0357">
        <w:t>.</w:t>
      </w:r>
      <w:r w:rsidR="00D33A07">
        <w:t xml:space="preserve"> </w:t>
      </w:r>
    </w:p>
    <w:p w14:paraId="0F1B2725" w14:textId="49C715E7" w:rsidR="00D33A07" w:rsidRDefault="00D33A07" w:rsidP="00827142">
      <w:pPr>
        <w:pStyle w:val="Text"/>
        <w:numPr>
          <w:ilvl w:val="0"/>
          <w:numId w:val="31"/>
        </w:numPr>
      </w:pPr>
      <w:r>
        <w:t>R</w:t>
      </w:r>
      <w:ins w:id="73" w:author="Bernard Turcotte" w:date="2016-01-29T11:16:00Z">
        <w:r w:rsidR="00827142">
          <w:t>equiring r</w:t>
        </w:r>
      </w:ins>
      <w:r>
        <w:t xml:space="preserve">ecordings/transcripts of </w:t>
      </w:r>
      <w:r w:rsidR="009A0357">
        <w:t xml:space="preserve">Board </w:t>
      </w:r>
      <w:r>
        <w:t xml:space="preserve">discussion </w:t>
      </w:r>
      <w:ins w:id="74" w:author="Bernard Turcotte" w:date="2016-01-29T11:17:00Z">
        <w:r w:rsidR="00827142">
          <w:t>to</w:t>
        </w:r>
      </w:ins>
      <w:del w:id="75" w:author="Bernard Turcotte" w:date="2016-01-29T11:17:00Z">
        <w:r w:rsidDel="00827142">
          <w:delText>should</w:delText>
        </w:r>
      </w:del>
      <w:r>
        <w:t xml:space="preserve"> be posted</w:t>
      </w:r>
      <w:ins w:id="76" w:author="Bernard Turcotte" w:date="2016-01-29T11:17:00Z">
        <w:r w:rsidR="00827142">
          <w:t xml:space="preserve"> </w:t>
        </w:r>
        <w:r w:rsidR="00827142" w:rsidRPr="00827142">
          <w:t>at the option of the requestor</w:t>
        </w:r>
      </w:ins>
      <w:r w:rsidR="009A0357">
        <w:t>.</w:t>
      </w:r>
    </w:p>
    <w:p w14:paraId="1FB9613A" w14:textId="3733D739" w:rsidR="00D33A07" w:rsidRDefault="00D33A07" w:rsidP="00827142">
      <w:pPr>
        <w:pStyle w:val="Text"/>
        <w:numPr>
          <w:ilvl w:val="0"/>
          <w:numId w:val="31"/>
        </w:numPr>
      </w:pPr>
      <w:r>
        <w:t>Provi</w:t>
      </w:r>
      <w:ins w:id="77" w:author="Bernard Turcotte" w:date="2016-01-29T11:17:00Z">
        <w:r w:rsidR="00827142">
          <w:t>ding</w:t>
        </w:r>
      </w:ins>
      <w:del w:id="78" w:author="Bernard Turcotte" w:date="2016-01-29T11:17:00Z">
        <w:r w:rsidDel="00827142">
          <w:delText>sion of</w:delText>
        </w:r>
      </w:del>
      <w:r>
        <w:t xml:space="preserve"> a rebuttal opportunity to the BGC</w:t>
      </w:r>
      <w:r w:rsidR="00BE5669">
        <w:t>’s</w:t>
      </w:r>
      <w:r>
        <w:t xml:space="preserve"> final recommendation</w:t>
      </w:r>
      <w:ins w:id="79" w:author="Bernard Turcotte" w:date="2016-01-29T11:18:00Z">
        <w:r w:rsidR="00827142">
          <w:t xml:space="preserve"> </w:t>
        </w:r>
        <w:r w:rsidR="00827142" w:rsidRPr="00827142">
          <w:t>before a final decision by the ICANN Board</w:t>
        </w:r>
      </w:ins>
      <w:r w:rsidR="009A0357">
        <w:t>.</w:t>
      </w:r>
    </w:p>
    <w:p w14:paraId="25D3BD0C" w14:textId="02B32097" w:rsidR="00D33A07" w:rsidRDefault="00827142" w:rsidP="00BE5669">
      <w:pPr>
        <w:pStyle w:val="Text"/>
        <w:numPr>
          <w:ilvl w:val="0"/>
          <w:numId w:val="31"/>
        </w:numPr>
      </w:pPr>
      <w:ins w:id="80" w:author="Bernard Turcotte" w:date="2016-01-29T11:18:00Z">
        <w:r>
          <w:t xml:space="preserve">Adding </w:t>
        </w:r>
      </w:ins>
      <w:del w:id="81" w:author="Bernard Turcotte" w:date="2016-01-29T11:18:00Z">
        <w:r w:rsidR="00D33A07" w:rsidDel="00827142">
          <w:delText>H</w:delText>
        </w:r>
      </w:del>
      <w:ins w:id="82" w:author="Bernard Turcotte" w:date="2016-01-29T11:18:00Z">
        <w:r>
          <w:t>ha</w:t>
        </w:r>
      </w:ins>
      <w:del w:id="83" w:author="Bernard Turcotte" w:date="2016-01-29T11:18:00Z">
        <w:r w:rsidR="00D33A07" w:rsidDel="00827142">
          <w:delText>a</w:delText>
        </w:r>
      </w:del>
      <w:r w:rsidR="00D33A07">
        <w:t xml:space="preserve">rd deadlines </w:t>
      </w:r>
      <w:del w:id="84" w:author="Bernard Turcotte" w:date="2016-01-29T11:18:00Z">
        <w:r w:rsidR="00D33A07" w:rsidDel="00827142">
          <w:delText xml:space="preserve">should be added </w:delText>
        </w:r>
      </w:del>
      <w:r w:rsidR="00D33A07">
        <w:t>to the process, including an affirmative goal that final determinations of the Board be issued within 60 days from request filing wherever possible, and in no case more than 120 days from the date of the request.</w:t>
      </w:r>
    </w:p>
    <w:p w14:paraId="47083A12" w14:textId="77777777" w:rsidR="00D33A07" w:rsidRDefault="00D33A07" w:rsidP="00D33A07">
      <w:pPr>
        <w:pStyle w:val="Text"/>
      </w:pPr>
    </w:p>
    <w:p w14:paraId="21A88DAC" w14:textId="77777777" w:rsidR="00D33A07" w:rsidRDefault="00D33A07" w:rsidP="00BE5669">
      <w:pPr>
        <w:pStyle w:val="Heading1"/>
      </w:pPr>
      <w:r>
        <w:t>3. Detailed Explanation of Recommendations</w:t>
      </w:r>
    </w:p>
    <w:p w14:paraId="5A4FBDC0" w14:textId="49ED8317" w:rsidR="00D33A07" w:rsidRDefault="00D33A07" w:rsidP="00BE5669">
      <w:pPr>
        <w:pStyle w:val="Numbering"/>
      </w:pPr>
      <w:r>
        <w:t xml:space="preserve">The CCWG-Accountability proposes a number of key reforms to </w:t>
      </w:r>
      <w:del w:id="85" w:author="Bernard Turcotte" w:date="2016-01-29T11:03:00Z">
        <w:r w:rsidDel="00B20891">
          <w:delText>ICANN</w:delText>
        </w:r>
      </w:del>
      <w:ins w:id="86" w:author="Bernard Turcotte" w:date="2016-01-29T11:03:00Z">
        <w:r w:rsidR="00B20891">
          <w:t>ICANN</w:t>
        </w:r>
      </w:ins>
      <w:r>
        <w:t xml:space="preserve">'s Request for Reconsideration process, whereby the </w:t>
      </w:r>
      <w:del w:id="87" w:author="Bernard Turcotte" w:date="2016-01-29T11:03:00Z">
        <w:r w:rsidDel="00B20891">
          <w:delText>ICANN</w:delText>
        </w:r>
      </w:del>
      <w:ins w:id="88" w:author="Bernard Turcotte" w:date="2016-01-29T11:03:00Z">
        <w:r w:rsidR="00B20891">
          <w:t>ICANN</w:t>
        </w:r>
      </w:ins>
      <w:r>
        <w:t xml:space="preserve"> Board of Directors is obliged to reconsider a recent decision or action/inaction by </w:t>
      </w:r>
      <w:del w:id="89" w:author="Bernard Turcotte" w:date="2016-01-29T11:03:00Z">
        <w:r w:rsidDel="00B20891">
          <w:delText>ICANN</w:delText>
        </w:r>
      </w:del>
      <w:ins w:id="90" w:author="Bernard Turcotte" w:date="2016-01-29T11:03:00Z">
        <w:r w:rsidR="00B20891">
          <w:t>ICANN</w:t>
        </w:r>
      </w:ins>
      <w:r>
        <w:t xml:space="preserve">'s Board or staff, and which is provided for in Article IV, Section 2 of </w:t>
      </w:r>
      <w:del w:id="91" w:author="Bernard Turcotte" w:date="2016-01-29T11:03:00Z">
        <w:r w:rsidDel="00B20891">
          <w:delText>ICANN</w:delText>
        </w:r>
      </w:del>
      <w:ins w:id="92" w:author="Bernard Turcotte" w:date="2016-01-29T11:03:00Z">
        <w:r w:rsidR="00B20891">
          <w:t>ICANN</w:t>
        </w:r>
      </w:ins>
      <w:r>
        <w:t xml:space="preserve">'s Bylaws.  </w:t>
      </w:r>
    </w:p>
    <w:p w14:paraId="402F466B" w14:textId="77777777" w:rsidR="00D33A07" w:rsidRDefault="00D33A07" w:rsidP="00BE5669">
      <w:pPr>
        <w:pStyle w:val="Numbering"/>
      </w:pPr>
      <w:r>
        <w:t xml:space="preserve">The key reforms proposed include: </w:t>
      </w:r>
    </w:p>
    <w:p w14:paraId="70AD3E46" w14:textId="37CAE717" w:rsidR="00D33A07" w:rsidRDefault="00D33A07" w:rsidP="00BE5669">
      <w:pPr>
        <w:pStyle w:val="Text"/>
        <w:numPr>
          <w:ilvl w:val="0"/>
          <w:numId w:val="32"/>
        </w:numPr>
      </w:pPr>
      <w:r>
        <w:t xml:space="preserve">The scope of permissible requests has been expanded to include Board/staff actions or inactions that contradict </w:t>
      </w:r>
      <w:del w:id="93" w:author="Bernard Turcotte" w:date="2016-01-29T11:03:00Z">
        <w:r w:rsidDel="00B20891">
          <w:delText>ICANN</w:delText>
        </w:r>
      </w:del>
      <w:ins w:id="94" w:author="Bernard Turcotte" w:date="2016-01-29T11:03:00Z">
        <w:r w:rsidR="00B20891">
          <w:t>ICANN</w:t>
        </w:r>
      </w:ins>
      <w:r>
        <w:t>'s Mission, Commitments</w:t>
      </w:r>
      <w:r w:rsidR="009A0357">
        <w:t>,</w:t>
      </w:r>
      <w:r>
        <w:t xml:space="preserve"> and/or Core Values and for reconciling conflicting/inconsistent “expert opinions.” </w:t>
      </w:r>
    </w:p>
    <w:p w14:paraId="413B079A" w14:textId="77777777" w:rsidR="00D33A07" w:rsidRDefault="00D33A07" w:rsidP="00BE5669">
      <w:pPr>
        <w:pStyle w:val="Text"/>
        <w:numPr>
          <w:ilvl w:val="0"/>
          <w:numId w:val="32"/>
        </w:numPr>
      </w:pPr>
      <w:r>
        <w:t xml:space="preserve">The time for filing a Request for Reconsideration has been extended from 15 to 30 days. </w:t>
      </w:r>
    </w:p>
    <w:p w14:paraId="109F88AC" w14:textId="7E10401C" w:rsidR="00D33A07" w:rsidRDefault="00D33A07" w:rsidP="00BE5669">
      <w:pPr>
        <w:pStyle w:val="Text"/>
        <w:numPr>
          <w:ilvl w:val="0"/>
          <w:numId w:val="32"/>
        </w:numPr>
      </w:pPr>
      <w:r>
        <w:lastRenderedPageBreak/>
        <w:t xml:space="preserve">The grounds for summary dismissal have been narrowed and the </w:t>
      </w:r>
      <w:del w:id="95" w:author="Bernard Turcotte" w:date="2016-01-29T11:03:00Z">
        <w:r w:rsidDel="00B20891">
          <w:delText>ICANN</w:delText>
        </w:r>
      </w:del>
      <w:ins w:id="96" w:author="Bernard Turcotte" w:date="2016-01-29T11:03:00Z">
        <w:r w:rsidR="00B20891">
          <w:t>ICANN</w:t>
        </w:r>
      </w:ins>
      <w:r>
        <w:t xml:space="preserve"> Board of Directors must make determinations on all requests (rather than a committee handling staff issues). </w:t>
      </w:r>
    </w:p>
    <w:p w14:paraId="534AED46" w14:textId="50785B72" w:rsidR="00D33A07" w:rsidRDefault="00D33A07" w:rsidP="00BE5669">
      <w:pPr>
        <w:pStyle w:val="Text"/>
        <w:numPr>
          <w:ilvl w:val="0"/>
          <w:numId w:val="32"/>
        </w:numPr>
      </w:pPr>
      <w:del w:id="97" w:author="Bernard Turcotte" w:date="2016-01-29T11:03:00Z">
        <w:r w:rsidDel="00B20891">
          <w:delText>ICANN</w:delText>
        </w:r>
      </w:del>
      <w:ins w:id="98" w:author="Bernard Turcotte" w:date="2016-01-29T11:03:00Z">
        <w:r w:rsidR="00B20891">
          <w:t>ICANN</w:t>
        </w:r>
      </w:ins>
      <w:r>
        <w:t xml:space="preserve">'s Ombudsman will make the initial substantive evaluation of the requests to aid the </w:t>
      </w:r>
      <w:r w:rsidR="009A0357">
        <w:t>BGC</w:t>
      </w:r>
      <w:r>
        <w:t xml:space="preserve"> in its recommendation.</w:t>
      </w:r>
    </w:p>
    <w:p w14:paraId="7C7D7882" w14:textId="34590632" w:rsidR="00D33A07" w:rsidRDefault="00D33A07" w:rsidP="00BE5669">
      <w:pPr>
        <w:pStyle w:val="Text"/>
        <w:numPr>
          <w:ilvl w:val="0"/>
          <w:numId w:val="32"/>
        </w:numPr>
      </w:pPr>
      <w:r>
        <w:t>R</w:t>
      </w:r>
      <w:r w:rsidR="008E695A">
        <w:t>equesto</w:t>
      </w:r>
      <w:r>
        <w:t xml:space="preserve">rs are provided an opportunity to rebut the </w:t>
      </w:r>
      <w:r w:rsidR="009A0357">
        <w:t>BGC</w:t>
      </w:r>
      <w:r>
        <w:t xml:space="preserve">'s recommendation before a final decision by the entire </w:t>
      </w:r>
      <w:del w:id="99" w:author="Bernard Turcotte" w:date="2016-01-29T11:03:00Z">
        <w:r w:rsidDel="00B20891">
          <w:delText>ICANN</w:delText>
        </w:r>
      </w:del>
      <w:ins w:id="100" w:author="Bernard Turcotte" w:date="2016-01-29T11:03:00Z">
        <w:r w:rsidR="00B20891">
          <w:t>ICANN</w:t>
        </w:r>
      </w:ins>
      <w:r>
        <w:t xml:space="preserve"> Board.  </w:t>
      </w:r>
    </w:p>
    <w:p w14:paraId="74850A82" w14:textId="77777777" w:rsidR="00D33A07" w:rsidRDefault="00D33A07" w:rsidP="00BE5669">
      <w:pPr>
        <w:pStyle w:val="Text"/>
        <w:numPr>
          <w:ilvl w:val="0"/>
          <w:numId w:val="32"/>
        </w:numPr>
      </w:pPr>
      <w:r>
        <w:t>More transparency requirements and firm deadlines in issuing of determinations.</w:t>
      </w:r>
    </w:p>
    <w:p w14:paraId="2EF12406" w14:textId="77777777" w:rsidR="00D33A07" w:rsidRDefault="00BE5669" w:rsidP="00D33A07">
      <w:pPr>
        <w:pStyle w:val="Text"/>
      </w:pPr>
      <w:r>
        <w:br/>
      </w:r>
      <w:commentRangeStart w:id="101"/>
      <w:r>
        <w:rPr>
          <w:noProof/>
          <w:lang w:val="en-CA" w:eastAsia="en-CA"/>
        </w:rPr>
        <w:drawing>
          <wp:inline distT="0" distB="0" distL="0" distR="0" wp14:anchorId="338BE374" wp14:editId="18A1AAAA">
            <wp:extent cx="5943600" cy="2529840"/>
            <wp:effectExtent l="0" t="0" r="0" b="10160"/>
            <wp:docPr id="1" name="Picture 1" descr="HIJE-3446:Users:hillaryjett:Downloads:2015 11 19_CoreProposal:XPL_ICAN_1515 ccwg-Rec08_Enhance-RF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E-3446:Users:hillaryjett:Downloads:2015 11 19_CoreProposal:XPL_ICAN_1515 ccwg-Rec08_Enhance-RFR_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29840"/>
                    </a:xfrm>
                    <a:prstGeom prst="rect">
                      <a:avLst/>
                    </a:prstGeom>
                    <a:noFill/>
                    <a:ln>
                      <a:noFill/>
                    </a:ln>
                  </pic:spPr>
                </pic:pic>
              </a:graphicData>
            </a:graphic>
          </wp:inline>
        </w:drawing>
      </w:r>
      <w:commentRangeEnd w:id="101"/>
      <w:r w:rsidR="00827142">
        <w:rPr>
          <w:rStyle w:val="CommentReference"/>
        </w:rPr>
        <w:commentReference w:id="101"/>
      </w:r>
    </w:p>
    <w:p w14:paraId="73FFCB53" w14:textId="77777777" w:rsidR="00D33A07" w:rsidRDefault="00D33A07" w:rsidP="00D33A07">
      <w:pPr>
        <w:pStyle w:val="Text"/>
      </w:pPr>
      <w:r>
        <w:t xml:space="preserve"> </w:t>
      </w:r>
    </w:p>
    <w:p w14:paraId="3728247E" w14:textId="77777777" w:rsidR="00D33A07" w:rsidRPr="00BE5669" w:rsidRDefault="00D33A07" w:rsidP="00BE5669">
      <w:pPr>
        <w:pStyle w:val="Numbering"/>
        <w:rPr>
          <w:rStyle w:val="NumberingforHeading2"/>
        </w:rPr>
      </w:pPr>
      <w:r w:rsidRPr="00BE5669">
        <w:rPr>
          <w:rStyle w:val="NumberingforHeading2"/>
        </w:rPr>
        <w:t>Standing</w:t>
      </w:r>
    </w:p>
    <w:p w14:paraId="1A0CBAA3" w14:textId="44110352" w:rsidR="00D33A07" w:rsidRDefault="00D33A07" w:rsidP="00BE5669">
      <w:pPr>
        <w:pStyle w:val="Numbering"/>
      </w:pPr>
      <w:r>
        <w:t xml:space="preserve">Amend "who" has proper standing to file a </w:t>
      </w:r>
      <w:r w:rsidR="008E695A">
        <w:t xml:space="preserve">Request for </w:t>
      </w:r>
      <w:r>
        <w:t xml:space="preserve">Reconsideration to widen its scope by including Board/staff actions/inactions that contradict </w:t>
      </w:r>
      <w:del w:id="102" w:author="Bernard Turcotte" w:date="2016-01-29T11:03:00Z">
        <w:r w:rsidDel="00B20891">
          <w:delText>ICANN</w:delText>
        </w:r>
      </w:del>
      <w:ins w:id="103" w:author="Bernard Turcotte" w:date="2016-01-29T11:03:00Z">
        <w:r w:rsidR="00B20891">
          <w:t>ICANN</w:t>
        </w:r>
      </w:ins>
      <w:r w:rsidR="00BE5669">
        <w:t>’s</w:t>
      </w:r>
      <w:r>
        <w:t xml:space="preserve"> Mission, Commitments</w:t>
      </w:r>
      <w:r w:rsidR="002A758A">
        <w:t>,</w:t>
      </w:r>
      <w:r>
        <w:t xml:space="preserve"> and/or Core Values (was only policies before).  It is noted that under the existing </w:t>
      </w:r>
      <w:del w:id="104" w:author="Bernard Turcotte" w:date="2016-01-29T11:03:00Z">
        <w:r w:rsidDel="00B20891">
          <w:delText>ICANN</w:delText>
        </w:r>
      </w:del>
      <w:ins w:id="105" w:author="Bernard Turcotte" w:date="2016-01-29T11:03:00Z">
        <w:r w:rsidR="00B20891">
          <w:t>ICANN</w:t>
        </w:r>
      </w:ins>
      <w:r>
        <w:t xml:space="preserve"> Bylaws, paragraph </w:t>
      </w:r>
      <w:r w:rsidR="002A758A">
        <w:t xml:space="preserve">two </w:t>
      </w:r>
      <w:r>
        <w:t xml:space="preserve">significantly reduces the rights purportedly granted in paragraph </w:t>
      </w:r>
      <w:r w:rsidR="002A758A">
        <w:t xml:space="preserve">one </w:t>
      </w:r>
      <w:r>
        <w:t xml:space="preserve">of the </w:t>
      </w:r>
      <w:r w:rsidR="008E695A">
        <w:t xml:space="preserve">Request for </w:t>
      </w:r>
      <w:r>
        <w:t>Reconsideration.</w:t>
      </w:r>
    </w:p>
    <w:p w14:paraId="7560AFEA" w14:textId="5BB9305D" w:rsidR="00D33A07" w:rsidRDefault="00D33A07" w:rsidP="00BE5669">
      <w:pPr>
        <w:pStyle w:val="Numbering"/>
      </w:pPr>
      <w:del w:id="106" w:author="Bernard Turcotte" w:date="2016-01-29T11:03:00Z">
        <w:r w:rsidDel="00B20891">
          <w:delText>ICANN</w:delText>
        </w:r>
      </w:del>
      <w:ins w:id="107" w:author="Bernard Turcotte" w:date="2016-01-29T11:03:00Z">
        <w:r w:rsidR="00B20891">
          <w:t>ICANN</w:t>
        </w:r>
      </w:ins>
      <w:r w:rsidR="00BE5669">
        <w:t>’s</w:t>
      </w:r>
      <w:r>
        <w:t xml:space="preserve"> Bylaws could be revised (added text in red below):</w:t>
      </w:r>
    </w:p>
    <w:p w14:paraId="1949A6C3" w14:textId="79FCC743" w:rsidR="00D33A07" w:rsidRDefault="00D33A07" w:rsidP="00BE5669">
      <w:pPr>
        <w:pStyle w:val="Text"/>
        <w:numPr>
          <w:ilvl w:val="0"/>
          <w:numId w:val="33"/>
        </w:numPr>
      </w:pPr>
      <w:del w:id="108" w:author="Bernard Turcotte" w:date="2016-01-29T11:03:00Z">
        <w:r w:rsidDel="00B20891">
          <w:delText>ICANN</w:delText>
        </w:r>
      </w:del>
      <w:ins w:id="109" w:author="Bernard Turcotte" w:date="2016-01-29T11:03:00Z">
        <w:r w:rsidR="00B20891">
          <w:t>ICANN</w:t>
        </w:r>
      </w:ins>
      <w:r>
        <w:t xml:space="preserve"> shall have in place a process by which any person or entity materially affected by an action </w:t>
      </w:r>
      <w:r w:rsidRPr="00BE5669">
        <w:rPr>
          <w:color w:val="FF0000"/>
        </w:rPr>
        <w:t>or inaction</w:t>
      </w:r>
      <w:r>
        <w:t xml:space="preserve"> of </w:t>
      </w:r>
      <w:r w:rsidRPr="00BE5669">
        <w:rPr>
          <w:color w:val="FF0000"/>
        </w:rPr>
        <w:t>the</w:t>
      </w:r>
      <w:r>
        <w:t xml:space="preserve"> </w:t>
      </w:r>
      <w:del w:id="110" w:author="Bernard Turcotte" w:date="2016-01-29T11:03:00Z">
        <w:r w:rsidDel="00B20891">
          <w:delText>ICANN</w:delText>
        </w:r>
      </w:del>
      <w:ins w:id="111" w:author="Bernard Turcotte" w:date="2016-01-29T11:03:00Z">
        <w:r w:rsidR="00B20891">
          <w:t>ICANN</w:t>
        </w:r>
      </w:ins>
      <w:r>
        <w:t xml:space="preserve"> </w:t>
      </w:r>
      <w:r w:rsidRPr="00BE5669">
        <w:rPr>
          <w:color w:val="FF0000"/>
        </w:rPr>
        <w:t>Board or staff</w:t>
      </w:r>
      <w:r>
        <w:t xml:space="preserve"> may request the review or reconsideration of that action </w:t>
      </w:r>
      <w:r w:rsidRPr="00BE5669">
        <w:rPr>
          <w:color w:val="FF0000"/>
        </w:rPr>
        <w:t>or inaction</w:t>
      </w:r>
      <w:r>
        <w:t xml:space="preserve"> by the Board. </w:t>
      </w:r>
    </w:p>
    <w:p w14:paraId="398F38F8" w14:textId="71753CF7" w:rsidR="00D33A07" w:rsidRDefault="00D33A07" w:rsidP="00BE5669">
      <w:pPr>
        <w:pStyle w:val="Text"/>
        <w:numPr>
          <w:ilvl w:val="0"/>
          <w:numId w:val="33"/>
        </w:numPr>
      </w:pPr>
      <w:r>
        <w:t>Any</w:t>
      </w:r>
      <w:r w:rsidR="008E695A">
        <w:t xml:space="preserve"> person or entity may submit a Request for R</w:t>
      </w:r>
      <w:r>
        <w:t>econsideration or review o</w:t>
      </w:r>
      <w:r w:rsidR="008E695A">
        <w:t xml:space="preserve">f an </w:t>
      </w:r>
      <w:del w:id="112" w:author="Bernard Turcotte" w:date="2016-01-29T11:03:00Z">
        <w:r w:rsidR="008E695A" w:rsidDel="00B20891">
          <w:delText>ICANN</w:delText>
        </w:r>
      </w:del>
      <w:ins w:id="113" w:author="Bernard Turcotte" w:date="2016-01-29T11:03:00Z">
        <w:r w:rsidR="00B20891">
          <w:t>ICANN</w:t>
        </w:r>
      </w:ins>
      <w:r w:rsidR="008E695A">
        <w:t xml:space="preserve"> action or inaction</w:t>
      </w:r>
      <w:r>
        <w:t xml:space="preserve"> to the extent that he, she, or it have been adversely affected by:</w:t>
      </w:r>
    </w:p>
    <w:p w14:paraId="4689496D" w14:textId="4A9C89D1" w:rsidR="00D33A07" w:rsidRDefault="00D33A07" w:rsidP="008E695A">
      <w:pPr>
        <w:pStyle w:val="Text"/>
        <w:numPr>
          <w:ilvl w:val="1"/>
          <w:numId w:val="33"/>
        </w:numPr>
      </w:pPr>
      <w:r>
        <w:t xml:space="preserve">One or </w:t>
      </w:r>
      <w:r w:rsidRPr="00BE5669">
        <w:rPr>
          <w:color w:val="FF0000"/>
        </w:rPr>
        <w:t xml:space="preserve">more </w:t>
      </w:r>
      <w:del w:id="114" w:author="Bernard Turcotte" w:date="2016-01-29T11:03:00Z">
        <w:r w:rsidRPr="00BE5669" w:rsidDel="00B20891">
          <w:rPr>
            <w:color w:val="FF0000"/>
          </w:rPr>
          <w:delText>ICANN</w:delText>
        </w:r>
      </w:del>
      <w:ins w:id="115" w:author="Bernard Turcotte" w:date="2016-01-29T11:03:00Z">
        <w:r w:rsidR="00B20891">
          <w:rPr>
            <w:color w:val="FF0000"/>
          </w:rPr>
          <w:t>ICANN</w:t>
        </w:r>
      </w:ins>
      <w:r w:rsidRPr="00BE5669">
        <w:rPr>
          <w:color w:val="FF0000"/>
        </w:rPr>
        <w:t xml:space="preserve"> Board or</w:t>
      </w:r>
      <w:r>
        <w:t xml:space="preserve"> staff actions or inactions that contradict established </w:t>
      </w:r>
      <w:del w:id="116" w:author="Bernard Turcotte" w:date="2016-01-29T11:03:00Z">
        <w:r w:rsidDel="00B20891">
          <w:delText>ICANN</w:delText>
        </w:r>
      </w:del>
      <w:ins w:id="117" w:author="Bernard Turcotte" w:date="2016-01-29T11:03:00Z">
        <w:r w:rsidR="00B20891">
          <w:t>ICANN</w:t>
        </w:r>
      </w:ins>
      <w:r>
        <w:t xml:space="preserve"> p</w:t>
      </w:r>
      <w:r w:rsidR="008E695A">
        <w:t>olicy/policies</w:t>
      </w:r>
      <w:r>
        <w:t xml:space="preserve">, </w:t>
      </w:r>
      <w:r w:rsidRPr="00BE5669">
        <w:rPr>
          <w:color w:val="FF0000"/>
        </w:rPr>
        <w:t>its Mission, Commitments</w:t>
      </w:r>
      <w:r w:rsidR="002A758A">
        <w:rPr>
          <w:color w:val="FF0000"/>
        </w:rPr>
        <w:t>,</w:t>
      </w:r>
      <w:r w:rsidRPr="00BE5669">
        <w:rPr>
          <w:color w:val="FF0000"/>
        </w:rPr>
        <w:t xml:space="preserve"> and/or Core Values</w:t>
      </w:r>
      <w:r>
        <w:t>; or</w:t>
      </w:r>
    </w:p>
    <w:p w14:paraId="1BD2B171" w14:textId="72600691" w:rsidR="00D33A07" w:rsidRDefault="00D33A07" w:rsidP="008E695A">
      <w:pPr>
        <w:pStyle w:val="Text"/>
        <w:numPr>
          <w:ilvl w:val="1"/>
          <w:numId w:val="33"/>
        </w:numPr>
      </w:pPr>
      <w:r>
        <w:t xml:space="preserve">One or more actions or inactions of the </w:t>
      </w:r>
      <w:del w:id="118" w:author="Bernard Turcotte" w:date="2016-01-29T11:03:00Z">
        <w:r w:rsidDel="00B20891">
          <w:delText>ICANN</w:delText>
        </w:r>
      </w:del>
      <w:ins w:id="119" w:author="Bernard Turcotte" w:date="2016-01-29T11:03:00Z">
        <w:r w:rsidR="00B20891">
          <w:t>ICANN</w:t>
        </w:r>
      </w:ins>
      <w:r>
        <w:t xml:space="preserve"> Board/staff that have been taken or refused to be taken without consideration of material information, except where the party submitting the request could have submitted, but did </w:t>
      </w:r>
      <w:r>
        <w:lastRenderedPageBreak/>
        <w:t>not submit, the information for the Board's consideration at the time of action or refusal to act; or</w:t>
      </w:r>
    </w:p>
    <w:p w14:paraId="7CEE0387" w14:textId="5D766849" w:rsidR="00D33A07" w:rsidRDefault="00D33A07" w:rsidP="008E695A">
      <w:pPr>
        <w:pStyle w:val="Text"/>
        <w:numPr>
          <w:ilvl w:val="1"/>
          <w:numId w:val="33"/>
        </w:numPr>
        <w:rPr>
          <w:ins w:id="120" w:author="Bernard Turcotte" w:date="2016-01-29T11:20:00Z"/>
        </w:rPr>
      </w:pPr>
      <w:r>
        <w:t xml:space="preserve">One or more actions or inactions of the </w:t>
      </w:r>
      <w:del w:id="121" w:author="Bernard Turcotte" w:date="2016-01-29T11:03:00Z">
        <w:r w:rsidDel="00B20891">
          <w:delText>ICANN</w:delText>
        </w:r>
      </w:del>
      <w:ins w:id="122" w:author="Bernard Turcotte" w:date="2016-01-29T11:03:00Z">
        <w:r w:rsidR="00B20891">
          <w:t>ICANN</w:t>
        </w:r>
      </w:ins>
      <w:r>
        <w:t xml:space="preserve"> Board/staff that are taken as a result of the Board's reliance on false or inaccurate </w:t>
      </w:r>
      <w:r w:rsidRPr="00BE5669">
        <w:rPr>
          <w:strike/>
        </w:rPr>
        <w:t>material</w:t>
      </w:r>
      <w:r>
        <w:t xml:space="preserve"> </w:t>
      </w:r>
      <w:r w:rsidRPr="00BE5669">
        <w:rPr>
          <w:color w:val="FF0000"/>
        </w:rPr>
        <w:t>relevant</w:t>
      </w:r>
      <w:r>
        <w:t xml:space="preserve"> information.</w:t>
      </w:r>
    </w:p>
    <w:p w14:paraId="228BA52B" w14:textId="283F5462" w:rsidR="00674C44" w:rsidRDefault="00674C44" w:rsidP="00674C44">
      <w:pPr>
        <w:pStyle w:val="Text"/>
        <w:numPr>
          <w:ilvl w:val="1"/>
          <w:numId w:val="33"/>
        </w:numPr>
      </w:pPr>
      <w:ins w:id="123" w:author="Bernard Turcotte" w:date="2016-01-29T11:20:00Z">
        <w:r w:rsidRPr="00674C44">
          <w:t>Note: The language proposed in recommendations for ICANN Bylaw revisions are conceptual in nature at this stage. The CCWG-Accountability’s external legal counsel and the ICANN legal team will draft final language for these revisions to the Bylaws</w:t>
        </w:r>
      </w:ins>
    </w:p>
    <w:p w14:paraId="520A5D2F" w14:textId="77777777" w:rsidR="00D33A07" w:rsidRDefault="00D33A07" w:rsidP="00BE5669">
      <w:pPr>
        <w:pStyle w:val="Numbering"/>
      </w:pPr>
      <w:r>
        <w:t>In a letter dated 15 April 2015, the CWG-Stewardship request indicated “As such, any appeal mechanism developed by the CCWG-</w:t>
      </w:r>
      <w:r w:rsidR="008E695A">
        <w:t>Accountability should not cover Country Code Top Level Domain (ccTLD)</w:t>
      </w:r>
      <w:r>
        <w:t xml:space="preserve"> delegation/</w:t>
      </w:r>
      <w:r w:rsidR="008E695A">
        <w:t>re</w:t>
      </w:r>
      <w:r>
        <w:t>delegation issues as these are expected to be developed by the ccTLD community through the appropriate processes.” As requested by the CWG-Stewardship, decisions regarding ccTLD delegations or revocations would be excluded from standing until relevant appeal</w:t>
      </w:r>
      <w:r w:rsidR="002A758A">
        <w:t>s</w:t>
      </w:r>
      <w:r>
        <w:t xml:space="preserve"> mechanisms have been developed by the ccTLD community, in coordination with other interested parties.</w:t>
      </w:r>
    </w:p>
    <w:p w14:paraId="72A5B9C0" w14:textId="77777777" w:rsidR="00D33A07" w:rsidRDefault="00D33A07" w:rsidP="00BE5669">
      <w:pPr>
        <w:pStyle w:val="Numbering"/>
      </w:pPr>
      <w:r>
        <w:t>Disputes related to Internet number resourc</w:t>
      </w:r>
      <w:commentRangeStart w:id="124"/>
      <w:r>
        <w:t>es</w:t>
      </w:r>
      <w:ins w:id="125" w:author="weill" w:date="2016-01-15T12:18:00Z">
        <w:r w:rsidR="00352E11">
          <w:t>, protocols and parameters</w:t>
        </w:r>
      </w:ins>
      <w:r>
        <w:t xml:space="preserve"> are out of scope of the</w:t>
      </w:r>
      <w:r w:rsidR="002A758A">
        <w:t xml:space="preserve"> </w:t>
      </w:r>
      <w:del w:id="126" w:author="weill" w:date="2016-01-15T12:17:00Z">
        <w:r w:rsidR="002A758A" w:rsidDel="00352E11">
          <w:delText xml:space="preserve">Independent Review </w:delText>
        </w:r>
      </w:del>
      <w:ins w:id="127" w:author="weill" w:date="2016-01-15T12:17:00Z">
        <w:r w:rsidR="00352E11">
          <w:t xml:space="preserve">Request for Reconsideration </w:t>
        </w:r>
      </w:ins>
      <w:r w:rsidR="002A758A">
        <w:t>Process</w:t>
      </w:r>
      <w:del w:id="128" w:author="weill" w:date="2016-01-15T12:17:00Z">
        <w:r w:rsidDel="00352E11">
          <w:delText xml:space="preserve"> </w:delText>
        </w:r>
        <w:r w:rsidR="002A758A" w:rsidDel="00352E11">
          <w:delText>(</w:delText>
        </w:r>
        <w:r w:rsidDel="00352E11">
          <w:delText>IRP</w:delText>
        </w:r>
        <w:r w:rsidR="002A758A" w:rsidDel="00352E11">
          <w:delText>)</w:delText>
        </w:r>
      </w:del>
      <w:commentRangeEnd w:id="124"/>
      <w:r w:rsidR="00352E11">
        <w:rPr>
          <w:rStyle w:val="CommentReference"/>
        </w:rPr>
        <w:commentReference w:id="124"/>
      </w:r>
      <w:r>
        <w:t>.</w:t>
      </w:r>
    </w:p>
    <w:p w14:paraId="5AD3E73F" w14:textId="77777777" w:rsidR="00D33A07" w:rsidRDefault="00D33A07" w:rsidP="00D33A07">
      <w:pPr>
        <w:pStyle w:val="Text"/>
      </w:pPr>
    </w:p>
    <w:p w14:paraId="0E5B3654" w14:textId="77777777" w:rsidR="00D33A07" w:rsidRPr="00BE5669" w:rsidRDefault="00D33A07" w:rsidP="00BE5669">
      <w:pPr>
        <w:pStyle w:val="Numbering"/>
        <w:rPr>
          <w:rStyle w:val="NumberingforHeading2"/>
        </w:rPr>
      </w:pPr>
      <w:r w:rsidRPr="00BE5669">
        <w:rPr>
          <w:rStyle w:val="NumberingforHeading2"/>
        </w:rPr>
        <w:t xml:space="preserve">Goals  </w:t>
      </w:r>
    </w:p>
    <w:p w14:paraId="5C3FF135" w14:textId="77777777" w:rsidR="00D33A07" w:rsidRDefault="00D33A07" w:rsidP="00BE5669">
      <w:pPr>
        <w:pStyle w:val="Numbering"/>
      </w:pPr>
      <w:r>
        <w:t xml:space="preserve">The CCWG-Accountability recommendations aim to: </w:t>
      </w:r>
    </w:p>
    <w:p w14:paraId="1C155D0A" w14:textId="1DE9E65F" w:rsidR="00D33A07" w:rsidRDefault="00BE5669" w:rsidP="00BE5669">
      <w:pPr>
        <w:pStyle w:val="Text"/>
        <w:numPr>
          <w:ilvl w:val="0"/>
          <w:numId w:val="35"/>
        </w:numPr>
      </w:pPr>
      <w:r>
        <w:t>B</w:t>
      </w:r>
      <w:r w:rsidR="00D33A07">
        <w:t xml:space="preserve">roaden the types of decisions that can be re-examined to include Board/staff action/inaction </w:t>
      </w:r>
      <w:ins w:id="129" w:author="Bernard Turcotte" w:date="2016-01-29T11:21:00Z">
        <w:r w:rsidR="00674C44">
          <w:t>that contradicts</w:t>
        </w:r>
      </w:ins>
      <w:del w:id="130" w:author="Bernard Turcotte" w:date="2016-01-29T11:21:00Z">
        <w:r w:rsidR="00D33A07" w:rsidDel="00674C44">
          <w:delText>against</w:delText>
        </w:r>
      </w:del>
      <w:r w:rsidR="00D33A07">
        <w:t xml:space="preserve"> </w:t>
      </w:r>
      <w:del w:id="131" w:author="Bernard Turcotte" w:date="2016-01-29T11:03:00Z">
        <w:r w:rsidR="00D33A07" w:rsidDel="00B20891">
          <w:delText>ICANN</w:delText>
        </w:r>
      </w:del>
      <w:ins w:id="132" w:author="Bernard Turcotte" w:date="2016-01-29T11:03:00Z">
        <w:r w:rsidR="00B20891">
          <w:t>ICANN</w:t>
        </w:r>
      </w:ins>
      <w:r>
        <w:t>’s</w:t>
      </w:r>
      <w:r w:rsidR="00D33A07">
        <w:t xml:space="preserve"> Mission, Commitments</w:t>
      </w:r>
      <w:r w:rsidR="002A758A">
        <w:t>,</w:t>
      </w:r>
      <w:r w:rsidR="00D33A07">
        <w:t xml:space="preserve"> and/or Core Values (as stated in Bylaws/Articles) and for the purpose of reconciling conflicting/inconsistent expert panel opinions.</w:t>
      </w:r>
    </w:p>
    <w:p w14:paraId="7A9F19DA" w14:textId="01EA735D" w:rsidR="00D33A07" w:rsidRDefault="00D33A07" w:rsidP="00BE5669">
      <w:pPr>
        <w:pStyle w:val="Text"/>
        <w:numPr>
          <w:ilvl w:val="0"/>
          <w:numId w:val="35"/>
        </w:numPr>
      </w:pPr>
      <w:r>
        <w:t>Provide more transparency in the dismissal</w:t>
      </w:r>
      <w:ins w:id="133" w:author="Bernard Turcotte" w:date="2016-01-29T11:22:00Z">
        <w:r w:rsidR="00674C44">
          <w:t xml:space="preserve"> and reconsideration</w:t>
        </w:r>
      </w:ins>
      <w:r>
        <w:t xml:space="preserve"> process</w:t>
      </w:r>
      <w:ins w:id="134" w:author="Bernard Turcotte" w:date="2016-01-29T11:22:00Z">
        <w:r w:rsidR="00674C44">
          <w:t>es</w:t>
        </w:r>
      </w:ins>
      <w:r>
        <w:t>.</w:t>
      </w:r>
    </w:p>
    <w:p w14:paraId="44AFBC80" w14:textId="5EC84310" w:rsidR="00D33A07" w:rsidRDefault="00D33A07" w:rsidP="00BE5669">
      <w:pPr>
        <w:pStyle w:val="Text"/>
        <w:numPr>
          <w:ilvl w:val="0"/>
          <w:numId w:val="35"/>
        </w:numPr>
      </w:pPr>
      <w:r>
        <w:t xml:space="preserve">Provide the Board </w:t>
      </w:r>
      <w:ins w:id="135" w:author="Bernard Turcotte" w:date="2016-01-29T11:22:00Z">
        <w:r w:rsidR="00674C44">
          <w:t xml:space="preserve">Governance Committee </w:t>
        </w:r>
      </w:ins>
      <w:r>
        <w:t>with</w:t>
      </w:r>
      <w:ins w:id="136" w:author="Bernard Turcotte" w:date="2016-01-29T11:22:00Z">
        <w:r w:rsidR="00674C44">
          <w:t xml:space="preserve"> the</w:t>
        </w:r>
      </w:ins>
      <w:r>
        <w:t xml:space="preserve"> reasonable right to dismiss frivolous requests, but not solely on the grounds that the complainant failed to participate in a relevant policy development or </w:t>
      </w:r>
      <w:r w:rsidR="002A758A">
        <w:t xml:space="preserve">Public Comment Period </w:t>
      </w:r>
      <w:r>
        <w:t>or that the request is vexatious or querulous.</w:t>
      </w:r>
    </w:p>
    <w:p w14:paraId="24DF6187" w14:textId="77777777" w:rsidR="00D33A07" w:rsidRDefault="00D33A07" w:rsidP="00BE5669">
      <w:pPr>
        <w:pStyle w:val="Text"/>
        <w:numPr>
          <w:ilvl w:val="0"/>
          <w:numId w:val="35"/>
        </w:numPr>
      </w:pPr>
      <w:r>
        <w:t xml:space="preserve">Propose to amend </w:t>
      </w:r>
      <w:r w:rsidR="002A758A">
        <w:t xml:space="preserve">paragraph nine </w:t>
      </w:r>
      <w:r>
        <w:t xml:space="preserve">on </w:t>
      </w:r>
      <w:r w:rsidR="002A758A">
        <w:t>BGC</w:t>
      </w:r>
      <w:r>
        <w:t xml:space="preserve"> summary dismissal as follows:</w:t>
      </w:r>
    </w:p>
    <w:p w14:paraId="6A9F995A" w14:textId="77777777" w:rsidR="00674C44" w:rsidRDefault="00D33A07" w:rsidP="00BE5669">
      <w:pPr>
        <w:pStyle w:val="Text"/>
        <w:numPr>
          <w:ilvl w:val="1"/>
          <w:numId w:val="35"/>
        </w:numPr>
        <w:rPr>
          <w:ins w:id="137" w:author="Bernard Turcotte" w:date="2016-01-29T11:26:00Z"/>
        </w:rPr>
      </w:pPr>
      <w:r>
        <w:t xml:space="preserve">The Board Governance Committee shall review each </w:t>
      </w:r>
      <w:r w:rsidR="008E695A">
        <w:t xml:space="preserve">Request for </w:t>
      </w:r>
      <w:r>
        <w:t xml:space="preserve">Reconsideration upon its receipt to determine if it is sufficiently stated. The Board Governance Committee may summarily dismiss a </w:t>
      </w:r>
      <w:r w:rsidR="008E695A">
        <w:t xml:space="preserve">Request for </w:t>
      </w:r>
      <w:r>
        <w:t xml:space="preserve">Reconsideration if: </w:t>
      </w:r>
    </w:p>
    <w:p w14:paraId="39CA0D1F" w14:textId="79433F4B" w:rsidR="00674C44" w:rsidRDefault="00D33A07" w:rsidP="00674C44">
      <w:pPr>
        <w:pStyle w:val="Text"/>
        <w:numPr>
          <w:ilvl w:val="2"/>
          <w:numId w:val="33"/>
        </w:numPr>
        <w:rPr>
          <w:ins w:id="138" w:author="Bernard Turcotte" w:date="2016-01-29T11:26:00Z"/>
        </w:rPr>
        <w:pPrChange w:id="139" w:author="Bernard Turcotte" w:date="2016-01-29T11:26:00Z">
          <w:pPr>
            <w:pStyle w:val="Text"/>
            <w:numPr>
              <w:ilvl w:val="1"/>
              <w:numId w:val="35"/>
            </w:numPr>
            <w:ind w:left="1800" w:hanging="360"/>
          </w:pPr>
        </w:pPrChange>
      </w:pPr>
      <w:del w:id="140" w:author="Bernard Turcotte" w:date="2016-01-29T11:26:00Z">
        <w:r w:rsidDel="00674C44">
          <w:delText xml:space="preserve">(i) </w:delText>
        </w:r>
      </w:del>
      <w:ins w:id="141" w:author="Bernard Turcotte" w:date="2016-01-29T11:26:00Z">
        <w:r w:rsidR="00674C44">
          <w:t>T</w:t>
        </w:r>
      </w:ins>
      <w:del w:id="142" w:author="Bernard Turcotte" w:date="2016-01-29T11:26:00Z">
        <w:r w:rsidDel="00674C44">
          <w:delText>t</w:delText>
        </w:r>
      </w:del>
      <w:r>
        <w:t xml:space="preserve">he requestor fails to meet the requirements for bringing a Reconsideration Request; </w:t>
      </w:r>
      <w:ins w:id="143" w:author="Bernard Turcotte" w:date="2016-01-29T11:25:00Z">
        <w:r w:rsidR="00674C44">
          <w:t xml:space="preserve">or </w:t>
        </w:r>
      </w:ins>
    </w:p>
    <w:p w14:paraId="6E80E3AA" w14:textId="77777777" w:rsidR="00674C44" w:rsidRDefault="00D33A07" w:rsidP="00674C44">
      <w:pPr>
        <w:pStyle w:val="Text"/>
        <w:numPr>
          <w:ilvl w:val="2"/>
          <w:numId w:val="33"/>
        </w:numPr>
        <w:rPr>
          <w:ins w:id="144" w:author="Bernard Turcotte" w:date="2016-01-29T11:27:00Z"/>
        </w:rPr>
        <w:pPrChange w:id="145" w:author="Bernard Turcotte" w:date="2016-01-29T11:26:00Z">
          <w:pPr>
            <w:pStyle w:val="Text"/>
            <w:numPr>
              <w:ilvl w:val="1"/>
              <w:numId w:val="35"/>
            </w:numPr>
            <w:ind w:left="1800" w:hanging="360"/>
          </w:pPr>
        </w:pPrChange>
      </w:pPr>
      <w:del w:id="146" w:author="Bernard Turcotte" w:date="2016-01-29T11:26:00Z">
        <w:r w:rsidDel="00674C44">
          <w:delText xml:space="preserve">(ii) </w:delText>
        </w:r>
      </w:del>
      <w:ins w:id="147" w:author="Bernard Turcotte" w:date="2016-01-29T11:26:00Z">
        <w:r w:rsidR="00674C44">
          <w:t>I</w:t>
        </w:r>
      </w:ins>
      <w:del w:id="148" w:author="Bernard Turcotte" w:date="2016-01-29T11:26:00Z">
        <w:r w:rsidDel="00674C44">
          <w:delText>i</w:delText>
        </w:r>
      </w:del>
      <w:r>
        <w:t xml:space="preserve">t is frivolous </w:t>
      </w:r>
      <w:r w:rsidRPr="00BE5669">
        <w:rPr>
          <w:strike/>
        </w:rPr>
        <w:t>querulous or vexatious</w:t>
      </w:r>
      <w:del w:id="149" w:author="Bernard Turcotte" w:date="2016-01-29T11:26:00Z">
        <w:r w:rsidDel="00674C44">
          <w:delText>;</w:delText>
        </w:r>
      </w:del>
      <w:del w:id="150" w:author="Bernard Turcotte" w:date="2016-01-29T11:25:00Z">
        <w:r w:rsidDel="00674C44">
          <w:delText xml:space="preserve"> or </w:delText>
        </w:r>
      </w:del>
      <w:r w:rsidRPr="00BE5669">
        <w:rPr>
          <w:strike/>
        </w:rPr>
        <w:t>(iii) the r</w:t>
      </w:r>
      <w:r w:rsidR="008E695A">
        <w:rPr>
          <w:strike/>
        </w:rPr>
        <w:t>equesto</w:t>
      </w:r>
      <w:r w:rsidRPr="00BE5669">
        <w:rPr>
          <w:strike/>
        </w:rPr>
        <w:t>r had notice and opportunity to, but did not, participate in the public comment period relating to the contested action, if applicable.</w:t>
      </w:r>
      <w:r>
        <w:t xml:space="preserve"> </w:t>
      </w:r>
    </w:p>
    <w:p w14:paraId="28AD4885" w14:textId="38995C90" w:rsidR="00D33A07" w:rsidRDefault="00D33A07" w:rsidP="00674C44">
      <w:pPr>
        <w:pStyle w:val="Text"/>
        <w:ind w:left="3420"/>
        <w:pPrChange w:id="151" w:author="Bernard Turcotte" w:date="2016-01-29T11:27:00Z">
          <w:pPr>
            <w:pStyle w:val="Text"/>
            <w:numPr>
              <w:ilvl w:val="1"/>
              <w:numId w:val="35"/>
            </w:numPr>
            <w:ind w:left="1800" w:hanging="360"/>
          </w:pPr>
        </w:pPrChange>
      </w:pPr>
      <w:r>
        <w:t xml:space="preserve">The Board Governance Committee's summary dismissal of a </w:t>
      </w:r>
      <w:r w:rsidR="008E695A">
        <w:t xml:space="preserve">Request for </w:t>
      </w:r>
      <w:r>
        <w:t xml:space="preserve">Reconsideration shall be </w:t>
      </w:r>
      <w:r w:rsidRPr="00BE5669">
        <w:rPr>
          <w:color w:val="FF0000"/>
        </w:rPr>
        <w:t>documented and promptly</w:t>
      </w:r>
      <w:r>
        <w:t xml:space="preserve"> posted on the </w:t>
      </w:r>
      <w:r w:rsidR="008E695A">
        <w:t>w</w:t>
      </w:r>
      <w:r>
        <w:t>ebsite.</w:t>
      </w:r>
    </w:p>
    <w:p w14:paraId="1AC3CCF1" w14:textId="77777777" w:rsidR="00D33A07" w:rsidRDefault="00D33A07" w:rsidP="00D33A07">
      <w:pPr>
        <w:pStyle w:val="Text"/>
      </w:pPr>
    </w:p>
    <w:p w14:paraId="6499FCFC" w14:textId="77777777" w:rsidR="00D33A07" w:rsidRPr="00BE5669" w:rsidRDefault="00D33A07" w:rsidP="00BE5669">
      <w:pPr>
        <w:pStyle w:val="Numbering"/>
        <w:rPr>
          <w:rStyle w:val="NumberingforHeading2"/>
        </w:rPr>
      </w:pPr>
      <w:r w:rsidRPr="00BE5669">
        <w:rPr>
          <w:rStyle w:val="NumberingforHeading2"/>
        </w:rPr>
        <w:lastRenderedPageBreak/>
        <w:t>Composition</w:t>
      </w:r>
    </w:p>
    <w:p w14:paraId="028B3BAC" w14:textId="181F1904" w:rsidR="00D33A07" w:rsidRDefault="00D33A07" w:rsidP="00BE5669">
      <w:pPr>
        <w:pStyle w:val="Numbering"/>
      </w:pPr>
      <w:r>
        <w:t xml:space="preserve">The CCWG-Accountability determined there is need to rely less on the </w:t>
      </w:r>
      <w:del w:id="152" w:author="Bernard Turcotte" w:date="2016-01-29T11:03:00Z">
        <w:r w:rsidDel="00B20891">
          <w:delText>ICANN</w:delText>
        </w:r>
      </w:del>
      <w:ins w:id="153" w:author="Bernard Turcotte" w:date="2016-01-29T11:03:00Z">
        <w:r w:rsidR="00B20891">
          <w:t>ICANN</w:t>
        </w:r>
      </w:ins>
      <w:r>
        <w:t xml:space="preserve"> legal department (wh</w:t>
      </w:r>
      <w:ins w:id="154" w:author="Bernard Turcotte" w:date="2016-01-29T11:27:00Z">
        <w:r w:rsidR="00674C44">
          <w:t>ich</w:t>
        </w:r>
      </w:ins>
      <w:del w:id="155" w:author="Bernard Turcotte" w:date="2016-01-29T11:27:00Z">
        <w:r w:rsidDel="00674C44">
          <w:delText>o</w:delText>
        </w:r>
      </w:del>
      <w:r>
        <w:t xml:space="preserve"> holds a strong legal obligation to protect the corporation) to guide the </w:t>
      </w:r>
      <w:r w:rsidR="00602705">
        <w:t>BGC</w:t>
      </w:r>
      <w:r>
        <w:t xml:space="preserve"> on its recommendations. More </w:t>
      </w:r>
      <w:del w:id="156" w:author="Bernard Turcotte" w:date="2016-01-29T11:03:00Z">
        <w:r w:rsidDel="00B20891">
          <w:delText>ICANN</w:delText>
        </w:r>
      </w:del>
      <w:ins w:id="157" w:author="Bernard Turcotte" w:date="2016-01-29T11:03:00Z">
        <w:r w:rsidR="00B20891">
          <w:t>ICANN</w:t>
        </w:r>
      </w:ins>
      <w:r>
        <w:t xml:space="preserve"> Board member engagement is needed in the overall decision-making process.</w:t>
      </w:r>
    </w:p>
    <w:p w14:paraId="327CED15" w14:textId="2753FDA9" w:rsidR="00D33A07" w:rsidRDefault="00D33A07" w:rsidP="00BE5669">
      <w:pPr>
        <w:pStyle w:val="Numbering"/>
      </w:pPr>
      <w:r>
        <w:t xml:space="preserve">Requests should no longer go to </w:t>
      </w:r>
      <w:del w:id="158" w:author="Bernard Turcotte" w:date="2016-01-29T11:03:00Z">
        <w:r w:rsidDel="00B20891">
          <w:delText>ICANN</w:delText>
        </w:r>
      </w:del>
      <w:ins w:id="159" w:author="Bernard Turcotte" w:date="2016-01-29T11:03:00Z">
        <w:r w:rsidR="00B20891">
          <w:t>ICANN</w:t>
        </w:r>
      </w:ins>
      <w:r w:rsidR="00BE5669">
        <w:t>’s</w:t>
      </w:r>
      <w:r>
        <w:t xml:space="preserve"> lawyers (in-house or </w:t>
      </w:r>
      <w:ins w:id="160" w:author="Bernard Turcotte" w:date="2016-01-29T11:28:00Z">
        <w:r w:rsidR="00674C44">
          <w:t>external legal counsel</w:t>
        </w:r>
      </w:ins>
      <w:del w:id="161" w:author="Bernard Turcotte" w:date="2016-01-29T11:28:00Z">
        <w:r w:rsidDel="00674C44">
          <w:delText>out-house</w:delText>
        </w:r>
      </w:del>
      <w:r>
        <w:t xml:space="preserve">) for the first substantive evaluation. Instead, the Requests for Reconsideration will go to </w:t>
      </w:r>
      <w:del w:id="162" w:author="Bernard Turcotte" w:date="2016-01-29T11:03:00Z">
        <w:r w:rsidDel="00B20891">
          <w:delText>ICANN</w:delText>
        </w:r>
      </w:del>
      <w:ins w:id="163" w:author="Bernard Turcotte" w:date="2016-01-29T11:03:00Z">
        <w:r w:rsidR="00B20891">
          <w:t>ICANN</w:t>
        </w:r>
      </w:ins>
      <w:r w:rsidR="00BE5669">
        <w:t>’s</w:t>
      </w:r>
      <w:r>
        <w:t xml:space="preserve"> Ombudsman</w:t>
      </w:r>
      <w:r w:rsidR="00602705">
        <w:t>,</w:t>
      </w:r>
      <w:r>
        <w:t xml:space="preserve"> who will make the initial recommendation to the </w:t>
      </w:r>
      <w:r w:rsidR="00602705">
        <w:t>BGC</w:t>
      </w:r>
      <w:r>
        <w:t xml:space="preserve"> because the CCWG-Accountability believes that the Ombudsman may have more of an eye for fairness to the community in looking at requests. Note that the </w:t>
      </w:r>
      <w:del w:id="164" w:author="Bernard Turcotte" w:date="2016-01-29T11:03:00Z">
        <w:r w:rsidDel="00B20891">
          <w:delText>ICANN</w:delText>
        </w:r>
      </w:del>
      <w:ins w:id="165" w:author="Bernard Turcotte" w:date="2016-01-29T11:03:00Z">
        <w:r w:rsidR="00B20891">
          <w:t>ICANN</w:t>
        </w:r>
      </w:ins>
      <w:r>
        <w:t xml:space="preserve"> Bylaws charge the </w:t>
      </w:r>
      <w:r w:rsidR="00602705">
        <w:t>BGC</w:t>
      </w:r>
      <w:r>
        <w:t xml:space="preserve"> with these duties, which means the </w:t>
      </w:r>
      <w:r w:rsidR="00602705">
        <w:t>BGC</w:t>
      </w:r>
      <w:r>
        <w:t xml:space="preserve"> would utilize the Ombudsman instead of its current practice of </w:t>
      </w:r>
      <w:ins w:id="166" w:author="Bernard Turcotte" w:date="2016-01-29T11:28:00Z">
        <w:r w:rsidR="00674C44">
          <w:t xml:space="preserve">using </w:t>
        </w:r>
      </w:ins>
      <w:del w:id="167" w:author="Bernard Turcotte" w:date="2016-01-29T11:03:00Z">
        <w:r w:rsidDel="00B20891">
          <w:delText>ICANN</w:delText>
        </w:r>
      </w:del>
      <w:ins w:id="168" w:author="Bernard Turcotte" w:date="2016-01-29T11:03:00Z">
        <w:r w:rsidR="00B20891">
          <w:t>ICANN</w:t>
        </w:r>
      </w:ins>
      <w:r w:rsidR="00BE5669">
        <w:t>’s</w:t>
      </w:r>
      <w:r>
        <w:t xml:space="preserve"> lawyers to aid the </w:t>
      </w:r>
      <w:r w:rsidR="00602705">
        <w:t>BGC</w:t>
      </w:r>
      <w:r>
        <w:t xml:space="preserve"> in its initial evaluation.</w:t>
      </w:r>
    </w:p>
    <w:p w14:paraId="7DA00FED" w14:textId="6373058C" w:rsidR="00D33A07" w:rsidRDefault="00D33A07" w:rsidP="00674C44">
      <w:pPr>
        <w:pStyle w:val="Numbering"/>
      </w:pPr>
      <w:r>
        <w:t xml:space="preserve">All final determinations of Requests for Reconsideration </w:t>
      </w:r>
      <w:ins w:id="169" w:author="Bernard Turcotte" w:date="2016-01-29T11:29:00Z">
        <w:r w:rsidR="00674C44" w:rsidRPr="00674C44">
          <w:t xml:space="preserve">(other than requests that have been summarily dismissed by the BGC as discussed above) </w:t>
        </w:r>
      </w:ins>
      <w:r>
        <w:t xml:space="preserve">are to be made by the entire </w:t>
      </w:r>
      <w:del w:id="170" w:author="Bernard Turcotte" w:date="2016-01-29T11:03:00Z">
        <w:r w:rsidDel="00B20891">
          <w:delText>ICANN</w:delText>
        </w:r>
      </w:del>
      <w:ins w:id="171" w:author="Bernard Turcotte" w:date="2016-01-29T11:03:00Z">
        <w:r w:rsidR="00B20891">
          <w:t>ICANN</w:t>
        </w:r>
      </w:ins>
      <w:r>
        <w:t xml:space="preserve"> Board (not only requests about Board actions as is the current practice).  </w:t>
      </w:r>
    </w:p>
    <w:p w14:paraId="008FEB04" w14:textId="77777777" w:rsidR="00D33A07" w:rsidRDefault="00D33A07" w:rsidP="00BE5669">
      <w:pPr>
        <w:pStyle w:val="Numbering"/>
      </w:pPr>
      <w:r>
        <w:t xml:space="preserve">Amend </w:t>
      </w:r>
      <w:r w:rsidR="00602705">
        <w:t>paragraph three</w:t>
      </w:r>
      <w:r>
        <w:t>:</w:t>
      </w:r>
    </w:p>
    <w:p w14:paraId="2C37ABEE" w14:textId="77777777" w:rsidR="00D33A07" w:rsidRDefault="00D33A07" w:rsidP="00BE5669">
      <w:pPr>
        <w:pStyle w:val="Text"/>
        <w:numPr>
          <w:ilvl w:val="0"/>
          <w:numId w:val="33"/>
        </w:numPr>
      </w:pPr>
      <w:r>
        <w:t xml:space="preserve">The Board has designated the </w:t>
      </w:r>
      <w:r w:rsidR="00602705">
        <w:t>BGC</w:t>
      </w:r>
      <w:r>
        <w:t xml:space="preserve"> to review and consider any such </w:t>
      </w:r>
      <w:r w:rsidR="008E695A">
        <w:t xml:space="preserve">Request for </w:t>
      </w:r>
      <w:r>
        <w:t xml:space="preserve">Reconsideration. The </w:t>
      </w:r>
      <w:r w:rsidR="00602705">
        <w:t>BGC</w:t>
      </w:r>
      <w:r>
        <w:t xml:space="preserve"> shall have the authority to:</w:t>
      </w:r>
    </w:p>
    <w:p w14:paraId="6ECB9B22" w14:textId="77777777" w:rsidR="00D33A07" w:rsidRDefault="00D33A07" w:rsidP="00BE5669">
      <w:pPr>
        <w:pStyle w:val="Text"/>
        <w:numPr>
          <w:ilvl w:val="0"/>
          <w:numId w:val="37"/>
        </w:numPr>
      </w:pPr>
      <w:r>
        <w:t>Evaluate requests for review or reconsideration</w:t>
      </w:r>
      <w:r w:rsidR="00602705">
        <w:t>.</w:t>
      </w:r>
    </w:p>
    <w:p w14:paraId="140B4C3F" w14:textId="77777777" w:rsidR="00D33A07" w:rsidRDefault="00D33A07" w:rsidP="00BE5669">
      <w:pPr>
        <w:pStyle w:val="Text"/>
        <w:numPr>
          <w:ilvl w:val="0"/>
          <w:numId w:val="37"/>
        </w:numPr>
      </w:pPr>
      <w:r>
        <w:t>Summarily dismiss insufficient requests</w:t>
      </w:r>
      <w:r w:rsidR="00602705">
        <w:t>.</w:t>
      </w:r>
    </w:p>
    <w:p w14:paraId="1078C383" w14:textId="77777777" w:rsidR="00D33A07" w:rsidRDefault="00D33A07" w:rsidP="00BE5669">
      <w:pPr>
        <w:pStyle w:val="Text"/>
        <w:numPr>
          <w:ilvl w:val="0"/>
          <w:numId w:val="37"/>
        </w:numPr>
      </w:pPr>
      <w:r>
        <w:t>Evaluate requests for urgent consideration</w:t>
      </w:r>
      <w:r w:rsidR="00602705">
        <w:t>.</w:t>
      </w:r>
    </w:p>
    <w:p w14:paraId="03F13C08" w14:textId="77777777" w:rsidR="00D33A07" w:rsidRDefault="00D33A07" w:rsidP="00BE5669">
      <w:pPr>
        <w:pStyle w:val="Text"/>
        <w:numPr>
          <w:ilvl w:val="0"/>
          <w:numId w:val="37"/>
        </w:numPr>
      </w:pPr>
      <w:r>
        <w:t>Conduct whatever factual investigation is deemed appropriate</w:t>
      </w:r>
      <w:r w:rsidR="00602705">
        <w:t>.</w:t>
      </w:r>
    </w:p>
    <w:p w14:paraId="58989E4D" w14:textId="77777777" w:rsidR="00D33A07" w:rsidRDefault="00D33A07" w:rsidP="00BE5669">
      <w:pPr>
        <w:pStyle w:val="Text"/>
        <w:numPr>
          <w:ilvl w:val="0"/>
          <w:numId w:val="37"/>
        </w:numPr>
      </w:pPr>
      <w:r>
        <w:t>Request additional written submissions from the affected party, or from other parties</w:t>
      </w:r>
      <w:r w:rsidR="00602705">
        <w:t>.</w:t>
      </w:r>
    </w:p>
    <w:p w14:paraId="71FDCDEE" w14:textId="77777777" w:rsidR="00D33A07" w:rsidRDefault="00D33A07" w:rsidP="00BE5669">
      <w:pPr>
        <w:pStyle w:val="Text"/>
        <w:numPr>
          <w:ilvl w:val="0"/>
          <w:numId w:val="37"/>
        </w:numPr>
      </w:pPr>
      <w:r w:rsidRPr="00BE5669">
        <w:rPr>
          <w:strike/>
        </w:rPr>
        <w:t>Make a final determination on Reconsideration Requests regarding staff action or inaction, without reference to the Board of Directors;</w:t>
      </w:r>
      <w:r>
        <w:t xml:space="preserve"> </w:t>
      </w:r>
    </w:p>
    <w:p w14:paraId="30D21B1F" w14:textId="77777777" w:rsidR="00D33A07" w:rsidRDefault="00D33A07" w:rsidP="00BE5669">
      <w:pPr>
        <w:pStyle w:val="Text"/>
        <w:numPr>
          <w:ilvl w:val="0"/>
          <w:numId w:val="37"/>
        </w:numPr>
      </w:pPr>
      <w:r>
        <w:t>Make a recommendation to the Board of Directors on the merits of the request, as necessary</w:t>
      </w:r>
      <w:r w:rsidR="00602705">
        <w:t>.</w:t>
      </w:r>
    </w:p>
    <w:p w14:paraId="07675140" w14:textId="77777777" w:rsidR="00D33A07" w:rsidRDefault="00D33A07" w:rsidP="00BE5669">
      <w:pPr>
        <w:pStyle w:val="Numbering"/>
      </w:pPr>
      <w:r>
        <w:t xml:space="preserve">Delete </w:t>
      </w:r>
      <w:r w:rsidR="00602705">
        <w:t xml:space="preserve">paragraph </w:t>
      </w:r>
      <w:r>
        <w:t>15 since the Board will make all final decisions regarding requests related to staff action/inaction.</w:t>
      </w:r>
    </w:p>
    <w:p w14:paraId="21A4C7B0" w14:textId="77777777" w:rsidR="00D33A07" w:rsidRDefault="00D33A07" w:rsidP="00D33A07">
      <w:pPr>
        <w:pStyle w:val="Text"/>
      </w:pPr>
    </w:p>
    <w:p w14:paraId="498D70B2" w14:textId="77777777" w:rsidR="00D33A07" w:rsidRPr="00BE5669" w:rsidRDefault="00D33A07" w:rsidP="00BE5669">
      <w:pPr>
        <w:pStyle w:val="Numbering"/>
        <w:rPr>
          <w:rStyle w:val="NumberingforHeading2"/>
        </w:rPr>
      </w:pPr>
      <w:r w:rsidRPr="00BE5669">
        <w:rPr>
          <w:rStyle w:val="NumberingforHeading2"/>
        </w:rPr>
        <w:t>Decision-Making</w:t>
      </w:r>
    </w:p>
    <w:p w14:paraId="52293AA0" w14:textId="411B41FA" w:rsidR="00D33A07" w:rsidRDefault="00D33A07" w:rsidP="00BE5669">
      <w:pPr>
        <w:pStyle w:val="Numbering"/>
      </w:pPr>
      <w:r>
        <w:t xml:space="preserve">Transparency improvements are needed regarding the information that goes into the </w:t>
      </w:r>
      <w:del w:id="172" w:author="Bernard Turcotte" w:date="2016-01-29T11:03:00Z">
        <w:r w:rsidDel="00B20891">
          <w:delText>ICANN</w:delText>
        </w:r>
      </w:del>
      <w:ins w:id="173" w:author="Bernard Turcotte" w:date="2016-01-29T11:03:00Z">
        <w:r w:rsidR="00B20891">
          <w:t>ICANN</w:t>
        </w:r>
      </w:ins>
      <w:r>
        <w:t xml:space="preserve"> Board</w:t>
      </w:r>
      <w:r w:rsidR="00BE5669">
        <w:t>’s</w:t>
      </w:r>
      <w:r>
        <w:t xml:space="preserve"> decision-making process and the rationale for why decisions are ultimately taken.  Recordings and transcripts should be posted of the substantive Board discussions </w:t>
      </w:r>
      <w:ins w:id="174" w:author="Bernard Turcotte" w:date="2016-01-29T11:30:00Z">
        <w:r w:rsidR="00490B88">
          <w:t>at</w:t>
        </w:r>
      </w:ins>
      <w:del w:id="175" w:author="Bernard Turcotte" w:date="2016-01-29T11:30:00Z">
        <w:r w:rsidDel="00490B88">
          <w:delText>on</w:delText>
        </w:r>
      </w:del>
      <w:r>
        <w:t xml:space="preserve"> the option of the r</w:t>
      </w:r>
      <w:r w:rsidR="008E695A">
        <w:t>equesto</w:t>
      </w:r>
      <w:r>
        <w:t>r.</w:t>
      </w:r>
    </w:p>
    <w:p w14:paraId="12BADD6D" w14:textId="42CC84E1" w:rsidR="00D33A07" w:rsidRDefault="00D33A07" w:rsidP="00BE5669">
      <w:pPr>
        <w:pStyle w:val="Numbering"/>
      </w:pPr>
      <w:r>
        <w:t xml:space="preserve">A rebuttal opportunity to the </w:t>
      </w:r>
      <w:r w:rsidR="005472E5">
        <w:t>BGC’s</w:t>
      </w:r>
      <w:r>
        <w:t xml:space="preserve"> final recommendation (although request</w:t>
      </w:r>
      <w:ins w:id="176" w:author="Bernard Turcotte" w:date="2016-01-29T11:30:00Z">
        <w:r w:rsidR="00490B88">
          <w:t>o</w:t>
        </w:r>
      </w:ins>
      <w:del w:id="177" w:author="Bernard Turcotte" w:date="2016-01-29T11:30:00Z">
        <w:r w:rsidDel="00490B88">
          <w:delText>e</w:delText>
        </w:r>
      </w:del>
      <w:r>
        <w:t>rs cannot raise new issues in a rebuttal) needs to be provided before the full Board finally decides.</w:t>
      </w:r>
    </w:p>
    <w:p w14:paraId="25CD5526" w14:textId="77777777" w:rsidR="00D33A07" w:rsidRDefault="00D33A07" w:rsidP="00BE5669">
      <w:pPr>
        <w:pStyle w:val="Numbering"/>
      </w:pPr>
      <w:r>
        <w:t xml:space="preserve">Hard deadlines to the process are to be added, including an affirmative goal that final determinations of the Board be issued within </w:t>
      </w:r>
      <w:r w:rsidR="005472E5">
        <w:t xml:space="preserve">60 </w:t>
      </w:r>
      <w:r>
        <w:t xml:space="preserve">days from request filing wherever possible, and in no case more than 120 days from the date of the request. </w:t>
      </w:r>
    </w:p>
    <w:p w14:paraId="51484F45" w14:textId="77777777" w:rsidR="00D33A07" w:rsidRDefault="00D33A07" w:rsidP="00BE5669">
      <w:pPr>
        <w:pStyle w:val="Numbering"/>
      </w:pPr>
      <w:r>
        <w:t>It is proposed that the rules for a Request for Reconsideration be amended as follows:</w:t>
      </w:r>
    </w:p>
    <w:p w14:paraId="5E15FA4F" w14:textId="04E18F78" w:rsidR="00D33A07" w:rsidRPr="00BE5669" w:rsidRDefault="00D33A07" w:rsidP="00BE5669">
      <w:pPr>
        <w:pStyle w:val="Text"/>
        <w:ind w:left="720"/>
        <w:rPr>
          <w:i/>
        </w:rPr>
      </w:pPr>
      <w:r w:rsidRPr="00BE5669">
        <w:rPr>
          <w:i/>
        </w:rPr>
        <w:lastRenderedPageBreak/>
        <w:t xml:space="preserve">The Board Governance Committee </w:t>
      </w:r>
      <w:r w:rsidR="005472E5">
        <w:rPr>
          <w:i/>
        </w:rPr>
        <w:t xml:space="preserve">(BGC) </w:t>
      </w:r>
      <w:r w:rsidRPr="00BE5669">
        <w:rPr>
          <w:i/>
        </w:rPr>
        <w:t xml:space="preserve">shall make a final </w:t>
      </w:r>
      <w:del w:id="178" w:author="Bernard Turcotte" w:date="2016-01-29T11:30:00Z">
        <w:r w:rsidRPr="00BE5669" w:rsidDel="00490B88">
          <w:rPr>
            <w:i/>
          </w:rPr>
          <w:delText xml:space="preserve">determination or a </w:delText>
        </w:r>
      </w:del>
      <w:r w:rsidRPr="00BE5669">
        <w:rPr>
          <w:i/>
        </w:rPr>
        <w:t xml:space="preserve">recommendation to the Board with respect to a </w:t>
      </w:r>
      <w:r w:rsidR="008E695A">
        <w:rPr>
          <w:i/>
        </w:rPr>
        <w:t xml:space="preserve">Request for </w:t>
      </w:r>
      <w:r w:rsidRPr="00BE5669">
        <w:rPr>
          <w:i/>
        </w:rPr>
        <w:t xml:space="preserve">Reconsideration within </w:t>
      </w:r>
      <w:r w:rsidR="005472E5">
        <w:rPr>
          <w:i/>
        </w:rPr>
        <w:t>30</w:t>
      </w:r>
      <w:r w:rsidR="005472E5" w:rsidRPr="00BE5669">
        <w:rPr>
          <w:i/>
        </w:rPr>
        <w:t xml:space="preserve"> </w:t>
      </w:r>
      <w:r w:rsidRPr="00BE5669">
        <w:rPr>
          <w:i/>
        </w:rPr>
        <w:t xml:space="preserve">days following its receipt of the request, unless impractical, in which case it shall report to the Board the circumstances that prevented it from making a final recommendation and its best estimate of the time required to produce such a final </w:t>
      </w:r>
      <w:del w:id="179" w:author="Bernard Turcotte" w:date="2016-01-29T11:31:00Z">
        <w:r w:rsidRPr="00BE5669" w:rsidDel="00490B88">
          <w:rPr>
            <w:i/>
          </w:rPr>
          <w:delText xml:space="preserve">determination or </w:delText>
        </w:r>
      </w:del>
      <w:r w:rsidRPr="00BE5669">
        <w:rPr>
          <w:i/>
        </w:rPr>
        <w:t>recommendation. In any event, the BGC</w:t>
      </w:r>
      <w:r w:rsidR="00BE5669" w:rsidRPr="00BE5669">
        <w:rPr>
          <w:i/>
        </w:rPr>
        <w:t>’s</w:t>
      </w:r>
      <w:r w:rsidRPr="00BE5669">
        <w:rPr>
          <w:i/>
        </w:rPr>
        <w:t xml:space="preserve"> final recommendation to the Board shall be made within 90 days of receipt of the </w:t>
      </w:r>
      <w:r w:rsidR="005472E5">
        <w:rPr>
          <w:i/>
        </w:rPr>
        <w:t>r</w:t>
      </w:r>
      <w:r w:rsidR="005472E5" w:rsidRPr="00BE5669">
        <w:rPr>
          <w:i/>
        </w:rPr>
        <w:t>equest</w:t>
      </w:r>
      <w:r w:rsidRPr="00BE5669">
        <w:rPr>
          <w:i/>
        </w:rPr>
        <w:t xml:space="preserve">.  The final recommendation shall be promptly posted on </w:t>
      </w:r>
      <w:del w:id="180" w:author="Bernard Turcotte" w:date="2016-01-29T11:03:00Z">
        <w:r w:rsidRPr="00BE5669" w:rsidDel="00B20891">
          <w:rPr>
            <w:i/>
          </w:rPr>
          <w:delText>ICANN</w:delText>
        </w:r>
      </w:del>
      <w:ins w:id="181" w:author="Bernard Turcotte" w:date="2016-01-29T11:03:00Z">
        <w:r w:rsidR="00B20891">
          <w:rPr>
            <w:i/>
          </w:rPr>
          <w:t>ICANN</w:t>
        </w:r>
      </w:ins>
      <w:r w:rsidRPr="00BE5669">
        <w:rPr>
          <w:i/>
        </w:rPr>
        <w:t xml:space="preserve">'s website and shall address each of the arguments raised in the </w:t>
      </w:r>
      <w:r w:rsidR="005472E5">
        <w:rPr>
          <w:i/>
        </w:rPr>
        <w:t>r</w:t>
      </w:r>
      <w:r w:rsidR="005472E5" w:rsidRPr="00BE5669">
        <w:rPr>
          <w:i/>
        </w:rPr>
        <w:t>equest</w:t>
      </w:r>
      <w:r w:rsidRPr="00BE5669">
        <w:rPr>
          <w:i/>
        </w:rPr>
        <w:t xml:space="preserve">.  The </w:t>
      </w:r>
      <w:r w:rsidR="005472E5">
        <w:rPr>
          <w:i/>
        </w:rPr>
        <w:t>r</w:t>
      </w:r>
      <w:r w:rsidR="005472E5" w:rsidRPr="00BE5669">
        <w:rPr>
          <w:i/>
        </w:rPr>
        <w:t>equestor</w:t>
      </w:r>
      <w:r w:rsidRPr="00BE5669">
        <w:rPr>
          <w:i/>
        </w:rPr>
        <w:t xml:space="preserve"> may file a rebuttal to the recommendation of the BGC within 15 days of receipt of it, which shall also be promptly posted to </w:t>
      </w:r>
      <w:del w:id="182" w:author="Bernard Turcotte" w:date="2016-01-29T11:03:00Z">
        <w:r w:rsidRPr="00BE5669" w:rsidDel="00B20891">
          <w:rPr>
            <w:i/>
          </w:rPr>
          <w:delText>ICANN</w:delText>
        </w:r>
      </w:del>
      <w:ins w:id="183" w:author="Bernard Turcotte" w:date="2016-01-29T11:03:00Z">
        <w:r w:rsidR="00B20891">
          <w:rPr>
            <w:i/>
          </w:rPr>
          <w:t>ICANN</w:t>
        </w:r>
      </w:ins>
      <w:r w:rsidR="00BE5669" w:rsidRPr="00BE5669">
        <w:rPr>
          <w:i/>
        </w:rPr>
        <w:t>’s</w:t>
      </w:r>
      <w:r w:rsidRPr="00BE5669">
        <w:rPr>
          <w:i/>
        </w:rPr>
        <w:t xml:space="preserve"> website and provided to the entire Board for its evaluation. </w:t>
      </w:r>
    </w:p>
    <w:p w14:paraId="0C30864A" w14:textId="71619E94" w:rsidR="00D33A07" w:rsidRPr="00BE5669" w:rsidRDefault="00D33A07" w:rsidP="00BE5669">
      <w:pPr>
        <w:pStyle w:val="Text"/>
        <w:ind w:left="720"/>
        <w:rPr>
          <w:i/>
        </w:rPr>
      </w:pPr>
      <w:r w:rsidRPr="00BE5669">
        <w:rPr>
          <w:i/>
        </w:rPr>
        <w:t xml:space="preserve">The Board shall not be bound to follow the recommendations of the </w:t>
      </w:r>
      <w:r w:rsidR="005472E5">
        <w:rPr>
          <w:i/>
        </w:rPr>
        <w:t>BGC</w:t>
      </w:r>
      <w:r w:rsidRPr="00BE5669">
        <w:rPr>
          <w:i/>
        </w:rPr>
        <w:t>. The final decision of the Board and its rational</w:t>
      </w:r>
      <w:ins w:id="184" w:author="Bernard Turcotte" w:date="2016-01-29T11:32:00Z">
        <w:r w:rsidR="00490B88">
          <w:rPr>
            <w:i/>
          </w:rPr>
          <w:t>e</w:t>
        </w:r>
      </w:ins>
      <w:r w:rsidRPr="00BE5669">
        <w:rPr>
          <w:i/>
        </w:rPr>
        <w:t xml:space="preserve"> shall be made public as part of the preliminary report and minutes of the Board meeting at which action is taken. The Board shall issue its decision on the recommendation of the </w:t>
      </w:r>
      <w:r w:rsidR="005472E5">
        <w:rPr>
          <w:i/>
        </w:rPr>
        <w:t>BGC</w:t>
      </w:r>
      <w:r w:rsidRPr="00BE5669">
        <w:rPr>
          <w:i/>
        </w:rPr>
        <w:t xml:space="preserve"> within 60 days of receipt of the </w:t>
      </w:r>
      <w:r w:rsidR="008E695A">
        <w:rPr>
          <w:i/>
        </w:rPr>
        <w:t xml:space="preserve">Request for </w:t>
      </w:r>
      <w:r w:rsidRPr="00BE5669">
        <w:rPr>
          <w:i/>
        </w:rPr>
        <w:t xml:space="preserve">Reconsideration or as soon thereafter as feasible. Any circumstances that delay the Board from acting within this timeframe must be identified and posted on </w:t>
      </w:r>
      <w:del w:id="185" w:author="Bernard Turcotte" w:date="2016-01-29T11:03:00Z">
        <w:r w:rsidRPr="00BE5669" w:rsidDel="00B20891">
          <w:rPr>
            <w:i/>
          </w:rPr>
          <w:delText>ICANN</w:delText>
        </w:r>
      </w:del>
      <w:ins w:id="186" w:author="Bernard Turcotte" w:date="2016-01-29T11:03:00Z">
        <w:r w:rsidR="00B20891">
          <w:rPr>
            <w:i/>
          </w:rPr>
          <w:t>ICANN</w:t>
        </w:r>
      </w:ins>
      <w:r w:rsidRPr="00BE5669">
        <w:rPr>
          <w:i/>
        </w:rPr>
        <w:t>'s website. In any event, the Board</w:t>
      </w:r>
      <w:r w:rsidR="00BE5669" w:rsidRPr="00BE5669">
        <w:rPr>
          <w:i/>
        </w:rPr>
        <w:t>’s</w:t>
      </w:r>
      <w:r w:rsidRPr="00BE5669">
        <w:rPr>
          <w:i/>
        </w:rPr>
        <w:t xml:space="preserve"> final decision shall be made within 120 days of receipt of the </w:t>
      </w:r>
      <w:r w:rsidR="005472E5">
        <w:rPr>
          <w:i/>
        </w:rPr>
        <w:t>r</w:t>
      </w:r>
      <w:r w:rsidR="005472E5" w:rsidRPr="00BE5669">
        <w:rPr>
          <w:i/>
        </w:rPr>
        <w:t>equest</w:t>
      </w:r>
      <w:r w:rsidRPr="00BE5669">
        <w:rPr>
          <w:i/>
        </w:rPr>
        <w:t xml:space="preserve">.  The final </w:t>
      </w:r>
      <w:ins w:id="187" w:author="Bernard Turcotte" w:date="2016-01-29T11:34:00Z">
        <w:r w:rsidR="00490B88">
          <w:rPr>
            <w:i/>
          </w:rPr>
          <w:t>decision</w:t>
        </w:r>
      </w:ins>
      <w:del w:id="188" w:author="Bernard Turcotte" w:date="2016-01-29T11:34:00Z">
        <w:r w:rsidRPr="00BE5669" w:rsidDel="00490B88">
          <w:rPr>
            <w:i/>
          </w:rPr>
          <w:delText>recommendation</w:delText>
        </w:r>
      </w:del>
      <w:r w:rsidRPr="00BE5669">
        <w:rPr>
          <w:i/>
        </w:rPr>
        <w:t xml:space="preserve"> shall be promptly posted on </w:t>
      </w:r>
      <w:del w:id="189" w:author="Bernard Turcotte" w:date="2016-01-29T11:03:00Z">
        <w:r w:rsidRPr="00BE5669" w:rsidDel="00B20891">
          <w:rPr>
            <w:i/>
          </w:rPr>
          <w:delText>ICANN</w:delText>
        </w:r>
      </w:del>
      <w:ins w:id="190" w:author="Bernard Turcotte" w:date="2016-01-29T11:03:00Z">
        <w:r w:rsidR="00B20891">
          <w:rPr>
            <w:i/>
          </w:rPr>
          <w:t>ICANN</w:t>
        </w:r>
      </w:ins>
      <w:r w:rsidRPr="00BE5669">
        <w:rPr>
          <w:i/>
        </w:rPr>
        <w:t>'s website.</w:t>
      </w:r>
      <w:del w:id="191" w:author="Bernard Turcotte" w:date="2016-01-29T11:34:00Z">
        <w:r w:rsidRPr="00BE5669" w:rsidDel="00490B88">
          <w:rPr>
            <w:i/>
          </w:rPr>
          <w:delText xml:space="preserve"> In any event, the Board</w:delText>
        </w:r>
        <w:r w:rsidR="00BE5669" w:rsidRPr="00BE5669" w:rsidDel="00490B88">
          <w:rPr>
            <w:i/>
          </w:rPr>
          <w:delText>’s</w:delText>
        </w:r>
        <w:r w:rsidRPr="00BE5669" w:rsidDel="00490B88">
          <w:rPr>
            <w:i/>
          </w:rPr>
          <w:delText xml:space="preserve"> final decision shall be </w:delText>
        </w:r>
        <w:commentRangeStart w:id="192"/>
        <w:r w:rsidRPr="00BE5669" w:rsidDel="00490B88">
          <w:rPr>
            <w:i/>
          </w:rPr>
          <w:delText>made within 120 days of decision on the recommendation is</w:delText>
        </w:r>
        <w:commentRangeEnd w:id="192"/>
        <w:r w:rsidR="005472E5" w:rsidDel="00490B88">
          <w:rPr>
            <w:rStyle w:val="CommentReference"/>
          </w:rPr>
          <w:commentReference w:id="192"/>
        </w:r>
        <w:r w:rsidRPr="00BE5669" w:rsidDel="00490B88">
          <w:rPr>
            <w:i/>
          </w:rPr>
          <w:delText xml:space="preserve"> final. </w:delText>
        </w:r>
      </w:del>
    </w:p>
    <w:p w14:paraId="3C9C7357" w14:textId="77777777" w:rsidR="00D33A07" w:rsidRDefault="00D33A07" w:rsidP="00D33A07">
      <w:pPr>
        <w:pStyle w:val="Text"/>
      </w:pPr>
    </w:p>
    <w:p w14:paraId="59019BC2" w14:textId="77777777" w:rsidR="00D33A07" w:rsidRPr="00BE5669" w:rsidRDefault="00D33A07" w:rsidP="00BE5669">
      <w:pPr>
        <w:pStyle w:val="Numbering"/>
        <w:rPr>
          <w:rStyle w:val="NumberingforHeading2"/>
        </w:rPr>
      </w:pPr>
      <w:r w:rsidRPr="00BE5669">
        <w:rPr>
          <w:rStyle w:val="NumberingforHeading2"/>
        </w:rPr>
        <w:t>Accessibility</w:t>
      </w:r>
    </w:p>
    <w:p w14:paraId="2DC1426F" w14:textId="1D8AC5C5" w:rsidR="00D33A07" w:rsidRDefault="00D33A07" w:rsidP="00490B88">
      <w:pPr>
        <w:pStyle w:val="Numbering"/>
      </w:pPr>
      <w:r>
        <w:t xml:space="preserve">The CCWG-Accountability recommends that the time deadline for filing a </w:t>
      </w:r>
      <w:r w:rsidR="008E695A">
        <w:t xml:space="preserve">Request for </w:t>
      </w:r>
      <w:r>
        <w:t xml:space="preserve">Reconsideration be extended from 15 to 30 days from when </w:t>
      </w:r>
      <w:r w:rsidR="008E695A">
        <w:t>requesto</w:t>
      </w:r>
      <w:r w:rsidR="005472E5">
        <w:t>r</w:t>
      </w:r>
      <w:r>
        <w:t xml:space="preserve"> learns of the decision/inaction</w:t>
      </w:r>
      <w:ins w:id="193" w:author="Bernard Turcotte" w:date="2016-01-29T11:35:00Z">
        <w:r w:rsidR="00490B88">
          <w:t xml:space="preserve"> </w:t>
        </w:r>
        <w:r w:rsidR="00490B88" w:rsidRPr="00490B88">
          <w:t>except as otherwise described below</w:t>
        </w:r>
      </w:ins>
      <w:r>
        <w:t xml:space="preserve">.  </w:t>
      </w:r>
    </w:p>
    <w:p w14:paraId="6A1E77CF" w14:textId="4283F314" w:rsidR="00D33A07" w:rsidRDefault="00D33A07" w:rsidP="00BE5669">
      <w:pPr>
        <w:pStyle w:val="Numbering"/>
      </w:pPr>
      <w:r>
        <w:t xml:space="preserve">Amend paragraph </w:t>
      </w:r>
      <w:r w:rsidR="005472E5">
        <w:t xml:space="preserve">five </w:t>
      </w:r>
      <w:ins w:id="194" w:author="Bernard Turcotte" w:date="2016-01-29T11:35:00Z">
        <w:r w:rsidR="00490B88">
          <w:t>so that it reads</w:t>
        </w:r>
      </w:ins>
      <w:del w:id="195" w:author="Bernard Turcotte" w:date="2016-01-29T11:35:00Z">
        <w:r w:rsidDel="00490B88">
          <w:delText>as follows</w:delText>
        </w:r>
      </w:del>
      <w:r>
        <w:t>:</w:t>
      </w:r>
    </w:p>
    <w:p w14:paraId="2DE73816" w14:textId="77777777" w:rsidR="00D33A07" w:rsidRDefault="008E695A" w:rsidP="00BE5669">
      <w:pPr>
        <w:pStyle w:val="Text"/>
        <w:numPr>
          <w:ilvl w:val="0"/>
          <w:numId w:val="38"/>
        </w:numPr>
      </w:pPr>
      <w:r>
        <w:t>All Requests for</w:t>
      </w:r>
      <w:r w:rsidR="00D33A07">
        <w:t xml:space="preserve"> Reconsideration must be submitted to an e-mail address designated by the </w:t>
      </w:r>
      <w:r w:rsidR="005472E5">
        <w:t>BGC</w:t>
      </w:r>
      <w:r w:rsidR="00D33A07">
        <w:t xml:space="preserve"> within 30 days after:</w:t>
      </w:r>
    </w:p>
    <w:p w14:paraId="1A5F6F73" w14:textId="77777777" w:rsidR="00D33A07" w:rsidRDefault="00D33A07" w:rsidP="00BE5669">
      <w:pPr>
        <w:pStyle w:val="Text"/>
        <w:numPr>
          <w:ilvl w:val="0"/>
          <w:numId w:val="40"/>
        </w:numPr>
      </w:pPr>
      <w:r>
        <w:t>For requests challenging Board actions, the date on which information about the challenged Board action is first published in a resolution, unless the posting of the resolution is not accompanied by a rationale. In that instance, the request must be submitted within 30 days from the initial posting of the rationale; or</w:t>
      </w:r>
    </w:p>
    <w:p w14:paraId="5A433EE1" w14:textId="77777777" w:rsidR="00D33A07" w:rsidRDefault="00D33A07" w:rsidP="00BE5669">
      <w:pPr>
        <w:pStyle w:val="Text"/>
        <w:numPr>
          <w:ilvl w:val="0"/>
          <w:numId w:val="40"/>
        </w:numPr>
      </w:pPr>
      <w:r>
        <w:t>For requests challenging staff actions, the date on which the party submitting the request became aware of, or reasonably should have become aware of, the challenged staff action; or</w:t>
      </w:r>
    </w:p>
    <w:p w14:paraId="60D02F1A" w14:textId="77777777" w:rsidR="00D33A07" w:rsidRDefault="00D33A07" w:rsidP="00BE5669">
      <w:pPr>
        <w:pStyle w:val="Text"/>
        <w:numPr>
          <w:ilvl w:val="0"/>
          <w:numId w:val="40"/>
        </w:numPr>
      </w:pPr>
      <w:r>
        <w:t>For requests challenging either Board or staff inaction, the date on which the affected person reasonably concluded, or reasonably should have concluded, that action would not be taken in a timely manner.</w:t>
      </w:r>
    </w:p>
    <w:p w14:paraId="2DABF1D5" w14:textId="77777777" w:rsidR="00D33A07" w:rsidRDefault="00D33A07" w:rsidP="00D33A07">
      <w:pPr>
        <w:pStyle w:val="Text"/>
      </w:pPr>
    </w:p>
    <w:p w14:paraId="386935BF" w14:textId="77777777" w:rsidR="00D33A07" w:rsidRPr="00BE5669" w:rsidRDefault="00D33A07" w:rsidP="00BE5669">
      <w:pPr>
        <w:pStyle w:val="Numbering"/>
        <w:rPr>
          <w:rStyle w:val="NumberingforHeading2"/>
        </w:rPr>
      </w:pPr>
      <w:r w:rsidRPr="00BE5669">
        <w:rPr>
          <w:rStyle w:val="NumberingforHeading2"/>
        </w:rPr>
        <w:t>Due Process</w:t>
      </w:r>
    </w:p>
    <w:p w14:paraId="373FB129" w14:textId="47941D7F" w:rsidR="00D33A07" w:rsidRDefault="00D33A07" w:rsidP="00BE5669">
      <w:pPr>
        <w:pStyle w:val="Numbering"/>
      </w:pPr>
      <w:del w:id="196" w:author="Bernard Turcotte" w:date="2016-01-29T11:03:00Z">
        <w:r w:rsidDel="00B20891">
          <w:delText>ICANN</w:delText>
        </w:r>
      </w:del>
      <w:ins w:id="197" w:author="Bernard Turcotte" w:date="2016-01-29T11:03:00Z">
        <w:r w:rsidR="00B20891">
          <w:t>ICANN</w:t>
        </w:r>
      </w:ins>
      <w:r w:rsidR="00BE5669">
        <w:t>’s</w:t>
      </w:r>
      <w:r>
        <w:t xml:space="preserve"> DIDP is an important issue to be addressed in Work Stream 2 and should be improved to accommodate the legitimate need for r</w:t>
      </w:r>
      <w:r w:rsidR="008E695A">
        <w:t>equesto</w:t>
      </w:r>
      <w:r>
        <w:t xml:space="preserve">rs to obtain internal </w:t>
      </w:r>
      <w:del w:id="198" w:author="Bernard Turcotte" w:date="2016-01-29T11:03:00Z">
        <w:r w:rsidDel="00B20891">
          <w:delText>ICANN</w:delText>
        </w:r>
      </w:del>
      <w:ins w:id="199" w:author="Bernard Turcotte" w:date="2016-01-29T11:03:00Z">
        <w:r w:rsidR="00B20891">
          <w:t>ICANN</w:t>
        </w:r>
      </w:ins>
      <w:r>
        <w:t xml:space="preserve"> documents that are relevant to their requests.</w:t>
      </w:r>
    </w:p>
    <w:p w14:paraId="217C4465" w14:textId="77777777" w:rsidR="00D33A07" w:rsidRDefault="00D33A07" w:rsidP="00BE5669">
      <w:pPr>
        <w:pStyle w:val="Numbering"/>
      </w:pPr>
      <w:r>
        <w:t xml:space="preserve">All briefing materials supplied to the Board should be provided to the </w:t>
      </w:r>
      <w:r w:rsidR="008E695A">
        <w:t>requesto</w:t>
      </w:r>
      <w:r w:rsidR="00A0277A">
        <w:t>r</w:t>
      </w:r>
      <w:r>
        <w:t xml:space="preserve"> so that they may know the arguments against them and have an opportunity to respond (subject to legitimate and documented confidentiality and privilege requirements).</w:t>
      </w:r>
    </w:p>
    <w:p w14:paraId="375889A5" w14:textId="77777777" w:rsidR="00D33A07" w:rsidRDefault="00D33A07" w:rsidP="00BE5669">
      <w:pPr>
        <w:pStyle w:val="Numbering"/>
      </w:pPr>
      <w:r>
        <w:lastRenderedPageBreak/>
        <w:t xml:space="preserve">Final decisions should be issued sooner. Changes will include an affirmative goal that final determinations of the Board should be issued within </w:t>
      </w:r>
      <w:r w:rsidR="00A0277A">
        <w:t xml:space="preserve">60 </w:t>
      </w:r>
      <w:r>
        <w:t>days from request filing wherever possible, and in no case more than 120 days from the date of the request.</w:t>
      </w:r>
    </w:p>
    <w:p w14:paraId="5AA54632" w14:textId="77777777" w:rsidR="00D33A07" w:rsidRDefault="00D33A07" w:rsidP="00BE5669">
      <w:pPr>
        <w:pStyle w:val="Numbering"/>
      </w:pPr>
      <w:r>
        <w:t>Request</w:t>
      </w:r>
      <w:r w:rsidR="008E695A">
        <w:t>ors</w:t>
      </w:r>
      <w:r>
        <w:t xml:space="preserve"> should be provided more time to learn of action/inaction and to file the request.</w:t>
      </w:r>
    </w:p>
    <w:p w14:paraId="1182E267" w14:textId="77777777" w:rsidR="00D33A07" w:rsidRDefault="00D33A07" w:rsidP="00BE5669">
      <w:pPr>
        <w:pStyle w:val="Numbering"/>
      </w:pPr>
      <w:r>
        <w:t>Transparency improvements throughout the process are called for, including more complete documentation and prompt publication of submissions and decisions including their rationale.</w:t>
      </w:r>
    </w:p>
    <w:p w14:paraId="65345505" w14:textId="77777777" w:rsidR="00D33A07" w:rsidRDefault="00D33A07" w:rsidP="00D33A07">
      <w:pPr>
        <w:pStyle w:val="Text"/>
      </w:pPr>
    </w:p>
    <w:p w14:paraId="23AE8539" w14:textId="0FF5AA53" w:rsidR="00D33A07" w:rsidRDefault="00D33A07" w:rsidP="00BE5669">
      <w:pPr>
        <w:pStyle w:val="Heading1"/>
      </w:pPr>
      <w:r>
        <w:t xml:space="preserve"> 4. Changes from the </w:t>
      </w:r>
      <w:r w:rsidR="00A0277A">
        <w:t>“</w:t>
      </w:r>
      <w:ins w:id="200" w:author="Bernard Turcotte" w:date="2016-01-29T11:36:00Z">
        <w:r w:rsidR="005A624B">
          <w:t>third</w:t>
        </w:r>
      </w:ins>
      <w:del w:id="201" w:author="Bernard Turcotte" w:date="2016-01-29T11:36:00Z">
        <w:r w:rsidDel="005A624B">
          <w:delText>Second</w:delText>
        </w:r>
      </w:del>
      <w:r>
        <w:t xml:space="preserve"> Draft Proposal on Work Stream 1 Recommendations</w:t>
      </w:r>
      <w:r w:rsidR="00A0277A">
        <w:t>”</w:t>
      </w:r>
      <w:r>
        <w:t xml:space="preserve"> </w:t>
      </w:r>
    </w:p>
    <w:p w14:paraId="79399E77" w14:textId="3DFC69B5" w:rsidR="00D33A07" w:rsidRDefault="005A624B" w:rsidP="00BE5669">
      <w:pPr>
        <w:pStyle w:val="Numbering"/>
      </w:pPr>
      <w:ins w:id="202" w:author="Bernard Turcotte" w:date="2016-01-29T11:36:00Z">
        <w:r>
          <w:t>Minor edits.</w:t>
        </w:r>
      </w:ins>
      <w:del w:id="203" w:author="Bernard Turcotte" w:date="2016-01-29T11:36:00Z">
        <w:r w:rsidR="00D33A07" w:rsidDel="005A624B">
          <w:delText>None.</w:delText>
        </w:r>
      </w:del>
      <w:r w:rsidR="00BE5669">
        <w:br/>
      </w:r>
      <w:r w:rsidR="00BE5669">
        <w:br/>
      </w:r>
    </w:p>
    <w:p w14:paraId="3281355D" w14:textId="77777777" w:rsidR="00BE5669" w:rsidRDefault="00BE5669" w:rsidP="00BE5669">
      <w:pPr>
        <w:pStyle w:val="Numbering"/>
        <w:numPr>
          <w:ilvl w:val="0"/>
          <w:numId w:val="0"/>
        </w:numPr>
      </w:pPr>
    </w:p>
    <w:p w14:paraId="21E90DA0" w14:textId="77777777" w:rsidR="00D33A07" w:rsidRDefault="00D33A07" w:rsidP="00BE5669">
      <w:pPr>
        <w:pStyle w:val="Heading1"/>
      </w:pPr>
      <w:r>
        <w:t>5. Stress Tests Related to this Recommendation</w:t>
      </w:r>
    </w:p>
    <w:p w14:paraId="04BC68A1" w14:textId="77777777" w:rsidR="00D33A07" w:rsidRDefault="00D33A07" w:rsidP="00BE5669">
      <w:pPr>
        <w:pStyle w:val="Numbering"/>
      </w:pPr>
      <w:r>
        <w:t>N/A</w:t>
      </w:r>
      <w:r w:rsidR="00BE5669">
        <w:br/>
      </w:r>
      <w:r w:rsidR="00BE5669">
        <w:br/>
      </w:r>
    </w:p>
    <w:p w14:paraId="4B069020" w14:textId="77777777" w:rsidR="00D33A07" w:rsidRDefault="00D33A07" w:rsidP="00D33A07">
      <w:pPr>
        <w:pStyle w:val="Text"/>
      </w:pPr>
    </w:p>
    <w:p w14:paraId="55D3F8D6" w14:textId="77777777" w:rsidR="00D33A07" w:rsidRDefault="00D33A07" w:rsidP="00BE5669">
      <w:pPr>
        <w:pStyle w:val="Heading1"/>
      </w:pPr>
      <w:r>
        <w:t>6. How does this meet the CWG-Stewardship Requirements?</w:t>
      </w:r>
    </w:p>
    <w:p w14:paraId="3FFE0215" w14:textId="77777777" w:rsidR="00D33A07" w:rsidRDefault="00D33A07" w:rsidP="00D33A07">
      <w:pPr>
        <w:pStyle w:val="Numbering"/>
      </w:pPr>
      <w:r>
        <w:t>N/A</w:t>
      </w:r>
      <w:r w:rsidR="00BE5669">
        <w:br/>
      </w:r>
      <w:r w:rsidR="00BE5669">
        <w:br/>
      </w:r>
    </w:p>
    <w:p w14:paraId="0EA2BF64" w14:textId="77777777" w:rsidR="00BE5669" w:rsidRDefault="00BE5669" w:rsidP="00BE5669">
      <w:pPr>
        <w:pStyle w:val="Numbering"/>
        <w:numPr>
          <w:ilvl w:val="0"/>
          <w:numId w:val="0"/>
        </w:numPr>
      </w:pPr>
    </w:p>
    <w:p w14:paraId="1495180D" w14:textId="77777777" w:rsidR="00D33A07" w:rsidRDefault="00D33A07" w:rsidP="00BE5669">
      <w:pPr>
        <w:pStyle w:val="Heading1"/>
      </w:pPr>
      <w:r>
        <w:t>7. How does this address NTIA Criteria?</w:t>
      </w:r>
    </w:p>
    <w:p w14:paraId="36C87175" w14:textId="77777777" w:rsidR="00D33A07" w:rsidRPr="00BE5669" w:rsidRDefault="00D33A07" w:rsidP="00BE5669">
      <w:pPr>
        <w:pStyle w:val="Numbering"/>
        <w:rPr>
          <w:b/>
        </w:rPr>
      </w:pPr>
      <w:r w:rsidRPr="00BE5669">
        <w:rPr>
          <w:b/>
        </w:rPr>
        <w:t>Support and enhance the multistakeholder model</w:t>
      </w:r>
      <w:r w:rsidR="00A0277A">
        <w:rPr>
          <w:b/>
        </w:rPr>
        <w:t>.</w:t>
      </w:r>
    </w:p>
    <w:p w14:paraId="42B55AF6" w14:textId="183C75C5" w:rsidR="00D33A07" w:rsidRDefault="00D33A07" w:rsidP="00BE5669">
      <w:pPr>
        <w:pStyle w:val="Text"/>
        <w:numPr>
          <w:ilvl w:val="0"/>
          <w:numId w:val="42"/>
        </w:numPr>
      </w:pPr>
      <w:r>
        <w:t xml:space="preserve">By enhancing </w:t>
      </w:r>
      <w:del w:id="204" w:author="Bernard Turcotte" w:date="2016-01-29T11:03:00Z">
        <w:r w:rsidDel="00B20891">
          <w:delText>ICANN</w:delText>
        </w:r>
      </w:del>
      <w:ins w:id="205" w:author="Bernard Turcotte" w:date="2016-01-29T11:03:00Z">
        <w:r w:rsidR="00B20891">
          <w:t>ICANN</w:t>
        </w:r>
      </w:ins>
      <w:r w:rsidR="00BE5669">
        <w:t>’s</w:t>
      </w:r>
      <w:r>
        <w:t xml:space="preserve"> appeals mechanisms and binding arbitration processes and further fortifying and expanding their remit, the community is further empowered</w:t>
      </w:r>
      <w:r w:rsidR="00A0277A">
        <w:t>.</w:t>
      </w:r>
    </w:p>
    <w:p w14:paraId="426F77D1" w14:textId="77777777" w:rsidR="00BE5669" w:rsidRDefault="00BE5669" w:rsidP="00BE5669">
      <w:pPr>
        <w:pStyle w:val="Linedots"/>
      </w:pPr>
    </w:p>
    <w:p w14:paraId="49546EB5" w14:textId="77777777" w:rsidR="00D33A07" w:rsidRPr="00BE5669" w:rsidRDefault="00D33A07" w:rsidP="00BE5669">
      <w:pPr>
        <w:pStyle w:val="Numbering"/>
        <w:rPr>
          <w:b/>
        </w:rPr>
      </w:pPr>
      <w:r w:rsidRPr="00BE5669">
        <w:rPr>
          <w:b/>
        </w:rPr>
        <w:t>Maintain the security, stability, and resiliency of the Internet DNS</w:t>
      </w:r>
      <w:r w:rsidR="00A0277A">
        <w:rPr>
          <w:b/>
        </w:rPr>
        <w:t>.</w:t>
      </w:r>
    </w:p>
    <w:p w14:paraId="4727F12B" w14:textId="4F5000E5" w:rsidR="00D33A07" w:rsidRDefault="00D33A07" w:rsidP="00BE5669">
      <w:pPr>
        <w:pStyle w:val="Text"/>
        <w:numPr>
          <w:ilvl w:val="0"/>
          <w:numId w:val="42"/>
        </w:numPr>
      </w:pPr>
      <w:r>
        <w:t xml:space="preserve">These accountability measures were designed to contribute to maintaining the operational functioning of </w:t>
      </w:r>
      <w:ins w:id="206" w:author="Bernard Turcotte" w:date="2016-01-29T11:36:00Z">
        <w:r w:rsidR="00490B88">
          <w:t xml:space="preserve">the </w:t>
        </w:r>
      </w:ins>
      <w:r>
        <w:t>organization</w:t>
      </w:r>
      <w:r w:rsidR="00093524">
        <w:t>.</w:t>
      </w:r>
    </w:p>
    <w:p w14:paraId="625BC92C" w14:textId="77777777" w:rsidR="00BE5669" w:rsidRDefault="00BE5669" w:rsidP="00BE5669">
      <w:pPr>
        <w:pStyle w:val="Linedots"/>
      </w:pPr>
    </w:p>
    <w:p w14:paraId="764192EB" w14:textId="77777777" w:rsidR="00D33A07" w:rsidRPr="00BE5669" w:rsidRDefault="00D33A07" w:rsidP="00BE5669">
      <w:pPr>
        <w:pStyle w:val="Numbering"/>
        <w:rPr>
          <w:b/>
        </w:rPr>
      </w:pPr>
      <w:r w:rsidRPr="00BE5669">
        <w:rPr>
          <w:b/>
        </w:rPr>
        <w:lastRenderedPageBreak/>
        <w:t>Meet the needs and expectation of the global customers and partners of the IANA services</w:t>
      </w:r>
      <w:r w:rsidR="00A0277A">
        <w:rPr>
          <w:b/>
        </w:rPr>
        <w:t>.</w:t>
      </w:r>
    </w:p>
    <w:p w14:paraId="4CAE3DD4" w14:textId="59F950CB" w:rsidR="00D33A07" w:rsidRDefault="00D33A07" w:rsidP="00BE5669">
      <w:pPr>
        <w:pStyle w:val="Text"/>
        <w:numPr>
          <w:ilvl w:val="0"/>
          <w:numId w:val="42"/>
        </w:numPr>
      </w:pPr>
      <w:r>
        <w:t xml:space="preserve">These accountability measures were designed to contribute to maintaining the operational functioning of </w:t>
      </w:r>
      <w:ins w:id="207" w:author="Bernard Turcotte" w:date="2016-01-29T11:36:00Z">
        <w:r w:rsidR="00490B88">
          <w:t xml:space="preserve">the </w:t>
        </w:r>
      </w:ins>
      <w:r>
        <w:t>organization</w:t>
      </w:r>
      <w:r w:rsidR="00A0277A">
        <w:t>.</w:t>
      </w:r>
    </w:p>
    <w:p w14:paraId="5386BC9D" w14:textId="77777777" w:rsidR="00BE5669" w:rsidRDefault="00BE5669" w:rsidP="00BE5669">
      <w:pPr>
        <w:pStyle w:val="Linedots"/>
      </w:pPr>
    </w:p>
    <w:p w14:paraId="72FEC1A0" w14:textId="77777777" w:rsidR="00D33A07" w:rsidRPr="00BE5669" w:rsidRDefault="00D33A07" w:rsidP="00BE5669">
      <w:pPr>
        <w:pStyle w:val="Numbering"/>
        <w:rPr>
          <w:b/>
        </w:rPr>
      </w:pPr>
      <w:r w:rsidRPr="00BE5669">
        <w:rPr>
          <w:b/>
        </w:rPr>
        <w:t>Maintain the openness of the Internet</w:t>
      </w:r>
      <w:r w:rsidR="00093524">
        <w:rPr>
          <w:b/>
        </w:rPr>
        <w:t>.</w:t>
      </w:r>
    </w:p>
    <w:p w14:paraId="32571B3A" w14:textId="77777777" w:rsidR="00D33A07" w:rsidRDefault="00D33A07" w:rsidP="00BE5669">
      <w:pPr>
        <w:pStyle w:val="Text"/>
        <w:numPr>
          <w:ilvl w:val="0"/>
          <w:numId w:val="42"/>
        </w:numPr>
      </w:pPr>
      <w:r>
        <w:t>The accountability measures help to mitigate the likelihood of problematic scenarios by ensuring that robust accountability mechanisms are in place.</w:t>
      </w:r>
    </w:p>
    <w:p w14:paraId="52BC3C89" w14:textId="77777777" w:rsidR="00BE5669" w:rsidRDefault="00BE5669" w:rsidP="00BE5669">
      <w:pPr>
        <w:pStyle w:val="Linedots"/>
      </w:pPr>
    </w:p>
    <w:p w14:paraId="1A6B4404" w14:textId="77777777" w:rsidR="00D33A07" w:rsidRPr="00BE5669" w:rsidRDefault="00D33A07" w:rsidP="00BE5669">
      <w:pPr>
        <w:pStyle w:val="Numbering"/>
        <w:rPr>
          <w:b/>
        </w:rPr>
      </w:pPr>
      <w:r w:rsidRPr="00BE5669">
        <w:rPr>
          <w:b/>
        </w:rPr>
        <w:t>NTIA will not accept a proposal that replaces the NTIA role with a government-led or an inter-governmental organization solution</w:t>
      </w:r>
    </w:p>
    <w:p w14:paraId="201D04AD" w14:textId="77777777" w:rsidR="00D33A07" w:rsidRDefault="00D33A07" w:rsidP="00BE5669">
      <w:pPr>
        <w:pStyle w:val="Text"/>
        <w:numPr>
          <w:ilvl w:val="0"/>
          <w:numId w:val="42"/>
        </w:numPr>
      </w:pPr>
      <w:r>
        <w:t>N/A</w:t>
      </w:r>
    </w:p>
    <w:p w14:paraId="144935AB" w14:textId="77777777" w:rsidR="00D33A07" w:rsidRDefault="00D33A07" w:rsidP="00D33A07">
      <w:pPr>
        <w:pStyle w:val="Text"/>
      </w:pPr>
    </w:p>
    <w:sectPr w:rsidR="00D33A07" w:rsidSect="00EC1572">
      <w:headerReference w:type="default" r:id="rId11"/>
      <w:footerReference w:type="default" r:id="rId12"/>
      <w:pgSz w:w="12240" w:h="15840"/>
      <w:pgMar w:top="1440" w:right="1200" w:bottom="1440" w:left="1200" w:header="520" w:footer="50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weill" w:date="2016-01-15T12:20:00Z" w:initials="w">
    <w:p w14:paraId="0D1D0737" w14:textId="77777777" w:rsidR="00352E11" w:rsidRDefault="00352E11">
      <w:pPr>
        <w:pStyle w:val="CommentText"/>
      </w:pPr>
      <w:r>
        <w:rPr>
          <w:rStyle w:val="CommentReference"/>
        </w:rPr>
        <w:annotationRef/>
      </w:r>
      <w:r>
        <w:t>From comment summary spreadsheet</w:t>
      </w:r>
    </w:p>
  </w:comment>
  <w:comment w:id="101" w:author="Bernard Turcotte" w:date="2016-01-29T11:19:00Z" w:initials="BT">
    <w:p w14:paraId="17C86245" w14:textId="19CD8D1C" w:rsidR="00827142" w:rsidRDefault="00827142" w:rsidP="00827142">
      <w:pPr>
        <w:pStyle w:val="BodyText"/>
        <w:spacing w:before="120" w:after="120"/>
        <w:rPr>
          <w:rFonts w:cs="Arial"/>
          <w:sz w:val="20"/>
          <w:szCs w:val="20"/>
        </w:rPr>
      </w:pPr>
      <w:r>
        <w:rPr>
          <w:rStyle w:val="CommentReference"/>
        </w:rPr>
        <w:annotationRef/>
      </w:r>
      <w:r>
        <w:t xml:space="preserve">Legal comment - </w:t>
      </w:r>
      <w:r>
        <w:rPr>
          <w:rFonts w:cs="Arial"/>
          <w:sz w:val="20"/>
          <w:szCs w:val="20"/>
        </w:rPr>
        <w:t xml:space="preserve">“BGC </w:t>
      </w:r>
      <w:r>
        <w:rPr>
          <w:rFonts w:cs="Arial"/>
          <w:strike/>
          <w:color w:val="FF0000"/>
          <w:sz w:val="20"/>
          <w:szCs w:val="20"/>
        </w:rPr>
        <w:t xml:space="preserve">Determination or </w:t>
      </w:r>
      <w:r>
        <w:rPr>
          <w:rFonts w:cs="Arial"/>
          <w:sz w:val="20"/>
          <w:szCs w:val="20"/>
        </w:rPr>
        <w:t>Recommendation”</w:t>
      </w:r>
    </w:p>
    <w:p w14:paraId="7D6EAC1B" w14:textId="77777777" w:rsidR="00827142" w:rsidRDefault="00827142" w:rsidP="00827142">
      <w:pPr>
        <w:pStyle w:val="ListParagraph"/>
        <w:tabs>
          <w:tab w:val="left" w:pos="1680"/>
        </w:tabs>
        <w:ind w:right="-14"/>
        <w:rPr>
          <w:rFonts w:cs="Arial"/>
          <w:sz w:val="20"/>
          <w:szCs w:val="20"/>
        </w:rPr>
      </w:pPr>
      <w:r>
        <w:rPr>
          <w:rFonts w:cs="Arial"/>
          <w:sz w:val="20"/>
          <w:szCs w:val="20"/>
        </w:rPr>
        <w:t>Consider adding “Rebuttal opportunity” between “BGC Recommendation” and “ICANN Board Action on Recommendation”</w:t>
      </w:r>
    </w:p>
    <w:p w14:paraId="3B077F8C" w14:textId="5C2DD274" w:rsidR="00827142" w:rsidRDefault="00827142">
      <w:pPr>
        <w:pStyle w:val="CommentText"/>
      </w:pPr>
    </w:p>
  </w:comment>
  <w:comment w:id="124" w:author="weill" w:date="2016-01-15T12:20:00Z" w:initials="w">
    <w:p w14:paraId="2DAA7916" w14:textId="77777777" w:rsidR="00352E11" w:rsidRDefault="00352E11">
      <w:pPr>
        <w:pStyle w:val="CommentText"/>
      </w:pPr>
      <w:r>
        <w:rPr>
          <w:rStyle w:val="CommentReference"/>
        </w:rPr>
        <w:annotationRef/>
      </w:r>
      <w:r>
        <w:t>Correction as required by ASO</w:t>
      </w:r>
    </w:p>
  </w:comment>
  <w:comment w:id="192" w:author="Proofer/Editor" w:date="2016-01-15T12:20:00Z" w:initials="Proofer">
    <w:p w14:paraId="7FF40BFE" w14:textId="77777777" w:rsidR="005472E5" w:rsidRDefault="005472E5">
      <w:pPr>
        <w:pStyle w:val="CommentText"/>
      </w:pPr>
      <w:r>
        <w:rPr>
          <w:rStyle w:val="CommentReference"/>
        </w:rPr>
        <w:annotationRef/>
      </w:r>
      <w:r w:rsidR="007B374E">
        <w:t>This section seems redundant to the line two sentences before it.  Suggest cutting so it just reads: "In any event, the Board's final decision shall be final."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1D0737" w15:done="0"/>
  <w15:commentEx w15:paraId="3B077F8C" w15:done="0"/>
  <w15:commentEx w15:paraId="2DAA7916" w15:done="0"/>
  <w15:commentEx w15:paraId="7FF40BF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B606" w14:textId="77777777" w:rsidR="00F94806" w:rsidRDefault="00F94806" w:rsidP="003B03CF">
      <w:r>
        <w:separator/>
      </w:r>
    </w:p>
    <w:p w14:paraId="7E12BA6D" w14:textId="77777777" w:rsidR="00F94806" w:rsidRDefault="00F94806"/>
  </w:endnote>
  <w:endnote w:type="continuationSeparator" w:id="0">
    <w:p w14:paraId="62A315CF" w14:textId="77777777" w:rsidR="00F94806" w:rsidRDefault="00F94806" w:rsidP="003B03CF">
      <w:r>
        <w:continuationSeparator/>
      </w:r>
    </w:p>
    <w:p w14:paraId="25888942" w14:textId="77777777" w:rsidR="00F94806" w:rsidRDefault="00F94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D5193" w14:textId="65FE06E9" w:rsidR="00827142" w:rsidRDefault="00827142" w:rsidP="00827142">
    <w:pPr>
      <w:pStyle w:val="Footer"/>
      <w:framePr w:h="260" w:hRule="exact" w:wrap="around" w:vAnchor="text" w:hAnchor="margin" w:xAlign="right" w:y="1"/>
      <w:rPr>
        <w:ins w:id="208" w:author="Bernard Turcotte" w:date="2016-01-29T11:10:00Z"/>
        <w:rStyle w:val="PageNumber"/>
      </w:rPr>
    </w:pPr>
    <w:ins w:id="209" w:author="Bernard Turcotte" w:date="2016-01-29T11:10:00Z">
      <w:r>
        <w:rPr>
          <w:rStyle w:val="PageNumber"/>
        </w:rPr>
        <w:fldChar w:fldCharType="begin"/>
      </w:r>
      <w:r>
        <w:rPr>
          <w:rStyle w:val="PageNumber"/>
        </w:rPr>
        <w:instrText xml:space="preserve">PAGE  </w:instrText>
      </w:r>
      <w:r>
        <w:rPr>
          <w:rStyle w:val="PageNumber"/>
        </w:rPr>
        <w:fldChar w:fldCharType="separate"/>
      </w:r>
    </w:ins>
    <w:r w:rsidR="00E02224">
      <w:rPr>
        <w:rStyle w:val="PageNumber"/>
        <w:noProof/>
      </w:rPr>
      <w:t>1</w:t>
    </w:r>
    <w:ins w:id="210" w:author="Bernard Turcotte" w:date="2016-01-29T11:10:00Z">
      <w:r>
        <w:rPr>
          <w:rStyle w:val="PageNumber"/>
        </w:rPr>
        <w:fldChar w:fldCharType="end"/>
      </w:r>
    </w:ins>
  </w:p>
  <w:p w14:paraId="68BF3331" w14:textId="77777777" w:rsidR="00827142" w:rsidRPr="00035A45" w:rsidRDefault="00827142" w:rsidP="00827142">
    <w:pPr>
      <w:pStyle w:val="Footer"/>
      <w:ind w:right="360"/>
      <w:rPr>
        <w:ins w:id="211" w:author="Bernard Turcotte" w:date="2016-01-29T11:10:00Z"/>
      </w:rPr>
    </w:pPr>
    <w:ins w:id="212" w:author="Bernard Turcotte" w:date="2016-01-29T11:10:00Z">
      <w:r w:rsidRPr="00236C25">
        <w:rPr>
          <w:noProof/>
          <w:lang w:val="en-CA" w:eastAsia="en-CA"/>
        </w:rPr>
        <mc:AlternateContent>
          <mc:Choice Requires="wps">
            <w:drawing>
              <wp:anchor distT="0" distB="0" distL="114300" distR="114300" simplePos="0" relativeHeight="251952128" behindDoc="0" locked="0" layoutInCell="1" allowOverlap="1" wp14:anchorId="0A1BC0E3" wp14:editId="65C36F06">
                <wp:simplePos x="0" y="0"/>
                <wp:positionH relativeFrom="column">
                  <wp:posOffset>-62865</wp:posOffset>
                </wp:positionH>
                <wp:positionV relativeFrom="paragraph">
                  <wp:posOffset>-84455</wp:posOffset>
                </wp:positionV>
                <wp:extent cx="5828030" cy="0"/>
                <wp:effectExtent l="0" t="25400" r="13970" b="25400"/>
                <wp:wrapNone/>
                <wp:docPr id="3"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line">
                          <a:avLst/>
                        </a:prstGeom>
                        <a:noFill/>
                        <a:ln w="381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D7CD53" id="Straight Connector 31" o:spid="_x0000_s1026" style="position:absolute;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" strokecolor="#1f497d" strokeweight="3pt"/>
            </w:pict>
          </mc:Fallback>
        </mc:AlternateContent>
      </w:r>
      <w:r w:rsidRPr="00236C25">
        <w:rPr>
          <w:noProof/>
          <w:lang w:val="en-CA" w:eastAsia="en-CA"/>
        </w:rPr>
        <mc:AlternateContent>
          <mc:Choice Requires="wps">
            <w:drawing>
              <wp:anchor distT="0" distB="0" distL="114300" distR="114300" simplePos="0" relativeHeight="251953152" behindDoc="0" locked="0" layoutInCell="1" allowOverlap="1" wp14:anchorId="1587199E" wp14:editId="7AEE6D1B">
                <wp:simplePos x="0" y="0"/>
                <wp:positionH relativeFrom="column">
                  <wp:posOffset>5761355</wp:posOffset>
                </wp:positionH>
                <wp:positionV relativeFrom="paragraph">
                  <wp:posOffset>-83185</wp:posOffset>
                </wp:positionV>
                <wp:extent cx="497840" cy="0"/>
                <wp:effectExtent l="0" t="25400" r="10160" b="254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840" cy="0"/>
                        </a:xfrm>
                        <a:prstGeom prst="line">
                          <a:avLst/>
                        </a:prstGeom>
                        <a:ln w="381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1FE7BC" id="Straight Connector 5" o:spid="_x0000_s1026"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5APblwECAABaBAAADgAAAAAA&#10;AAAAAAAAAAAuAgAAZHJzL2Uyb0RvYy54bWxQSwECLQAUAAYACAAAACEA2ANwXd8AAAALAQAADwAA&#10;AAAAAAAAAAAAAABbBAAAZHJzL2Rvd25yZXYueG1sUEsFBgAAAAAEAAQA8wAAAGcFAAAAAA==&#10;" strokecolor="#a5a5a5 [2092]" strokeweight="3pt">
                <o:lock v:ext="edit" shapetype="f"/>
              </v:line>
            </w:pict>
          </mc:Fallback>
        </mc:AlternateContent>
      </w:r>
      <w:r>
        <w:t>30</w:t>
      </w:r>
      <w:r w:rsidRPr="00236C25">
        <w:t xml:space="preserve"> </w:t>
      </w:r>
      <w:r>
        <w:t>November</w:t>
      </w:r>
      <w:r w:rsidRPr="00236C25">
        <w:t xml:space="preserve"> 2015</w:t>
      </w:r>
    </w:ins>
  </w:p>
  <w:p w14:paraId="66EA6120" w14:textId="5C82B7AD" w:rsidR="00EC1572" w:rsidRDefault="00EC1572" w:rsidP="00EC1572">
    <w:pPr>
      <w:pStyle w:val="Footer"/>
      <w:ind w:right="360"/>
    </w:pPr>
    <w:del w:id="213" w:author="Bernard Turcotte" w:date="2016-01-29T11:10:00Z">
      <w:r w:rsidRPr="00236C25" w:rsidDel="00827142">
        <w:rPr>
          <w:noProof/>
          <w:lang w:val="en-CA" w:eastAsia="en-CA"/>
        </w:rPr>
        <mc:AlternateContent>
          <mc:Choice Requires="wps">
            <w:drawing>
              <wp:anchor distT="0" distB="0" distL="114300" distR="114300" simplePos="0" relativeHeight="251949056" behindDoc="0" locked="0" layoutInCell="1" allowOverlap="1" wp14:anchorId="30193BC4" wp14:editId="531695D5">
                <wp:simplePos x="0" y="0"/>
                <wp:positionH relativeFrom="column">
                  <wp:posOffset>-62865</wp:posOffset>
                </wp:positionH>
                <wp:positionV relativeFrom="paragraph">
                  <wp:posOffset>-84455</wp:posOffset>
                </wp:positionV>
                <wp:extent cx="5828030" cy="0"/>
                <wp:effectExtent l="0" t="25400" r="13970" b="25400"/>
                <wp:wrapNone/>
                <wp:docPr id="14"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line">
                          <a:avLst/>
                        </a:prstGeom>
                        <a:noFill/>
                        <a:ln w="381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D971344" id="Straight Connector 31" o:spid="_x0000_s1026"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" strokecolor="#1f497d" strokeweight="3pt"/>
            </w:pict>
          </mc:Fallback>
        </mc:AlternateContent>
      </w:r>
      <w:r w:rsidRPr="00236C25" w:rsidDel="00827142">
        <w:rPr>
          <w:noProof/>
          <w:lang w:val="en-CA" w:eastAsia="en-CA"/>
        </w:rPr>
        <mc:AlternateContent>
          <mc:Choice Requires="wps">
            <w:drawing>
              <wp:anchor distT="0" distB="0" distL="114300" distR="114300" simplePos="0" relativeHeight="251950080" behindDoc="0" locked="0" layoutInCell="1" allowOverlap="1" wp14:anchorId="247EFF19" wp14:editId="370D1915">
                <wp:simplePos x="0" y="0"/>
                <wp:positionH relativeFrom="column">
                  <wp:posOffset>5761355</wp:posOffset>
                </wp:positionH>
                <wp:positionV relativeFrom="paragraph">
                  <wp:posOffset>-83185</wp:posOffset>
                </wp:positionV>
                <wp:extent cx="497840" cy="0"/>
                <wp:effectExtent l="0" t="25400" r="1016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840" cy="0"/>
                        </a:xfrm>
                        <a:prstGeom prst="line">
                          <a:avLst/>
                        </a:prstGeom>
                        <a:ln w="381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13D5324" id="Straight Connector 32"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f2LOgQECAABcBAAADgAAAAAA&#10;AAAAAAAAAAAuAgAAZHJzL2Uyb0RvYy54bWxQSwECLQAUAAYACAAAACEA2ANwXd8AAAALAQAADwAA&#10;AAAAAAAAAAAAAABbBAAAZHJzL2Rvd25yZXYueG1sUEsFBgAAAAAEAAQA8wAAAGcFAAAAAA==&#10;" strokecolor="#a5a5a5 [2092]" strokeweight="3pt">
                <o:lock v:ext="edit" shapetype="f"/>
              </v:line>
            </w:pict>
          </mc:Fallback>
        </mc:AlternateContent>
      </w:r>
      <w:r w:rsidDel="00827142">
        <w:delText>30</w:delText>
      </w:r>
      <w:r w:rsidRPr="00236C25" w:rsidDel="00827142">
        <w:delText xml:space="preserve"> </w:delText>
      </w:r>
      <w:r w:rsidDel="00827142">
        <w:delText>November</w:delText>
      </w:r>
      <w:r w:rsidRPr="00236C25" w:rsidDel="00827142">
        <w:delText xml:space="preserve"> 2015</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831FA" w14:textId="77777777" w:rsidR="00F94806" w:rsidRDefault="00F94806">
      <w:r>
        <w:separator/>
      </w:r>
    </w:p>
  </w:footnote>
  <w:footnote w:type="continuationSeparator" w:id="0">
    <w:p w14:paraId="4A17DAAB" w14:textId="77777777" w:rsidR="00F94806" w:rsidRDefault="00F94806" w:rsidP="003B03CF">
      <w:r>
        <w:continuationSeparator/>
      </w:r>
    </w:p>
    <w:p w14:paraId="102CA72B" w14:textId="77777777" w:rsidR="00F94806" w:rsidRDefault="00F948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6A46" w14:textId="77777777" w:rsidR="00F30C3D" w:rsidRPr="006C33B9" w:rsidRDefault="00F30C3D" w:rsidP="00F30C3D">
    <w:pPr>
      <w:pStyle w:val="Header"/>
    </w:pPr>
    <w:r w:rsidRPr="0058093A">
      <w:rPr>
        <w:noProof/>
        <w:lang w:val="en-CA" w:eastAsia="en-CA"/>
      </w:rPr>
      <mc:AlternateContent>
        <mc:Choice Requires="wps">
          <w:drawing>
            <wp:anchor distT="4294967295" distB="4294967295" distL="114300" distR="114300" simplePos="0" relativeHeight="251945984" behindDoc="0" locked="0" layoutInCell="1" allowOverlap="1" wp14:anchorId="49F591FA" wp14:editId="6CEE0C91">
              <wp:simplePos x="0" y="0"/>
              <wp:positionH relativeFrom="column">
                <wp:posOffset>-10160</wp:posOffset>
              </wp:positionH>
              <wp:positionV relativeFrom="paragraph">
                <wp:posOffset>273685</wp:posOffset>
              </wp:positionV>
              <wp:extent cx="5702300" cy="0"/>
              <wp:effectExtent l="0" t="0" r="1270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202860B" id="Straight Connector 11" o:spid="_x0000_s1026"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cX1WuPcBAABTBAAADgAAAAAAAAAAAAAAAAAuAgAA&#10;ZHJzL2Uyb0RvYy54bWxQSwECLQAUAAYACAAAACEAd+8H490AAAAIAQAADwAAAAAAAAAAAAAAAABR&#10;BAAAZHJzL2Rvd25yZXYueG1sUEsFBgAAAAAEAAQA8wAAAFsFAAAAAA==&#10;" strokecolor="#a5a5a5 [2092]" strokeweight="2pt">
              <o:lock v:ext="edit" shapetype="f"/>
            </v:line>
          </w:pict>
        </mc:Fallback>
      </mc:AlternateContent>
    </w:r>
    <w:r w:rsidRPr="0058093A">
      <w:rPr>
        <w:noProof/>
        <w:lang w:val="en-CA" w:eastAsia="en-CA"/>
      </w:rPr>
      <mc:AlternateContent>
        <mc:Choice Requires="wps">
          <w:drawing>
            <wp:anchor distT="0" distB="0" distL="114300" distR="114300" simplePos="0" relativeHeight="251947008" behindDoc="0" locked="0" layoutInCell="1" allowOverlap="1" wp14:anchorId="03651456" wp14:editId="57C9CBE2">
              <wp:simplePos x="0" y="0"/>
              <wp:positionH relativeFrom="column">
                <wp:posOffset>5680710</wp:posOffset>
              </wp:positionH>
              <wp:positionV relativeFrom="paragraph">
                <wp:posOffset>274320</wp:posOffset>
              </wp:positionV>
              <wp:extent cx="698500" cy="0"/>
              <wp:effectExtent l="0" t="0" r="12700" b="25400"/>
              <wp:wrapNone/>
              <wp:docPr id="1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8DDB597" id="Straight Connector 17"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" strokecolor="#1f497d" strokeweight="2pt"/>
          </w:pict>
        </mc:Fallback>
      </mc:AlternateContent>
    </w:r>
    <w:r w:rsidRPr="00236C25">
      <w:rPr>
        <w:noProof/>
        <w:lang w:val="en-CA" w:eastAsia="en-CA"/>
      </w:rPr>
      <mc:AlternateContent>
        <mc:Choice Requires="wps">
          <w:drawing>
            <wp:anchor distT="4294967295" distB="4294967295" distL="114300" distR="114300" simplePos="0" relativeHeight="251943936" behindDoc="0" locked="0" layoutInCell="1" allowOverlap="1" wp14:anchorId="739F701F" wp14:editId="469D38FE">
              <wp:simplePos x="0" y="0"/>
              <wp:positionH relativeFrom="column">
                <wp:posOffset>-45720</wp:posOffset>
              </wp:positionH>
              <wp:positionV relativeFrom="paragraph">
                <wp:posOffset>266065</wp:posOffset>
              </wp:positionV>
              <wp:extent cx="5702300" cy="0"/>
              <wp:effectExtent l="0" t="0" r="1270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C2AA87" id="Straight Connector 15" o:spid="_x0000_s1026" style="position:absolute;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&#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eGZrIuMBAAAvBAAADgAAAAAAAAAAAAAAAAAuAgAAZHJzL2Uyb0RvYy54bWxQSwECLQAU&#10;AAYACAAAACEAf0z4m9wAAAAIAQAADwAAAAAAAAAAAAAAAAA9BAAAZHJzL2Rvd25yZXYueG1sUEsF&#10;BgAAAAAEAAQA8wAAAEYFAAAAAA==&#10;" strokecolor="white [3212]" strokeweight="2pt">
              <o:lock v:ext="edit" shapetype="f"/>
            </v:line>
          </w:pict>
        </mc:Fallback>
      </mc:AlternateContent>
    </w:r>
    <w:r w:rsidRPr="00236C25">
      <w:rPr>
        <w:noProof/>
        <w:lang w:val="en-CA" w:eastAsia="en-CA"/>
      </w:rPr>
      <mc:AlternateContent>
        <mc:Choice Requires="wps">
          <w:drawing>
            <wp:anchor distT="0" distB="0" distL="114300" distR="114300" simplePos="0" relativeHeight="251944960" behindDoc="0" locked="0" layoutInCell="1" allowOverlap="1" wp14:anchorId="18A03920" wp14:editId="55BC33BA">
              <wp:simplePos x="0" y="0"/>
              <wp:positionH relativeFrom="column">
                <wp:posOffset>5645150</wp:posOffset>
              </wp:positionH>
              <wp:positionV relativeFrom="paragraph">
                <wp:posOffset>266700</wp:posOffset>
              </wp:positionV>
              <wp:extent cx="698500" cy="0"/>
              <wp:effectExtent l="0" t="0" r="12700" b="25400"/>
              <wp:wrapNone/>
              <wp:docPr id="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E95E57C" id="Straight Connector 17"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eX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2FjnlxwCAAA3BAAADgAAAAAAAAAAAAAAAAAuAgAAZHJzL2Uyb0RvYy54bWxQSwECLQAU&#10;AAYACAAAACEAhcZrFdwAAAAJAQAADwAAAAAAAAAAAAAAAAB2BAAAZHJzL2Rvd25yZXYueG1sUEsF&#10;BgAAAAAEAAQA8wAAAH8FAAAAAA==&#10;" strokecolor="white [3212]" strokeweight="2pt"/>
          </w:pict>
        </mc:Fallback>
      </mc:AlternateContent>
    </w:r>
    <w:r w:rsidRPr="00876861">
      <w:rPr>
        <w:noProof/>
      </w:rPr>
      <w:t>Annex 0</w:t>
    </w:r>
    <w:r w:rsidR="00D33A07">
      <w:rPr>
        <w:noProof/>
      </w:rPr>
      <w:t>8</w:t>
    </w:r>
    <w:r w:rsidRPr="00876861">
      <w:rPr>
        <w:noProof/>
      </w:rPr>
      <w:t xml:space="preserve"> - Recommendation #</w:t>
    </w:r>
    <w:r w:rsidR="00D33A07">
      <w:rPr>
        <w:noProof/>
      </w:rPr>
      <w:t>8</w:t>
    </w:r>
  </w:p>
  <w:p w14:paraId="48C1D96C" w14:textId="77777777" w:rsidR="001D1911" w:rsidRPr="00F30C3D" w:rsidRDefault="001D1911" w:rsidP="00F30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CDC"/>
    <w:multiLevelType w:val="hybridMultilevel"/>
    <w:tmpl w:val="CC347EC2"/>
    <w:lvl w:ilvl="0" w:tplc="2C448E6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B734E"/>
    <w:multiLevelType w:val="hybridMultilevel"/>
    <w:tmpl w:val="76B2F4F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15:restartNumberingAfterBreak="0">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011E96"/>
    <w:multiLevelType w:val="hybridMultilevel"/>
    <w:tmpl w:val="A3683C66"/>
    <w:lvl w:ilvl="0" w:tplc="853831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245E1B"/>
    <w:multiLevelType w:val="hybridMultilevel"/>
    <w:tmpl w:val="040A338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1" w15:restartNumberingAfterBreak="0">
    <w:nsid w:val="33160326"/>
    <w:multiLevelType w:val="hybridMultilevel"/>
    <w:tmpl w:val="13A86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7DD5"/>
    <w:multiLevelType w:val="hybridMultilevel"/>
    <w:tmpl w:val="A4DAED94"/>
    <w:lvl w:ilvl="0" w:tplc="040C000F">
      <w:start w:val="1"/>
      <w:numFmt w:val="decimal"/>
      <w:lvlText w:val="%1."/>
      <w:lvlJc w:val="left"/>
      <w:pPr>
        <w:ind w:left="720" w:hanging="360"/>
      </w:pPr>
    </w:lvl>
    <w:lvl w:ilvl="1" w:tplc="D1E0033C">
      <w:numFmt w:val="bullet"/>
      <w:lvlText w:val="•"/>
      <w:lvlJc w:val="left"/>
      <w:pPr>
        <w:ind w:left="1440" w:hanging="360"/>
      </w:pPr>
      <w:rPr>
        <w:rFonts w:ascii="Helvetica" w:eastAsiaTheme="minorEastAsia" w:hAnsi="Helvetica" w:cs="Helvetica"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A03BF"/>
    <w:multiLevelType w:val="hybridMultilevel"/>
    <w:tmpl w:val="69E27DCC"/>
    <w:lvl w:ilvl="0" w:tplc="2C448E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03414"/>
    <w:multiLevelType w:val="hybridMultilevel"/>
    <w:tmpl w:val="86F4D6A4"/>
    <w:lvl w:ilvl="0" w:tplc="EB7ECE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8" w15:restartNumberingAfterBreak="0">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21" w15:restartNumberingAfterBreak="0">
    <w:nsid w:val="510A296F"/>
    <w:multiLevelType w:val="hybridMultilevel"/>
    <w:tmpl w:val="A8207E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062B4"/>
    <w:multiLevelType w:val="hybridMultilevel"/>
    <w:tmpl w:val="A860D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300261"/>
    <w:multiLevelType w:val="hybridMultilevel"/>
    <w:tmpl w:val="D270B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CB4578"/>
    <w:multiLevelType w:val="hybridMultilevel"/>
    <w:tmpl w:val="B2D8A67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B76675"/>
    <w:multiLevelType w:val="hybridMultilevel"/>
    <w:tmpl w:val="17743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34" w15:restartNumberingAfterBreak="0">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623F4D"/>
    <w:multiLevelType w:val="hybridMultilevel"/>
    <w:tmpl w:val="42981D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C52ECE"/>
    <w:multiLevelType w:val="hybridMultilevel"/>
    <w:tmpl w:val="7318FC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B5EA5FC6">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8"/>
  </w:num>
  <w:num w:numId="3">
    <w:abstractNumId w:val="20"/>
  </w:num>
  <w:num w:numId="4">
    <w:abstractNumId w:val="40"/>
  </w:num>
  <w:num w:numId="5">
    <w:abstractNumId w:val="17"/>
  </w:num>
  <w:num w:numId="6">
    <w:abstractNumId w:val="13"/>
  </w:num>
  <w:num w:numId="7">
    <w:abstractNumId w:val="34"/>
  </w:num>
  <w:num w:numId="8">
    <w:abstractNumId w:val="37"/>
  </w:num>
  <w:num w:numId="9">
    <w:abstractNumId w:val="28"/>
  </w:num>
  <w:num w:numId="10">
    <w:abstractNumId w:val="41"/>
  </w:num>
  <w:num w:numId="11">
    <w:abstractNumId w:val="7"/>
  </w:num>
  <w:num w:numId="12">
    <w:abstractNumId w:val="29"/>
  </w:num>
  <w:num w:numId="13">
    <w:abstractNumId w:val="38"/>
  </w:num>
  <w:num w:numId="14">
    <w:abstractNumId w:val="24"/>
  </w:num>
  <w:num w:numId="15">
    <w:abstractNumId w:val="2"/>
  </w:num>
  <w:num w:numId="16">
    <w:abstractNumId w:val="3"/>
  </w:num>
  <w:num w:numId="17">
    <w:abstractNumId w:val="26"/>
  </w:num>
  <w:num w:numId="18">
    <w:abstractNumId w:val="19"/>
  </w:num>
  <w:num w:numId="19">
    <w:abstractNumId w:val="4"/>
  </w:num>
  <w:num w:numId="20">
    <w:abstractNumId w:val="31"/>
  </w:num>
  <w:num w:numId="21">
    <w:abstractNumId w:val="9"/>
  </w:num>
  <w:num w:numId="22">
    <w:abstractNumId w:val="22"/>
  </w:num>
  <w:num w:numId="23">
    <w:abstractNumId w:val="16"/>
  </w:num>
  <w:num w:numId="24">
    <w:abstractNumId w:val="27"/>
  </w:num>
  <w:num w:numId="25">
    <w:abstractNumId w:val="5"/>
  </w:num>
  <w:num w:numId="26">
    <w:abstractNumId w:val="36"/>
  </w:num>
  <w:num w:numId="27">
    <w:abstractNumId w:val="1"/>
  </w:num>
  <w:num w:numId="28">
    <w:abstractNumId w:val="35"/>
  </w:num>
  <w:num w:numId="29">
    <w:abstractNumId w:val="23"/>
  </w:num>
  <w:num w:numId="30">
    <w:abstractNumId w:val="25"/>
  </w:num>
  <w:num w:numId="31">
    <w:abstractNumId w:val="6"/>
  </w:num>
  <w:num w:numId="32">
    <w:abstractNumId w:val="10"/>
  </w:num>
  <w:num w:numId="33">
    <w:abstractNumId w:val="42"/>
  </w:num>
  <w:num w:numId="34">
    <w:abstractNumId w:val="14"/>
  </w:num>
  <w:num w:numId="35">
    <w:abstractNumId w:val="39"/>
  </w:num>
  <w:num w:numId="36">
    <w:abstractNumId w:val="0"/>
  </w:num>
  <w:num w:numId="37">
    <w:abstractNumId w:val="30"/>
  </w:num>
  <w:num w:numId="38">
    <w:abstractNumId w:val="11"/>
  </w:num>
  <w:num w:numId="39">
    <w:abstractNumId w:val="8"/>
  </w:num>
  <w:num w:numId="40">
    <w:abstractNumId w:val="21"/>
  </w:num>
  <w:num w:numId="41">
    <w:abstractNumId w:val="15"/>
  </w:num>
  <w:num w:numId="42">
    <w:abstractNumId w:val="32"/>
  </w:num>
  <w:num w:numId="43">
    <w:abstractNumId w:val="12"/>
  </w:num>
  <w:num w:numId="44">
    <w:abstractNumId w:val="1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rson w15:author="Alice Jansen">
    <w15:presenceInfo w15:providerId="None" w15:userId="Alice Jan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4F1BFE"/>
    <w:rsid w:val="000005AC"/>
    <w:rsid w:val="000020A4"/>
    <w:rsid w:val="000059B6"/>
    <w:rsid w:val="0000701C"/>
    <w:rsid w:val="00007A4E"/>
    <w:rsid w:val="00011D30"/>
    <w:rsid w:val="0001318B"/>
    <w:rsid w:val="000267B3"/>
    <w:rsid w:val="00030308"/>
    <w:rsid w:val="00032221"/>
    <w:rsid w:val="000328FD"/>
    <w:rsid w:val="0003575C"/>
    <w:rsid w:val="00043D52"/>
    <w:rsid w:val="00061913"/>
    <w:rsid w:val="0008130E"/>
    <w:rsid w:val="00082841"/>
    <w:rsid w:val="00086842"/>
    <w:rsid w:val="0009031B"/>
    <w:rsid w:val="00093524"/>
    <w:rsid w:val="000942A9"/>
    <w:rsid w:val="000B697C"/>
    <w:rsid w:val="000C35FA"/>
    <w:rsid w:val="000C5717"/>
    <w:rsid w:val="000C69F1"/>
    <w:rsid w:val="000E288A"/>
    <w:rsid w:val="000F4C24"/>
    <w:rsid w:val="000F6079"/>
    <w:rsid w:val="00104A26"/>
    <w:rsid w:val="0010769B"/>
    <w:rsid w:val="0011425E"/>
    <w:rsid w:val="00114E40"/>
    <w:rsid w:val="00122356"/>
    <w:rsid w:val="001327E4"/>
    <w:rsid w:val="001350C7"/>
    <w:rsid w:val="00135AE3"/>
    <w:rsid w:val="00136FED"/>
    <w:rsid w:val="0014331E"/>
    <w:rsid w:val="00144815"/>
    <w:rsid w:val="00146C36"/>
    <w:rsid w:val="001522D7"/>
    <w:rsid w:val="00153C66"/>
    <w:rsid w:val="0015579A"/>
    <w:rsid w:val="0015798D"/>
    <w:rsid w:val="00165FEF"/>
    <w:rsid w:val="00173758"/>
    <w:rsid w:val="00177D76"/>
    <w:rsid w:val="00186F2B"/>
    <w:rsid w:val="001940BC"/>
    <w:rsid w:val="00194EA9"/>
    <w:rsid w:val="001952E3"/>
    <w:rsid w:val="00195C08"/>
    <w:rsid w:val="001A1C7B"/>
    <w:rsid w:val="001A7856"/>
    <w:rsid w:val="001B0FE6"/>
    <w:rsid w:val="001B1C8C"/>
    <w:rsid w:val="001B29FB"/>
    <w:rsid w:val="001B3E0D"/>
    <w:rsid w:val="001B4341"/>
    <w:rsid w:val="001C16BD"/>
    <w:rsid w:val="001C59AD"/>
    <w:rsid w:val="001C6886"/>
    <w:rsid w:val="001D013E"/>
    <w:rsid w:val="001D0728"/>
    <w:rsid w:val="001D0FA7"/>
    <w:rsid w:val="001D1911"/>
    <w:rsid w:val="001D77CD"/>
    <w:rsid w:val="001F075B"/>
    <w:rsid w:val="001F0E5A"/>
    <w:rsid w:val="00215F4F"/>
    <w:rsid w:val="00233956"/>
    <w:rsid w:val="00236C25"/>
    <w:rsid w:val="00236DFA"/>
    <w:rsid w:val="00240051"/>
    <w:rsid w:val="00244008"/>
    <w:rsid w:val="00250D5C"/>
    <w:rsid w:val="00251014"/>
    <w:rsid w:val="00252F4D"/>
    <w:rsid w:val="00255480"/>
    <w:rsid w:val="00265A23"/>
    <w:rsid w:val="00270785"/>
    <w:rsid w:val="00275084"/>
    <w:rsid w:val="00275DCC"/>
    <w:rsid w:val="00280D3B"/>
    <w:rsid w:val="00285A88"/>
    <w:rsid w:val="00297369"/>
    <w:rsid w:val="00297735"/>
    <w:rsid w:val="002A3B9F"/>
    <w:rsid w:val="002A4C28"/>
    <w:rsid w:val="002A673B"/>
    <w:rsid w:val="002A758A"/>
    <w:rsid w:val="002C06F5"/>
    <w:rsid w:val="002C3460"/>
    <w:rsid w:val="002C4133"/>
    <w:rsid w:val="002D2769"/>
    <w:rsid w:val="002D39DB"/>
    <w:rsid w:val="002D4150"/>
    <w:rsid w:val="002E0127"/>
    <w:rsid w:val="002E273B"/>
    <w:rsid w:val="002E3913"/>
    <w:rsid w:val="002E71BC"/>
    <w:rsid w:val="002F56BD"/>
    <w:rsid w:val="00300151"/>
    <w:rsid w:val="00311A6A"/>
    <w:rsid w:val="00315206"/>
    <w:rsid w:val="00317A5B"/>
    <w:rsid w:val="00331489"/>
    <w:rsid w:val="00335B00"/>
    <w:rsid w:val="0033716D"/>
    <w:rsid w:val="00341435"/>
    <w:rsid w:val="0034565B"/>
    <w:rsid w:val="003529CC"/>
    <w:rsid w:val="00352E11"/>
    <w:rsid w:val="00354492"/>
    <w:rsid w:val="00354C09"/>
    <w:rsid w:val="003723C7"/>
    <w:rsid w:val="0039688E"/>
    <w:rsid w:val="003A6B3E"/>
    <w:rsid w:val="003B03CF"/>
    <w:rsid w:val="003B327D"/>
    <w:rsid w:val="003C232E"/>
    <w:rsid w:val="003C269B"/>
    <w:rsid w:val="003C7FA1"/>
    <w:rsid w:val="003D0510"/>
    <w:rsid w:val="003D1A78"/>
    <w:rsid w:val="003D3478"/>
    <w:rsid w:val="003D5D30"/>
    <w:rsid w:val="003D7839"/>
    <w:rsid w:val="003E0DEC"/>
    <w:rsid w:val="003E43B9"/>
    <w:rsid w:val="003E6546"/>
    <w:rsid w:val="003E676B"/>
    <w:rsid w:val="003F2D5A"/>
    <w:rsid w:val="003F468C"/>
    <w:rsid w:val="003F6435"/>
    <w:rsid w:val="003F6DB2"/>
    <w:rsid w:val="00400815"/>
    <w:rsid w:val="004045A0"/>
    <w:rsid w:val="0040622C"/>
    <w:rsid w:val="004141FC"/>
    <w:rsid w:val="004225D5"/>
    <w:rsid w:val="004327E2"/>
    <w:rsid w:val="004348BC"/>
    <w:rsid w:val="004465B9"/>
    <w:rsid w:val="004535B8"/>
    <w:rsid w:val="00455319"/>
    <w:rsid w:val="004573F9"/>
    <w:rsid w:val="00475BAA"/>
    <w:rsid w:val="00480E73"/>
    <w:rsid w:val="00481BBB"/>
    <w:rsid w:val="004834DE"/>
    <w:rsid w:val="00483F9B"/>
    <w:rsid w:val="00490B88"/>
    <w:rsid w:val="00496A9B"/>
    <w:rsid w:val="00497A84"/>
    <w:rsid w:val="004A4036"/>
    <w:rsid w:val="004A7E7A"/>
    <w:rsid w:val="004B133A"/>
    <w:rsid w:val="004B3600"/>
    <w:rsid w:val="004C63A9"/>
    <w:rsid w:val="004D5816"/>
    <w:rsid w:val="004D7B97"/>
    <w:rsid w:val="004F1BFE"/>
    <w:rsid w:val="004F572D"/>
    <w:rsid w:val="004F61DE"/>
    <w:rsid w:val="00501F85"/>
    <w:rsid w:val="0050425A"/>
    <w:rsid w:val="00507D62"/>
    <w:rsid w:val="005258C5"/>
    <w:rsid w:val="00533737"/>
    <w:rsid w:val="00534B10"/>
    <w:rsid w:val="005350C3"/>
    <w:rsid w:val="0054048F"/>
    <w:rsid w:val="005441C9"/>
    <w:rsid w:val="00546D0E"/>
    <w:rsid w:val="005472E5"/>
    <w:rsid w:val="00553EB1"/>
    <w:rsid w:val="005543ED"/>
    <w:rsid w:val="00563AB1"/>
    <w:rsid w:val="00566F78"/>
    <w:rsid w:val="00577E43"/>
    <w:rsid w:val="0058093A"/>
    <w:rsid w:val="005946D2"/>
    <w:rsid w:val="005979EC"/>
    <w:rsid w:val="005A5C7C"/>
    <w:rsid w:val="005A624B"/>
    <w:rsid w:val="005B4826"/>
    <w:rsid w:val="005B48BD"/>
    <w:rsid w:val="005B4F11"/>
    <w:rsid w:val="005C6206"/>
    <w:rsid w:val="005D5201"/>
    <w:rsid w:val="005E059F"/>
    <w:rsid w:val="005E56F8"/>
    <w:rsid w:val="005F4672"/>
    <w:rsid w:val="005F5793"/>
    <w:rsid w:val="00602705"/>
    <w:rsid w:val="00606BE9"/>
    <w:rsid w:val="00611F5E"/>
    <w:rsid w:val="00620172"/>
    <w:rsid w:val="00620348"/>
    <w:rsid w:val="00637F1C"/>
    <w:rsid w:val="006469B2"/>
    <w:rsid w:val="00652E16"/>
    <w:rsid w:val="0065392B"/>
    <w:rsid w:val="00653C39"/>
    <w:rsid w:val="0066365C"/>
    <w:rsid w:val="00670814"/>
    <w:rsid w:val="0067271B"/>
    <w:rsid w:val="00674B66"/>
    <w:rsid w:val="00674C44"/>
    <w:rsid w:val="006760A4"/>
    <w:rsid w:val="0068287E"/>
    <w:rsid w:val="00683201"/>
    <w:rsid w:val="00693EEA"/>
    <w:rsid w:val="006963ED"/>
    <w:rsid w:val="006A4EEF"/>
    <w:rsid w:val="006A7066"/>
    <w:rsid w:val="006B4BDE"/>
    <w:rsid w:val="006B701A"/>
    <w:rsid w:val="006B72B9"/>
    <w:rsid w:val="006C15C5"/>
    <w:rsid w:val="006C33B9"/>
    <w:rsid w:val="006C58DF"/>
    <w:rsid w:val="006E0266"/>
    <w:rsid w:val="006E0DC0"/>
    <w:rsid w:val="006F32E0"/>
    <w:rsid w:val="006F6BD1"/>
    <w:rsid w:val="00700132"/>
    <w:rsid w:val="00706C26"/>
    <w:rsid w:val="00710BE6"/>
    <w:rsid w:val="00716A45"/>
    <w:rsid w:val="007174A5"/>
    <w:rsid w:val="007349CB"/>
    <w:rsid w:val="00743227"/>
    <w:rsid w:val="0074569F"/>
    <w:rsid w:val="0075112E"/>
    <w:rsid w:val="0075250B"/>
    <w:rsid w:val="00752BEF"/>
    <w:rsid w:val="00757D7D"/>
    <w:rsid w:val="00765E6A"/>
    <w:rsid w:val="0077520D"/>
    <w:rsid w:val="00777A4A"/>
    <w:rsid w:val="00792B06"/>
    <w:rsid w:val="007A105D"/>
    <w:rsid w:val="007A6B94"/>
    <w:rsid w:val="007A75FE"/>
    <w:rsid w:val="007A777A"/>
    <w:rsid w:val="007B374E"/>
    <w:rsid w:val="007D197E"/>
    <w:rsid w:val="007E1CE2"/>
    <w:rsid w:val="007E1F3D"/>
    <w:rsid w:val="007F06D0"/>
    <w:rsid w:val="00802680"/>
    <w:rsid w:val="00821F76"/>
    <w:rsid w:val="00827142"/>
    <w:rsid w:val="0083283F"/>
    <w:rsid w:val="008336B4"/>
    <w:rsid w:val="0083793D"/>
    <w:rsid w:val="0084410C"/>
    <w:rsid w:val="00844B75"/>
    <w:rsid w:val="00844FE7"/>
    <w:rsid w:val="0085137B"/>
    <w:rsid w:val="008567AE"/>
    <w:rsid w:val="00857641"/>
    <w:rsid w:val="00857F5A"/>
    <w:rsid w:val="0086046B"/>
    <w:rsid w:val="008606BC"/>
    <w:rsid w:val="00866BF9"/>
    <w:rsid w:val="0086712A"/>
    <w:rsid w:val="00872034"/>
    <w:rsid w:val="00872737"/>
    <w:rsid w:val="00876861"/>
    <w:rsid w:val="00884748"/>
    <w:rsid w:val="00892378"/>
    <w:rsid w:val="0089595D"/>
    <w:rsid w:val="008A198B"/>
    <w:rsid w:val="008B5264"/>
    <w:rsid w:val="008B71D5"/>
    <w:rsid w:val="008C165C"/>
    <w:rsid w:val="008C2466"/>
    <w:rsid w:val="008C5EED"/>
    <w:rsid w:val="008C7A4F"/>
    <w:rsid w:val="008D4BF0"/>
    <w:rsid w:val="008E1510"/>
    <w:rsid w:val="008E350C"/>
    <w:rsid w:val="008E673A"/>
    <w:rsid w:val="008E695A"/>
    <w:rsid w:val="008E7BC4"/>
    <w:rsid w:val="008F21AE"/>
    <w:rsid w:val="008F76EA"/>
    <w:rsid w:val="0090020D"/>
    <w:rsid w:val="00902248"/>
    <w:rsid w:val="009075EB"/>
    <w:rsid w:val="009101E6"/>
    <w:rsid w:val="009274FD"/>
    <w:rsid w:val="00951785"/>
    <w:rsid w:val="00952CDB"/>
    <w:rsid w:val="00984575"/>
    <w:rsid w:val="00993337"/>
    <w:rsid w:val="009A0357"/>
    <w:rsid w:val="009A47A1"/>
    <w:rsid w:val="009A7C64"/>
    <w:rsid w:val="009B39E5"/>
    <w:rsid w:val="009C4717"/>
    <w:rsid w:val="009E3E77"/>
    <w:rsid w:val="009F11CC"/>
    <w:rsid w:val="009F21CB"/>
    <w:rsid w:val="009F23B9"/>
    <w:rsid w:val="009F4D45"/>
    <w:rsid w:val="00A00490"/>
    <w:rsid w:val="00A01BE8"/>
    <w:rsid w:val="00A01FCF"/>
    <w:rsid w:val="00A0277A"/>
    <w:rsid w:val="00A03E37"/>
    <w:rsid w:val="00A044B0"/>
    <w:rsid w:val="00A15CAF"/>
    <w:rsid w:val="00A162CC"/>
    <w:rsid w:val="00A16CFA"/>
    <w:rsid w:val="00A27005"/>
    <w:rsid w:val="00A3288F"/>
    <w:rsid w:val="00A37667"/>
    <w:rsid w:val="00A41DF7"/>
    <w:rsid w:val="00A55550"/>
    <w:rsid w:val="00A56368"/>
    <w:rsid w:val="00A57051"/>
    <w:rsid w:val="00A57F5A"/>
    <w:rsid w:val="00A602E3"/>
    <w:rsid w:val="00A6117E"/>
    <w:rsid w:val="00A63816"/>
    <w:rsid w:val="00A70184"/>
    <w:rsid w:val="00A7528A"/>
    <w:rsid w:val="00A82F5B"/>
    <w:rsid w:val="00AA3C9E"/>
    <w:rsid w:val="00AA3F7F"/>
    <w:rsid w:val="00AA690E"/>
    <w:rsid w:val="00AA7722"/>
    <w:rsid w:val="00AB1091"/>
    <w:rsid w:val="00AB1337"/>
    <w:rsid w:val="00AB1833"/>
    <w:rsid w:val="00AB2228"/>
    <w:rsid w:val="00AB4C56"/>
    <w:rsid w:val="00AB6768"/>
    <w:rsid w:val="00AC1452"/>
    <w:rsid w:val="00AE5387"/>
    <w:rsid w:val="00AF1019"/>
    <w:rsid w:val="00AF246D"/>
    <w:rsid w:val="00AF43F6"/>
    <w:rsid w:val="00AF6469"/>
    <w:rsid w:val="00B0270A"/>
    <w:rsid w:val="00B034BF"/>
    <w:rsid w:val="00B20891"/>
    <w:rsid w:val="00B372B0"/>
    <w:rsid w:val="00B40B05"/>
    <w:rsid w:val="00B4412B"/>
    <w:rsid w:val="00B447BB"/>
    <w:rsid w:val="00B50130"/>
    <w:rsid w:val="00B53588"/>
    <w:rsid w:val="00B54CB5"/>
    <w:rsid w:val="00B56A0E"/>
    <w:rsid w:val="00B65C15"/>
    <w:rsid w:val="00B663CB"/>
    <w:rsid w:val="00B70B1E"/>
    <w:rsid w:val="00B753FA"/>
    <w:rsid w:val="00B77B1A"/>
    <w:rsid w:val="00B905FE"/>
    <w:rsid w:val="00B91A29"/>
    <w:rsid w:val="00B91F26"/>
    <w:rsid w:val="00B9334F"/>
    <w:rsid w:val="00B939DC"/>
    <w:rsid w:val="00BC2429"/>
    <w:rsid w:val="00BC4C29"/>
    <w:rsid w:val="00BC5BDF"/>
    <w:rsid w:val="00BC64B6"/>
    <w:rsid w:val="00BE5669"/>
    <w:rsid w:val="00BF299F"/>
    <w:rsid w:val="00BF34CF"/>
    <w:rsid w:val="00BF4E72"/>
    <w:rsid w:val="00C00F8A"/>
    <w:rsid w:val="00C04522"/>
    <w:rsid w:val="00C07900"/>
    <w:rsid w:val="00C120E4"/>
    <w:rsid w:val="00C155E7"/>
    <w:rsid w:val="00C23C56"/>
    <w:rsid w:val="00C3427A"/>
    <w:rsid w:val="00C477B1"/>
    <w:rsid w:val="00C47942"/>
    <w:rsid w:val="00C5490B"/>
    <w:rsid w:val="00C54F97"/>
    <w:rsid w:val="00C57999"/>
    <w:rsid w:val="00C60308"/>
    <w:rsid w:val="00C61533"/>
    <w:rsid w:val="00C62ABE"/>
    <w:rsid w:val="00C724DE"/>
    <w:rsid w:val="00C773D4"/>
    <w:rsid w:val="00C82EF0"/>
    <w:rsid w:val="00C84117"/>
    <w:rsid w:val="00C84F69"/>
    <w:rsid w:val="00C85E29"/>
    <w:rsid w:val="00C94765"/>
    <w:rsid w:val="00C94903"/>
    <w:rsid w:val="00CA1BFE"/>
    <w:rsid w:val="00CB03BB"/>
    <w:rsid w:val="00CB0E13"/>
    <w:rsid w:val="00CB3068"/>
    <w:rsid w:val="00CC0B4B"/>
    <w:rsid w:val="00CC4BEB"/>
    <w:rsid w:val="00CC686B"/>
    <w:rsid w:val="00CD1455"/>
    <w:rsid w:val="00CF2FC9"/>
    <w:rsid w:val="00CF3C4E"/>
    <w:rsid w:val="00CF794A"/>
    <w:rsid w:val="00D028C7"/>
    <w:rsid w:val="00D0315C"/>
    <w:rsid w:val="00D05710"/>
    <w:rsid w:val="00D10FB8"/>
    <w:rsid w:val="00D13CFF"/>
    <w:rsid w:val="00D14AE7"/>
    <w:rsid w:val="00D15549"/>
    <w:rsid w:val="00D1741B"/>
    <w:rsid w:val="00D22AB8"/>
    <w:rsid w:val="00D254C6"/>
    <w:rsid w:val="00D27DEF"/>
    <w:rsid w:val="00D33A07"/>
    <w:rsid w:val="00D41644"/>
    <w:rsid w:val="00D4313E"/>
    <w:rsid w:val="00D47121"/>
    <w:rsid w:val="00D472C8"/>
    <w:rsid w:val="00D74D98"/>
    <w:rsid w:val="00D7568B"/>
    <w:rsid w:val="00D81975"/>
    <w:rsid w:val="00D83586"/>
    <w:rsid w:val="00D855F4"/>
    <w:rsid w:val="00D917AF"/>
    <w:rsid w:val="00DA2508"/>
    <w:rsid w:val="00DB0220"/>
    <w:rsid w:val="00DB1534"/>
    <w:rsid w:val="00DB3F15"/>
    <w:rsid w:val="00DC6120"/>
    <w:rsid w:val="00DD05FA"/>
    <w:rsid w:val="00DD3921"/>
    <w:rsid w:val="00DE47CC"/>
    <w:rsid w:val="00DF371F"/>
    <w:rsid w:val="00DF720A"/>
    <w:rsid w:val="00DF7412"/>
    <w:rsid w:val="00E001E0"/>
    <w:rsid w:val="00E02224"/>
    <w:rsid w:val="00E05DD3"/>
    <w:rsid w:val="00E17CBF"/>
    <w:rsid w:val="00E17E63"/>
    <w:rsid w:val="00E20AE7"/>
    <w:rsid w:val="00E23ECA"/>
    <w:rsid w:val="00E4156A"/>
    <w:rsid w:val="00E5079B"/>
    <w:rsid w:val="00E6090B"/>
    <w:rsid w:val="00E6431F"/>
    <w:rsid w:val="00E66DEC"/>
    <w:rsid w:val="00E7139F"/>
    <w:rsid w:val="00E715D6"/>
    <w:rsid w:val="00E80C13"/>
    <w:rsid w:val="00E90AF7"/>
    <w:rsid w:val="00E9338F"/>
    <w:rsid w:val="00EA4EA6"/>
    <w:rsid w:val="00EA4FA1"/>
    <w:rsid w:val="00EC1572"/>
    <w:rsid w:val="00EC6263"/>
    <w:rsid w:val="00ED39A1"/>
    <w:rsid w:val="00ED79A6"/>
    <w:rsid w:val="00EE5379"/>
    <w:rsid w:val="00EF436F"/>
    <w:rsid w:val="00F053AA"/>
    <w:rsid w:val="00F0554A"/>
    <w:rsid w:val="00F0682A"/>
    <w:rsid w:val="00F07185"/>
    <w:rsid w:val="00F1148C"/>
    <w:rsid w:val="00F13EA7"/>
    <w:rsid w:val="00F20334"/>
    <w:rsid w:val="00F30C3D"/>
    <w:rsid w:val="00F31E7E"/>
    <w:rsid w:val="00F354C0"/>
    <w:rsid w:val="00F36472"/>
    <w:rsid w:val="00F436EF"/>
    <w:rsid w:val="00F470D8"/>
    <w:rsid w:val="00F47562"/>
    <w:rsid w:val="00F528E9"/>
    <w:rsid w:val="00F54299"/>
    <w:rsid w:val="00F601B1"/>
    <w:rsid w:val="00F62304"/>
    <w:rsid w:val="00F71DB3"/>
    <w:rsid w:val="00F75F6A"/>
    <w:rsid w:val="00F9277D"/>
    <w:rsid w:val="00F94806"/>
    <w:rsid w:val="00FA3877"/>
    <w:rsid w:val="00FA447E"/>
    <w:rsid w:val="00FA64D0"/>
    <w:rsid w:val="00FB07CD"/>
    <w:rsid w:val="00FB18E6"/>
    <w:rsid w:val="00FB36C7"/>
    <w:rsid w:val="00FB56BB"/>
    <w:rsid w:val="00FC3D0B"/>
    <w:rsid w:val="00FE3E55"/>
    <w:rsid w:val="00FE4962"/>
    <w:rsid w:val="00FE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A37E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ED"/>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rsid w:val="00C82EF0"/>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rsid w:val="00C82EF0"/>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rsid w:val="00177D76"/>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rsid w:val="00177D76"/>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sid w:val="00C82EF0"/>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sid w:val="00C82EF0"/>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rsid w:val="00D4313E"/>
    <w:pPr>
      <w:numPr>
        <w:numId w:val="2"/>
      </w:numPr>
      <w:spacing w:before="0"/>
    </w:pPr>
    <w:rPr>
      <w:szCs w:val="22"/>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 Hyperlink"/>
    <w:basedOn w:val="DefaultParagraphFont"/>
    <w:uiPriority w:val="99"/>
    <w:unhideWhenUsed/>
    <w:rsid w:val="00A63816"/>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sid w:val="00177D76"/>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rsid w:val="00C82EF0"/>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sid w:val="00C82EF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rsid w:val="00BF4E72"/>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sid w:val="00BF4E72"/>
    <w:rPr>
      <w:rFonts w:ascii="Helvetica" w:hAnsi="Helvetica"/>
      <w:sz w:val="18"/>
    </w:rPr>
  </w:style>
  <w:style w:type="character" w:styleId="FootnoteReference">
    <w:name w:val="footnote reference"/>
    <w:aliases w:val="! Footnote Reference"/>
    <w:basedOn w:val="DefaultParagraphFont"/>
    <w:uiPriority w:val="99"/>
    <w:unhideWhenUsed/>
    <w:rsid w:val="00D81975"/>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sid w:val="0009031B"/>
    <w:rPr>
      <w:sz w:val="18"/>
      <w:szCs w:val="18"/>
    </w:rPr>
  </w:style>
  <w:style w:type="paragraph" w:styleId="CommentText">
    <w:name w:val="annotation text"/>
    <w:basedOn w:val="Normal"/>
    <w:link w:val="CommentTextChar"/>
    <w:uiPriority w:val="99"/>
    <w:semiHidden/>
    <w:unhideWhenUsed/>
    <w:rsid w:val="0009031B"/>
  </w:style>
  <w:style w:type="character" w:customStyle="1" w:styleId="CommentTextChar">
    <w:name w:val="Comment Text Char"/>
    <w:basedOn w:val="DefaultParagraphFont"/>
    <w:link w:val="CommentText"/>
    <w:uiPriority w:val="99"/>
    <w:semiHidden/>
    <w:rsid w:val="0009031B"/>
  </w:style>
  <w:style w:type="paragraph" w:styleId="CommentSubject">
    <w:name w:val="annotation subject"/>
    <w:basedOn w:val="CommentText"/>
    <w:next w:val="CommentText"/>
    <w:link w:val="CommentSubjectChar"/>
    <w:uiPriority w:val="99"/>
    <w:semiHidden/>
    <w:unhideWhenUsed/>
    <w:rsid w:val="0009031B"/>
    <w:rPr>
      <w:b/>
      <w:bCs/>
      <w:sz w:val="20"/>
      <w:szCs w:val="20"/>
    </w:rPr>
  </w:style>
  <w:style w:type="character" w:customStyle="1" w:styleId="CommentSubjectChar">
    <w:name w:val="Comment Subject Char"/>
    <w:basedOn w:val="CommentTextChar"/>
    <w:link w:val="CommentSubject"/>
    <w:uiPriority w:val="99"/>
    <w:semiHidden/>
    <w:rsid w:val="0009031B"/>
    <w:rPr>
      <w:b/>
      <w:bCs/>
      <w:sz w:val="20"/>
      <w:szCs w:val="20"/>
    </w:rPr>
  </w:style>
  <w:style w:type="paragraph" w:styleId="BalloonText">
    <w:name w:val="Balloon Text"/>
    <w:basedOn w:val="Normal"/>
    <w:link w:val="BalloonTextChar"/>
    <w:uiPriority w:val="99"/>
    <w:semiHidden/>
    <w:unhideWhenUsed/>
    <w:rsid w:val="0009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031B"/>
    <w:rPr>
      <w:rFonts w:ascii="Lucida Grande" w:hAnsi="Lucida Grande" w:cs="Lucida Grande"/>
      <w:sz w:val="18"/>
      <w:szCs w:val="18"/>
    </w:rPr>
  </w:style>
  <w:style w:type="paragraph" w:styleId="Header">
    <w:name w:val="header"/>
    <w:aliases w:val="+ Header"/>
    <w:basedOn w:val="Normal"/>
    <w:link w:val="HeaderChar"/>
    <w:uiPriority w:val="99"/>
    <w:unhideWhenUsed/>
    <w:rsid w:val="004A4036"/>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sid w:val="004A4036"/>
    <w:rPr>
      <w:rFonts w:ascii="Helvetica" w:hAnsi="Helvetica"/>
      <w:color w:val="0C3063"/>
      <w:sz w:val="22"/>
      <w:szCs w:val="22"/>
    </w:rPr>
  </w:style>
  <w:style w:type="paragraph" w:styleId="Footer">
    <w:name w:val="footer"/>
    <w:aliases w:val="+Footer"/>
    <w:link w:val="FooterChar"/>
    <w:uiPriority w:val="99"/>
    <w:unhideWhenUsed/>
    <w:rsid w:val="004A4036"/>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sid w:val="004A4036"/>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sid w:val="00177D76"/>
    <w:rPr>
      <w:rFonts w:ascii="Helvetica" w:eastAsiaTheme="majorEastAsia" w:hAnsi="Helvetica" w:cstheme="majorBidi"/>
      <w:b/>
      <w:bCs/>
      <w:i/>
      <w:iCs/>
      <w:color w:val="0C3063"/>
      <w:sz w:val="22"/>
      <w:szCs w:val="22"/>
    </w:rPr>
  </w:style>
  <w:style w:type="paragraph" w:customStyle="1" w:styleId="CoverTitle">
    <w:name w:val="+Cover Title"/>
    <w:qFormat/>
    <w:rsid w:val="00A63816"/>
    <w:rPr>
      <w:rFonts w:ascii="Helvetica" w:hAnsi="Helvetica"/>
      <w:b/>
      <w:color w:val="F2F2F2" w:themeColor="background1" w:themeShade="F2"/>
      <w:sz w:val="48"/>
    </w:rPr>
  </w:style>
  <w:style w:type="character" w:styleId="Strong">
    <w:name w:val="Strong"/>
    <w:aliases w:val="+ Strong"/>
    <w:basedOn w:val="DefaultParagraphFont"/>
    <w:uiPriority w:val="22"/>
    <w:qFormat/>
    <w:rsid w:val="008C5EED"/>
    <w:rPr>
      <w:rFonts w:ascii="Helvetica" w:hAnsi="Helvetica"/>
      <w:b w:val="0"/>
      <w:bCs/>
      <w:color w:val="17365D" w:themeColor="text2" w:themeShade="BF"/>
      <w:sz w:val="22"/>
    </w:rPr>
  </w:style>
  <w:style w:type="paragraph" w:customStyle="1" w:styleId="TitleSubheading">
    <w:name w:val="+Title Subheading"/>
    <w:qFormat/>
    <w:rsid w:val="00A63816"/>
    <w:rPr>
      <w:rFonts w:ascii="Helvetica" w:hAnsi="Helvetica"/>
      <w:color w:val="F2F2F2" w:themeColor="background1" w:themeShade="F2"/>
      <w:sz w:val="36"/>
    </w:rPr>
  </w:style>
  <w:style w:type="table" w:customStyle="1" w:styleId="TableGrid1">
    <w:name w:val="Table Grid1"/>
    <w:basedOn w:val="TableNormal"/>
    <w:next w:val="TableGrid"/>
    <w:uiPriority w:val="59"/>
    <w:rsid w:val="00270785"/>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aliases w:val="+ Page Number"/>
    <w:basedOn w:val="DefaultParagraphFont"/>
    <w:uiPriority w:val="99"/>
    <w:semiHidden/>
    <w:unhideWhenUsed/>
    <w:rsid w:val="00857641"/>
    <w:rPr>
      <w:rFonts w:ascii="Helvetica" w:hAnsi="Helvetica"/>
      <w:b/>
      <w:sz w:val="18"/>
    </w:rPr>
  </w:style>
  <w:style w:type="paragraph" w:styleId="Quote">
    <w:name w:val="Quote"/>
    <w:aliases w:val="+Quote"/>
    <w:basedOn w:val="Normal"/>
    <w:next w:val="Normal"/>
    <w:link w:val="QuoteChar"/>
    <w:uiPriority w:val="29"/>
    <w:qFormat/>
    <w:rsid w:val="00D13CFF"/>
    <w:rPr>
      <w:i/>
      <w:iCs/>
      <w:color w:val="000000" w:themeColor="text1"/>
    </w:rPr>
  </w:style>
  <w:style w:type="character" w:customStyle="1" w:styleId="QuoteChar">
    <w:name w:val="Quote Char"/>
    <w:aliases w:val="+Quote Char"/>
    <w:basedOn w:val="DefaultParagraphFont"/>
    <w:link w:val="Quote"/>
    <w:uiPriority w:val="29"/>
    <w:rsid w:val="00D13CFF"/>
    <w:rPr>
      <w:rFonts w:ascii="Helvetica" w:hAnsi="Helvetica"/>
      <w:i/>
      <w:iCs/>
      <w:color w:val="000000" w:themeColor="text1"/>
      <w:sz w:val="22"/>
    </w:rPr>
  </w:style>
  <w:style w:type="paragraph" w:customStyle="1" w:styleId="Text">
    <w:name w:val="+ Text"/>
    <w:qFormat/>
    <w:rsid w:val="002F56BD"/>
    <w:pPr>
      <w:spacing w:before="120" w:after="120"/>
    </w:pPr>
    <w:rPr>
      <w:rFonts w:ascii="Helvetica" w:hAnsi="Helvetica"/>
      <w:sz w:val="22"/>
      <w:szCs w:val="22"/>
    </w:rPr>
  </w:style>
  <w:style w:type="paragraph" w:customStyle="1" w:styleId="Numbering">
    <w:name w:val="+Numbering"/>
    <w:basedOn w:val="Text"/>
    <w:qFormat/>
    <w:rsid w:val="00D4313E"/>
    <w:pPr>
      <w:numPr>
        <w:numId w:val="1"/>
      </w:numPr>
      <w:spacing w:before="80" w:after="80"/>
    </w:pPr>
  </w:style>
  <w:style w:type="paragraph" w:customStyle="1" w:styleId="TableHeading">
    <w:name w:val="+Table Heading"/>
    <w:basedOn w:val="Text"/>
    <w:qFormat/>
    <w:rsid w:val="00177D76"/>
    <w:rPr>
      <w:b/>
      <w:bCs/>
      <w:color w:val="0C3063"/>
    </w:rPr>
  </w:style>
  <w:style w:type="paragraph" w:customStyle="1" w:styleId="Textbold">
    <w:name w:val="+Text bold"/>
    <w:basedOn w:val="Text"/>
    <w:qFormat/>
    <w:rsid w:val="00335B00"/>
    <w:rPr>
      <w:b/>
    </w:rPr>
  </w:style>
  <w:style w:type="character" w:customStyle="1" w:styleId="NumberingforHeading2">
    <w:name w:val="+Numbering for Heading 2"/>
    <w:basedOn w:val="Heading2Char"/>
    <w:uiPriority w:val="1"/>
    <w:qFormat/>
    <w:rsid w:val="00177D76"/>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sid w:val="00177D76"/>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rsid w:val="00177D76"/>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rsid w:val="004A4036"/>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sid w:val="00EF436F"/>
    <w:rPr>
      <w:b/>
      <w:bCs/>
      <w:color w:val="000000" w:themeColor="text1"/>
      <w:szCs w:val="22"/>
    </w:rPr>
  </w:style>
  <w:style w:type="paragraph" w:styleId="TOC3">
    <w:name w:val="toc 3"/>
    <w:basedOn w:val="Normal"/>
    <w:next w:val="Normal"/>
    <w:autoRedefine/>
    <w:uiPriority w:val="39"/>
    <w:unhideWhenUsed/>
    <w:rsid w:val="00EF436F"/>
    <w:pPr>
      <w:ind w:left="440"/>
    </w:pPr>
  </w:style>
  <w:style w:type="paragraph" w:styleId="TOC4">
    <w:name w:val="toc 4"/>
    <w:basedOn w:val="Normal"/>
    <w:next w:val="Normal"/>
    <w:autoRedefine/>
    <w:uiPriority w:val="39"/>
    <w:unhideWhenUsed/>
    <w:rsid w:val="00EF436F"/>
    <w:pPr>
      <w:ind w:left="660"/>
    </w:pPr>
  </w:style>
  <w:style w:type="paragraph" w:customStyle="1" w:styleId="Line">
    <w:name w:val="+Line"/>
    <w:basedOn w:val="Text"/>
    <w:qFormat/>
    <w:rsid w:val="00C82EF0"/>
    <w:pPr>
      <w:pBdr>
        <w:bottom w:val="single" w:sz="8" w:space="0" w:color="0C3063"/>
      </w:pBdr>
      <w:spacing w:before="0" w:after="400"/>
    </w:pPr>
    <w:rPr>
      <w:sz w:val="16"/>
    </w:rPr>
  </w:style>
  <w:style w:type="numbering" w:customStyle="1" w:styleId="NumberingList">
    <w:name w:val="+Numbering List"/>
    <w:basedOn w:val="NoList"/>
    <w:uiPriority w:val="99"/>
    <w:rsid w:val="00D4313E"/>
    <w:pPr>
      <w:numPr>
        <w:numId w:val="3"/>
      </w:numPr>
    </w:pPr>
  </w:style>
  <w:style w:type="character" w:customStyle="1" w:styleId="Accent01">
    <w:name w:val="+Accent 01"/>
    <w:uiPriority w:val="1"/>
    <w:qFormat/>
    <w:rsid w:val="00C82EF0"/>
    <w:rPr>
      <w:rFonts w:ascii="Helvetica" w:hAnsi="Helvetica"/>
      <w:b/>
      <w:bCs/>
      <w:color w:val="0C3063"/>
      <w:sz w:val="22"/>
      <w:szCs w:val="22"/>
    </w:rPr>
  </w:style>
  <w:style w:type="character" w:customStyle="1" w:styleId="Accent02">
    <w:name w:val="+Accent 02"/>
    <w:uiPriority w:val="1"/>
    <w:qFormat/>
    <w:rsid w:val="00A01BE8"/>
    <w:rPr>
      <w:rFonts w:ascii="Helvetica" w:hAnsi="Helvetica"/>
      <w:sz w:val="26"/>
    </w:rPr>
  </w:style>
  <w:style w:type="paragraph" w:customStyle="1" w:styleId="Linedots">
    <w:name w:val="+Line dots"/>
    <w:qFormat/>
    <w:rsid w:val="00C82EF0"/>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rsid w:val="00EF436F"/>
    <w:pPr>
      <w:ind w:left="880"/>
    </w:pPr>
  </w:style>
  <w:style w:type="paragraph" w:styleId="TOC6">
    <w:name w:val="toc 6"/>
    <w:basedOn w:val="Normal"/>
    <w:next w:val="Normal"/>
    <w:autoRedefine/>
    <w:uiPriority w:val="39"/>
    <w:unhideWhenUsed/>
    <w:rsid w:val="00EF436F"/>
    <w:pPr>
      <w:ind w:left="1100"/>
    </w:pPr>
  </w:style>
  <w:style w:type="paragraph" w:styleId="TOC7">
    <w:name w:val="toc 7"/>
    <w:basedOn w:val="Normal"/>
    <w:next w:val="Normal"/>
    <w:autoRedefine/>
    <w:uiPriority w:val="39"/>
    <w:unhideWhenUsed/>
    <w:rsid w:val="00EF436F"/>
    <w:pPr>
      <w:ind w:left="1320"/>
    </w:pPr>
  </w:style>
  <w:style w:type="paragraph" w:styleId="TOC8">
    <w:name w:val="toc 8"/>
    <w:basedOn w:val="Normal"/>
    <w:next w:val="Normal"/>
    <w:autoRedefine/>
    <w:uiPriority w:val="39"/>
    <w:unhideWhenUsed/>
    <w:rsid w:val="00EF436F"/>
    <w:pPr>
      <w:ind w:left="1540"/>
    </w:pPr>
  </w:style>
  <w:style w:type="paragraph" w:styleId="TOC9">
    <w:name w:val="toc 9"/>
    <w:basedOn w:val="Normal"/>
    <w:next w:val="Normal"/>
    <w:autoRedefine/>
    <w:uiPriority w:val="39"/>
    <w:unhideWhenUsed/>
    <w:rsid w:val="00EF436F"/>
    <w:pPr>
      <w:ind w:left="1760"/>
    </w:pPr>
  </w:style>
  <w:style w:type="paragraph" w:styleId="Revision">
    <w:name w:val="Revision"/>
    <w:hidden/>
    <w:uiPriority w:val="99"/>
    <w:semiHidden/>
    <w:rsid w:val="009F21CB"/>
    <w:rPr>
      <w:rFonts w:ascii="Helvetica" w:hAnsi="Helvetica"/>
      <w:sz w:val="22"/>
    </w:rPr>
  </w:style>
  <w:style w:type="character" w:customStyle="1" w:styleId="NumberingforHeading4">
    <w:name w:val="+Numbering for Heading4"/>
    <w:basedOn w:val="Heading4Char"/>
    <w:uiPriority w:val="1"/>
    <w:qFormat/>
    <w:rsid w:val="00CF2FC9"/>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rsid w:val="0086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qFormat/>
    <w:rsid w:val="00827142"/>
    <w:pPr>
      <w:spacing w:before="0" w:after="240"/>
    </w:pPr>
    <w:rPr>
      <w:rFonts w:ascii="Times New Roman" w:eastAsiaTheme="minorHAnsi" w:hAnsi="Times New Roman"/>
      <w:sz w:val="24"/>
    </w:rPr>
  </w:style>
  <w:style w:type="character" w:customStyle="1" w:styleId="BodyTextChar">
    <w:name w:val="Body Text Char"/>
    <w:basedOn w:val="DefaultParagraphFont"/>
    <w:link w:val="BodyText"/>
    <w:rsid w:val="00827142"/>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4C116-DC8D-46E9-A08F-29121833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2545</Words>
  <Characters>14512</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ICANN</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Bernard Turcotte</cp:lastModifiedBy>
  <cp:revision>5</cp:revision>
  <cp:lastPrinted>2016-01-21T17:55:00Z</cp:lastPrinted>
  <dcterms:created xsi:type="dcterms:W3CDTF">2016-01-29T16:01:00Z</dcterms:created>
  <dcterms:modified xsi:type="dcterms:W3CDTF">2016-01-29T16:38:00Z</dcterms:modified>
</cp:coreProperties>
</file>