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853E5" w14:textId="77777777" w:rsidR="00BC29E9" w:rsidRPr="00BC29E9" w:rsidRDefault="00BC29E9" w:rsidP="00BC29E9">
      <w:pPr>
        <w:rPr>
          <w:b/>
          <w:bCs/>
          <w:sz w:val="28"/>
          <w:szCs w:val="28"/>
        </w:rPr>
      </w:pPr>
      <w:r w:rsidRPr="00BC29E9">
        <w:rPr>
          <w:b/>
          <w:bCs/>
          <w:sz w:val="28"/>
          <w:szCs w:val="28"/>
        </w:rPr>
        <w:t xml:space="preserve">CCWG Accountability Mailing List Discussions </w:t>
      </w:r>
    </w:p>
    <w:p w14:paraId="013C33D1" w14:textId="77777777" w:rsidR="00BC29E9" w:rsidRPr="00BC29E9" w:rsidRDefault="00BC29E9" w:rsidP="00BC29E9">
      <w:pPr>
        <w:rPr>
          <w:b/>
          <w:bCs/>
          <w:sz w:val="28"/>
          <w:szCs w:val="28"/>
        </w:rPr>
      </w:pPr>
      <w:r w:rsidRPr="00BC29E9">
        <w:rPr>
          <w:b/>
          <w:bCs/>
          <w:sz w:val="28"/>
          <w:szCs w:val="28"/>
        </w:rPr>
        <w:t xml:space="preserve">Week: 23 -29 January 2015 </w:t>
      </w:r>
    </w:p>
    <w:p w14:paraId="16576271" w14:textId="7D9C7CAA" w:rsidR="00BC29E9" w:rsidRDefault="00BC29E9" w:rsidP="00BC29E9">
      <w:r>
        <w:t>CCWG accountability (</w:t>
      </w:r>
      <w:hyperlink r:id="rId6" w:anchor="start" w:history="1">
        <w:r w:rsidRPr="00BC29E9">
          <w:rPr>
            <w:rStyle w:val="Hyperlink"/>
          </w:rPr>
          <w:t>archives</w:t>
        </w:r>
      </w:hyperlink>
      <w:r>
        <w:t>)</w:t>
      </w:r>
    </w:p>
    <w:p w14:paraId="70D60EB2" w14:textId="77777777" w:rsidR="00BC29E9" w:rsidRDefault="00BC29E9"/>
    <w:p w14:paraId="7767783F" w14:textId="77777777" w:rsidR="00BC29E9" w:rsidRPr="00086101" w:rsidRDefault="00BC29E9"/>
    <w:p w14:paraId="5C484F42" w14:textId="77777777" w:rsidR="00D06260" w:rsidRPr="00086101" w:rsidRDefault="00BC5F39">
      <w:pPr>
        <w:rPr>
          <w:b/>
        </w:rPr>
      </w:pPr>
      <w:r w:rsidRPr="00086101">
        <w:rPr>
          <w:b/>
        </w:rPr>
        <w:t>Frankfurt Statement</w:t>
      </w:r>
    </w:p>
    <w:p w14:paraId="5D15729D" w14:textId="77777777" w:rsidR="00BC5F39" w:rsidRPr="00086101" w:rsidRDefault="00BC5F39"/>
    <w:p w14:paraId="5F81B034" w14:textId="35E9859B" w:rsidR="009C588E" w:rsidRPr="00DE1437" w:rsidRDefault="001D73C3" w:rsidP="00963915">
      <w:pPr>
        <w:rPr>
          <w:rFonts w:cs="Helvetica Light"/>
          <w:color w:val="262626"/>
        </w:rPr>
      </w:pPr>
      <w:r w:rsidRPr="00086101">
        <w:t xml:space="preserve">A </w:t>
      </w:r>
      <w:hyperlink r:id="rId7" w:history="1">
        <w:r w:rsidR="00BC5F39" w:rsidRPr="00086101">
          <w:rPr>
            <w:rStyle w:val="Hyperlink"/>
          </w:rPr>
          <w:t>Public statement</w:t>
        </w:r>
      </w:hyperlink>
      <w:r w:rsidR="00BC5F39" w:rsidRPr="00086101">
        <w:t xml:space="preserve"> </w:t>
      </w:r>
      <w:r w:rsidRPr="00086101">
        <w:t xml:space="preserve">was </w:t>
      </w:r>
      <w:r w:rsidR="00BC5F39" w:rsidRPr="00086101">
        <w:t>prepared describing the outcomes of the Frankfurt meeting</w:t>
      </w:r>
      <w:r w:rsidRPr="00086101">
        <w:t xml:space="preserve"> and the progress made, particularly the two new work areas enabling </w:t>
      </w:r>
      <w:r w:rsidRPr="00086101">
        <w:rPr>
          <w:rFonts w:cs="Helvetica Light"/>
          <w:color w:val="262626"/>
        </w:rPr>
        <w:t xml:space="preserve">community empowerment over </w:t>
      </w:r>
      <w:bdo w:val="ltr">
        <w:r w:rsidRPr="00086101">
          <w:rPr>
            <w:rFonts w:cs="Helvetica Light"/>
            <w:color w:val="262626"/>
          </w:rPr>
          <w:t>ICANN</w:t>
        </w:r>
        <w:r w:rsidRPr="00086101">
          <w:rPr>
            <w:rFonts w:cs="Times New Roman"/>
            <w:color w:val="262626"/>
          </w:rPr>
          <w:t>‬</w:t>
        </w:r>
        <w:r w:rsidRPr="00086101">
          <w:rPr>
            <w:rFonts w:cs="Helvetica Light"/>
            <w:color w:val="262626"/>
          </w:rPr>
          <w:t xml:space="preserve"> Board decisions, and enhancing the review and redress processes to be considered in </w:t>
        </w:r>
        <w:r w:rsidR="001E6B29">
          <w:rPr>
            <w:rFonts w:cs="Helvetica Light"/>
            <w:color w:val="262626"/>
          </w:rPr>
          <w:t>W</w:t>
        </w:r>
        <w:r w:rsidRPr="00086101">
          <w:rPr>
            <w:rFonts w:cs="Helvetica Light"/>
            <w:color w:val="262626"/>
          </w:rPr>
          <w:t xml:space="preserve">ork </w:t>
        </w:r>
        <w:r w:rsidR="001E6B29">
          <w:rPr>
            <w:rFonts w:cs="Helvetica Light"/>
            <w:color w:val="262626"/>
          </w:rPr>
          <w:t>S</w:t>
        </w:r>
        <w:r w:rsidRPr="00086101">
          <w:rPr>
            <w:rFonts w:cs="Helvetica Light"/>
            <w:color w:val="262626"/>
          </w:rPr>
          <w:t>t</w:t>
        </w:r>
        <w:r w:rsidR="001E6B29">
          <w:rPr>
            <w:rFonts w:cs="Helvetica Light"/>
            <w:color w:val="262626"/>
          </w:rPr>
          <w:t>r</w:t>
        </w:r>
        <w:r w:rsidRPr="00086101">
          <w:rPr>
            <w:rFonts w:cs="Helvetica Light"/>
            <w:color w:val="262626"/>
          </w:rPr>
          <w:t>eam 1</w:t>
        </w:r>
        <w:proofErr w:type="gramStart"/>
        <w:r w:rsidRPr="00086101">
          <w:rPr>
            <w:rFonts w:cs="Helvetica Light"/>
            <w:color w:val="262626"/>
          </w:rPr>
          <w:t>.</w:t>
        </w:r>
        <w:r w:rsidR="001E6B29">
          <w:t>‬</w:t>
        </w:r>
        <w:proofErr w:type="gramEnd"/>
      </w:bdo>
    </w:p>
    <w:p w14:paraId="2BD99958" w14:textId="77777777" w:rsidR="00A1003F" w:rsidRPr="00086101" w:rsidRDefault="00A1003F" w:rsidP="00A93DBB">
      <w:pPr>
        <w:rPr>
          <w:rFonts w:cs="Times"/>
        </w:rPr>
      </w:pPr>
    </w:p>
    <w:p w14:paraId="55DC8361" w14:textId="1689DE39" w:rsidR="00A1003F" w:rsidRPr="00086101" w:rsidRDefault="00CF7FA6" w:rsidP="00A93DBB">
      <w:pPr>
        <w:rPr>
          <w:rFonts w:cs="Times"/>
          <w:b/>
        </w:rPr>
      </w:pPr>
      <w:r>
        <w:rPr>
          <w:rFonts w:cs="Times"/>
          <w:b/>
        </w:rPr>
        <w:t>ICANN – various proposals to create a m</w:t>
      </w:r>
      <w:r w:rsidR="00CE1B30" w:rsidRPr="00086101">
        <w:rPr>
          <w:rFonts w:cs="Times"/>
          <w:b/>
        </w:rPr>
        <w:t>embership</w:t>
      </w:r>
      <w:r>
        <w:rPr>
          <w:rFonts w:cs="Times"/>
          <w:b/>
        </w:rPr>
        <w:t xml:space="preserve"> o</w:t>
      </w:r>
      <w:r w:rsidR="00A911E4" w:rsidRPr="00086101">
        <w:rPr>
          <w:rFonts w:cs="Times"/>
          <w:b/>
        </w:rPr>
        <w:t>rganization</w:t>
      </w:r>
    </w:p>
    <w:p w14:paraId="49825E91" w14:textId="77777777" w:rsidR="00A911E4" w:rsidRPr="00086101" w:rsidRDefault="00A911E4" w:rsidP="00A93DBB">
      <w:pPr>
        <w:rPr>
          <w:rFonts w:cs="Times"/>
          <w:b/>
        </w:rPr>
      </w:pPr>
    </w:p>
    <w:p w14:paraId="448649B9" w14:textId="0068D4D2" w:rsidR="002779EF" w:rsidRPr="00086101" w:rsidRDefault="002779EF" w:rsidP="00A93DBB">
      <w:pPr>
        <w:rPr>
          <w:rFonts w:cs="Times"/>
        </w:rPr>
      </w:pPr>
      <w:r w:rsidRPr="00086101">
        <w:rPr>
          <w:rFonts w:cs="Times"/>
        </w:rPr>
        <w:t>Continued discussion about revising ICANN's corporate structure to become a membership organization, where "members" would have powers to hold the Board and corporation accountable.</w:t>
      </w:r>
    </w:p>
    <w:p w14:paraId="53DE66DE" w14:textId="7C43BAD3" w:rsidR="00C725AF" w:rsidRPr="00086101" w:rsidRDefault="002779EF" w:rsidP="00C725AF">
      <w:pPr>
        <w:pStyle w:val="ListParagraph"/>
        <w:numPr>
          <w:ilvl w:val="0"/>
          <w:numId w:val="3"/>
        </w:numPr>
        <w:rPr>
          <w:rFonts w:cs="Helvetica"/>
        </w:rPr>
      </w:pPr>
      <w:r w:rsidRPr="00086101">
        <w:rPr>
          <w:rFonts w:cs="Times"/>
        </w:rPr>
        <w:t>To</w:t>
      </w:r>
      <w:r w:rsidR="00C725AF" w:rsidRPr="00086101">
        <w:rPr>
          <w:rFonts w:cs="Times"/>
        </w:rPr>
        <w:t xml:space="preserve"> be a "member"</w:t>
      </w:r>
      <w:r w:rsidRPr="00086101">
        <w:rPr>
          <w:rFonts w:cs="Times"/>
        </w:rPr>
        <w:t xml:space="preserve"> </w:t>
      </w:r>
      <w:r w:rsidR="00C725AF" w:rsidRPr="00086101">
        <w:rPr>
          <w:rFonts w:cs="Courier"/>
        </w:rPr>
        <w:t xml:space="preserve">would the representative </w:t>
      </w:r>
      <w:r w:rsidRPr="00086101">
        <w:rPr>
          <w:rFonts w:cs="Courier"/>
        </w:rPr>
        <w:t xml:space="preserve">organizations need to be legal entities? </w:t>
      </w:r>
      <w:r w:rsidR="00C725AF" w:rsidRPr="00086101">
        <w:rPr>
          <w:rFonts w:cs="Courier"/>
        </w:rPr>
        <w:t xml:space="preserve"> </w:t>
      </w:r>
      <w:r w:rsidRPr="00086101">
        <w:rPr>
          <w:rFonts w:cs="Courier"/>
        </w:rPr>
        <w:t xml:space="preserve">The example of the NRO and the </w:t>
      </w:r>
      <w:r w:rsidR="00194AB9">
        <w:rPr>
          <w:rFonts w:cs="Courier"/>
        </w:rPr>
        <w:t xml:space="preserve">IP </w:t>
      </w:r>
      <w:r w:rsidRPr="00086101">
        <w:rPr>
          <w:rFonts w:cs="Courier"/>
        </w:rPr>
        <w:t>number registries</w:t>
      </w:r>
      <w:r w:rsidR="00194AB9">
        <w:rPr>
          <w:rFonts w:cs="Courier"/>
        </w:rPr>
        <w:t xml:space="preserve"> was used</w:t>
      </w:r>
      <w:r w:rsidRPr="00086101">
        <w:rPr>
          <w:rFonts w:cs="Courier"/>
        </w:rPr>
        <w:t xml:space="preserve">.  </w:t>
      </w:r>
      <w:r w:rsidRPr="00086101">
        <w:rPr>
          <w:rFonts w:cs="Helvetica"/>
        </w:rPr>
        <w:t xml:space="preserve">This would entail SO/ACs creating an entity independent of ICANN but answerable to that SO and AC, as the NRO is to the RIRs. </w:t>
      </w:r>
      <w:r w:rsidR="00C725AF" w:rsidRPr="00086101">
        <w:rPr>
          <w:rFonts w:cs="Helvetica"/>
        </w:rPr>
        <w:t xml:space="preserve"> </w:t>
      </w:r>
      <w:r w:rsidRPr="00086101">
        <w:rPr>
          <w:rFonts w:cs="Helvetica"/>
        </w:rPr>
        <w:t>External entities could be members of ICANN, but would no</w:t>
      </w:r>
      <w:r w:rsidR="00C725AF" w:rsidRPr="00086101">
        <w:rPr>
          <w:rFonts w:cs="Helvetica"/>
        </w:rPr>
        <w:t>t be owned by their "alter egos"</w:t>
      </w:r>
      <w:r w:rsidRPr="00086101">
        <w:rPr>
          <w:rFonts w:cs="Helvetica"/>
        </w:rPr>
        <w:t xml:space="preserve">. </w:t>
      </w:r>
      <w:r w:rsidR="00C725AF" w:rsidRPr="00086101">
        <w:rPr>
          <w:rFonts w:cs="Helvetica"/>
        </w:rPr>
        <w:t xml:space="preserve"> </w:t>
      </w:r>
    </w:p>
    <w:p w14:paraId="6EC726CE" w14:textId="6B7C76E4" w:rsidR="002779EF" w:rsidRPr="00086101" w:rsidRDefault="002779EF" w:rsidP="00C725AF">
      <w:pPr>
        <w:pStyle w:val="ListParagraph"/>
        <w:numPr>
          <w:ilvl w:val="0"/>
          <w:numId w:val="3"/>
        </w:numPr>
        <w:rPr>
          <w:rFonts w:cs="Helvetica"/>
        </w:rPr>
      </w:pPr>
      <w:r w:rsidRPr="00086101">
        <w:rPr>
          <w:rFonts w:cs="Helvetica"/>
        </w:rPr>
        <w:t>How could this work f</w:t>
      </w:r>
      <w:r w:rsidR="00C725AF" w:rsidRPr="00086101">
        <w:rPr>
          <w:rFonts w:cs="Helvetica"/>
        </w:rPr>
        <w:t>or the GAC and non-</w:t>
      </w:r>
      <w:proofErr w:type="spellStart"/>
      <w:r w:rsidR="00C725AF" w:rsidRPr="00086101">
        <w:rPr>
          <w:rFonts w:cs="Helvetica"/>
        </w:rPr>
        <w:t>ccNSO</w:t>
      </w:r>
      <w:proofErr w:type="spellEnd"/>
      <w:r w:rsidR="00C725AF" w:rsidRPr="00086101">
        <w:rPr>
          <w:rFonts w:cs="Helvetica"/>
        </w:rPr>
        <w:t xml:space="preserve"> </w:t>
      </w:r>
      <w:proofErr w:type="spellStart"/>
      <w:r w:rsidR="00C725AF" w:rsidRPr="00086101">
        <w:rPr>
          <w:rFonts w:cs="Helvetica"/>
        </w:rPr>
        <w:t>ccTLDs</w:t>
      </w:r>
      <w:proofErr w:type="spellEnd"/>
      <w:r w:rsidR="00C725AF" w:rsidRPr="00086101">
        <w:rPr>
          <w:rFonts w:cs="Helvetica"/>
        </w:rPr>
        <w:t xml:space="preserve">?  </w:t>
      </w:r>
    </w:p>
    <w:p w14:paraId="17F043D2" w14:textId="6631847E" w:rsidR="00D40215" w:rsidRPr="00086101" w:rsidRDefault="00D40215" w:rsidP="00C725AF">
      <w:pPr>
        <w:pStyle w:val="ListParagraph"/>
        <w:numPr>
          <w:ilvl w:val="0"/>
          <w:numId w:val="3"/>
        </w:numPr>
        <w:rPr>
          <w:rFonts w:cs="Helvetica"/>
        </w:rPr>
      </w:pPr>
      <w:r w:rsidRPr="00086101">
        <w:rPr>
          <w:rFonts w:cs="Helvetica"/>
        </w:rPr>
        <w:t xml:space="preserve">Problems of </w:t>
      </w:r>
      <w:proofErr w:type="spellStart"/>
      <w:r w:rsidRPr="00086101">
        <w:rPr>
          <w:rFonts w:cs="Helvetica"/>
        </w:rPr>
        <w:t>ccTLDs</w:t>
      </w:r>
      <w:proofErr w:type="spellEnd"/>
      <w:r w:rsidRPr="00086101">
        <w:rPr>
          <w:rFonts w:cs="Helvetica"/>
        </w:rPr>
        <w:t xml:space="preserve"> as members highlighted. Not all </w:t>
      </w:r>
      <w:proofErr w:type="spellStart"/>
      <w:r w:rsidRPr="00086101">
        <w:rPr>
          <w:rFonts w:cs="Helvetica"/>
        </w:rPr>
        <w:t>ccTLDs</w:t>
      </w:r>
      <w:proofErr w:type="spellEnd"/>
      <w:r w:rsidRPr="00086101">
        <w:rPr>
          <w:rFonts w:cs="Helvetica"/>
        </w:rPr>
        <w:t xml:space="preserve"> are members of the </w:t>
      </w:r>
      <w:proofErr w:type="spellStart"/>
      <w:r w:rsidRPr="00086101">
        <w:rPr>
          <w:rFonts w:cs="Helvetica"/>
        </w:rPr>
        <w:t>ccNSO</w:t>
      </w:r>
      <w:proofErr w:type="spellEnd"/>
      <w:r w:rsidRPr="00086101">
        <w:rPr>
          <w:rFonts w:cs="Helvetica"/>
        </w:rPr>
        <w:t xml:space="preserve">.  </w:t>
      </w:r>
      <w:proofErr w:type="spellStart"/>
      <w:proofErr w:type="gramStart"/>
      <w:r w:rsidRPr="00086101">
        <w:rPr>
          <w:rFonts w:cs="Helvetica"/>
        </w:rPr>
        <w:t>ccTLD</w:t>
      </w:r>
      <w:proofErr w:type="spellEnd"/>
      <w:proofErr w:type="gramEnd"/>
      <w:r w:rsidRPr="00086101">
        <w:rPr>
          <w:rFonts w:cs="Helvetica"/>
        </w:rPr>
        <w:t xml:space="preserve"> policy is not made by </w:t>
      </w:r>
      <w:r w:rsidR="002A0793" w:rsidRPr="00086101">
        <w:rPr>
          <w:rFonts w:cs="Helvetica"/>
        </w:rPr>
        <w:t xml:space="preserve">ICANN / </w:t>
      </w:r>
      <w:proofErr w:type="spellStart"/>
      <w:r w:rsidRPr="00086101">
        <w:rPr>
          <w:rFonts w:cs="Helvetica"/>
        </w:rPr>
        <w:t>ccTLDs</w:t>
      </w:r>
      <w:proofErr w:type="spellEnd"/>
      <w:r w:rsidRPr="00086101">
        <w:rPr>
          <w:rFonts w:cs="Helvetica"/>
        </w:rPr>
        <w:t xml:space="preserve"> not subject to ICANN policy development.  </w:t>
      </w:r>
      <w:r w:rsidR="00C725AF" w:rsidRPr="00086101">
        <w:rPr>
          <w:rFonts w:cs="Helvetica"/>
        </w:rPr>
        <w:t xml:space="preserve">The regional </w:t>
      </w:r>
      <w:proofErr w:type="spellStart"/>
      <w:r w:rsidR="00C725AF" w:rsidRPr="00086101">
        <w:rPr>
          <w:rFonts w:cs="Helvetica"/>
        </w:rPr>
        <w:t>ccTLD</w:t>
      </w:r>
      <w:proofErr w:type="spellEnd"/>
      <w:r w:rsidR="00C725AF" w:rsidRPr="00086101">
        <w:rPr>
          <w:rFonts w:cs="Helvetica"/>
        </w:rPr>
        <w:t xml:space="preserve"> entities that exist do not have an executive role over their respective </w:t>
      </w:r>
      <w:proofErr w:type="spellStart"/>
      <w:r w:rsidR="00C725AF" w:rsidRPr="00086101">
        <w:rPr>
          <w:rFonts w:cs="Helvetica"/>
        </w:rPr>
        <w:t>ccTLD</w:t>
      </w:r>
      <w:proofErr w:type="spellEnd"/>
      <w:r w:rsidR="00C725AF" w:rsidRPr="00086101">
        <w:rPr>
          <w:rFonts w:cs="Helvetica"/>
        </w:rPr>
        <w:t xml:space="preserve"> members and </w:t>
      </w:r>
      <w:r w:rsidR="00194AB9">
        <w:rPr>
          <w:rFonts w:cs="Helvetica"/>
        </w:rPr>
        <w:t xml:space="preserve">a </w:t>
      </w:r>
      <w:r w:rsidR="00C725AF" w:rsidRPr="00086101">
        <w:rPr>
          <w:rFonts w:cs="Courier"/>
        </w:rPr>
        <w:t xml:space="preserve">regional aggregation of </w:t>
      </w:r>
      <w:proofErr w:type="spellStart"/>
      <w:r w:rsidR="00194AB9">
        <w:rPr>
          <w:rFonts w:cs="Courier"/>
        </w:rPr>
        <w:t>ccTLDs</w:t>
      </w:r>
      <w:proofErr w:type="spellEnd"/>
      <w:r w:rsidR="00C725AF" w:rsidRPr="00086101">
        <w:rPr>
          <w:rFonts w:cs="Courier"/>
        </w:rPr>
        <w:t xml:space="preserve"> interests </w:t>
      </w:r>
      <w:r w:rsidR="00194AB9">
        <w:rPr>
          <w:rFonts w:cs="Courier"/>
        </w:rPr>
        <w:t>suggested as</w:t>
      </w:r>
      <w:r w:rsidR="00C725AF" w:rsidRPr="00086101">
        <w:rPr>
          <w:rFonts w:cs="Courier"/>
        </w:rPr>
        <w:t xml:space="preserve"> </w:t>
      </w:r>
      <w:r w:rsidR="00194AB9">
        <w:rPr>
          <w:rFonts w:cs="Courier"/>
        </w:rPr>
        <w:t xml:space="preserve">not being </w:t>
      </w:r>
      <w:r w:rsidR="00C725AF" w:rsidRPr="00086101">
        <w:rPr>
          <w:rFonts w:cs="Courier"/>
        </w:rPr>
        <w:t>appropriate</w:t>
      </w:r>
      <w:r w:rsidR="00C725AF" w:rsidRPr="00086101">
        <w:rPr>
          <w:rFonts w:cs="Helvetica"/>
        </w:rPr>
        <w:t xml:space="preserve">.  </w:t>
      </w:r>
    </w:p>
    <w:p w14:paraId="6AF24185" w14:textId="77777777" w:rsidR="00297FB3" w:rsidRDefault="00297FB3" w:rsidP="00A93DBB">
      <w:pPr>
        <w:rPr>
          <w:rFonts w:cs="Helvetica"/>
        </w:rPr>
      </w:pPr>
    </w:p>
    <w:p w14:paraId="20B7EB62" w14:textId="77777777" w:rsidR="00CF7FA6" w:rsidRPr="00ED79BE" w:rsidRDefault="00CF7FA6" w:rsidP="00CF7FA6">
      <w:pPr>
        <w:rPr>
          <w:rFonts w:cs="Courier"/>
          <w:b/>
        </w:rPr>
      </w:pPr>
      <w:r w:rsidRPr="00ED79BE">
        <w:rPr>
          <w:rFonts w:cs="Helvetica"/>
          <w:b/>
        </w:rPr>
        <w:t xml:space="preserve">Delegates as an alternative to members in CA </w:t>
      </w:r>
      <w:r w:rsidRPr="00ED79BE">
        <w:rPr>
          <w:rFonts w:cs="Courier"/>
          <w:b/>
        </w:rPr>
        <w:t>non-profit corporations</w:t>
      </w:r>
    </w:p>
    <w:p w14:paraId="4ACDBFD4" w14:textId="77777777" w:rsidR="00CF7FA6" w:rsidRPr="00086101" w:rsidRDefault="00CF7FA6" w:rsidP="00CF7FA6">
      <w:pPr>
        <w:rPr>
          <w:rFonts w:cs="Courier"/>
        </w:rPr>
      </w:pPr>
    </w:p>
    <w:p w14:paraId="52450ED1" w14:textId="77777777" w:rsidR="00CF7FA6" w:rsidRPr="00086101" w:rsidRDefault="00CF7FA6" w:rsidP="00CF7FA6">
      <w:pPr>
        <w:rPr>
          <w:rFonts w:cs="Courier"/>
        </w:rPr>
      </w:pPr>
      <w:r w:rsidRPr="00086101">
        <w:rPr>
          <w:rFonts w:cs="Courier"/>
        </w:rPr>
        <w:t>Suggested that using "delegates" may solve some of the problems of members, removing the need for members to join ICANN and turning ICANN into a membership organization, and overall making fewer changes to ICANN's structure.</w:t>
      </w:r>
    </w:p>
    <w:p w14:paraId="3E5649DC" w14:textId="77777777" w:rsidR="00CF7FA6" w:rsidRPr="00ED79BE" w:rsidRDefault="00CF7FA6" w:rsidP="00CF7FA6">
      <w:pPr>
        <w:pStyle w:val="ListParagraph"/>
        <w:numPr>
          <w:ilvl w:val="0"/>
          <w:numId w:val="6"/>
        </w:numPr>
        <w:rPr>
          <w:rFonts w:cs="Courier"/>
        </w:rPr>
      </w:pPr>
      <w:r w:rsidRPr="00ED79BE">
        <w:rPr>
          <w:rFonts w:cs="Courier"/>
        </w:rPr>
        <w:t>Delegate may have some or all of the powers of members</w:t>
      </w:r>
    </w:p>
    <w:p w14:paraId="0F5C3FE9" w14:textId="77777777" w:rsidR="00CF7FA6" w:rsidRPr="00ED79BE" w:rsidRDefault="00CF7FA6" w:rsidP="00CF7F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ourier"/>
        </w:rPr>
      </w:pPr>
      <w:r w:rsidRPr="00ED79BE">
        <w:rPr>
          <w:rFonts w:cs="Courier"/>
        </w:rPr>
        <w:t>Delegates would not be "statutory" members of the Organization</w:t>
      </w:r>
    </w:p>
    <w:p w14:paraId="7F90B790" w14:textId="77777777" w:rsidR="00CF7FA6" w:rsidRPr="00086101" w:rsidRDefault="00CF7FA6" w:rsidP="00CF7FA6">
      <w:pPr>
        <w:rPr>
          <w:rFonts w:cs="Courier"/>
        </w:rPr>
      </w:pPr>
    </w:p>
    <w:p w14:paraId="6DDF015A" w14:textId="39E59636" w:rsidR="00CF7FA6" w:rsidRPr="00086101" w:rsidRDefault="00CF7FA6" w:rsidP="00CF7FA6">
      <w:pPr>
        <w:rPr>
          <w:rFonts w:cs="Courier"/>
        </w:rPr>
      </w:pPr>
      <w:r w:rsidRPr="00086101">
        <w:rPr>
          <w:rFonts w:cs="Courier"/>
        </w:rPr>
        <w:t>A CCWG participant provide</w:t>
      </w:r>
      <w:r>
        <w:rPr>
          <w:rFonts w:cs="Courier"/>
        </w:rPr>
        <w:t>d</w:t>
      </w:r>
      <w:r w:rsidRPr="00086101">
        <w:rPr>
          <w:rFonts w:cs="Courier"/>
        </w:rPr>
        <w:t xml:space="preserve"> </w:t>
      </w:r>
      <w:r w:rsidRPr="00CF7FA6">
        <w:rPr>
          <w:rFonts w:cs="Courier"/>
        </w:rPr>
        <w:t>advice</w:t>
      </w:r>
      <w:r w:rsidRPr="00086101">
        <w:rPr>
          <w:rFonts w:cs="Courier"/>
        </w:rPr>
        <w:t xml:space="preserve"> on </w:t>
      </w:r>
      <w:hyperlink r:id="rId8" w:history="1">
        <w:r w:rsidRPr="00CF7FA6">
          <w:rPr>
            <w:rStyle w:val="Hyperlink"/>
            <w:rFonts w:cs="Courier"/>
          </w:rPr>
          <w:t>possible membership structures</w:t>
        </w:r>
      </w:hyperlink>
      <w:r w:rsidRPr="00086101">
        <w:rPr>
          <w:rFonts w:cs="Courier"/>
        </w:rPr>
        <w:t xml:space="preserve"> for ICANN to hold the Board accountable:</w:t>
      </w:r>
    </w:p>
    <w:p w14:paraId="1F43C538" w14:textId="77777777" w:rsidR="00CF7FA6" w:rsidRPr="00086101" w:rsidRDefault="00CF7FA6" w:rsidP="00CF7FA6">
      <w:pPr>
        <w:pStyle w:val="ListParagraph"/>
        <w:numPr>
          <w:ilvl w:val="0"/>
          <w:numId w:val="5"/>
        </w:numPr>
        <w:rPr>
          <w:rFonts w:cs="Courier"/>
        </w:rPr>
      </w:pPr>
      <w:r w:rsidRPr="00086101">
        <w:rPr>
          <w:rFonts w:cs="Courier"/>
        </w:rPr>
        <w:t>The heads or representatives of ICANN's 11 current SO/AC would become one of the members of ICANN</w:t>
      </w:r>
      <w:r>
        <w:rPr>
          <w:rFonts w:cs="Courier"/>
        </w:rPr>
        <w:t>; members</w:t>
      </w:r>
      <w:r w:rsidRPr="00086101">
        <w:rPr>
          <w:rFonts w:cs="Courier"/>
        </w:rPr>
        <w:t xml:space="preserve"> can be incorporated or unincorporated.</w:t>
      </w:r>
    </w:p>
    <w:p w14:paraId="05F1C200" w14:textId="77777777" w:rsidR="00CF7FA6" w:rsidRPr="00086101" w:rsidRDefault="00CF7FA6" w:rsidP="00CF7FA6">
      <w:pPr>
        <w:pStyle w:val="ListParagraph"/>
        <w:numPr>
          <w:ilvl w:val="0"/>
          <w:numId w:val="5"/>
        </w:numPr>
        <w:rPr>
          <w:rFonts w:cs="Courier"/>
        </w:rPr>
      </w:pPr>
      <w:r w:rsidRPr="00086101">
        <w:rPr>
          <w:rFonts w:cs="Courier"/>
        </w:rPr>
        <w:t>Under CA law an organization has broad leeway to create a membership structure that best fits its needs.</w:t>
      </w:r>
    </w:p>
    <w:p w14:paraId="26AC2682" w14:textId="77777777" w:rsidR="00CF7FA6" w:rsidRPr="00086101" w:rsidRDefault="00CF7FA6" w:rsidP="00CF7FA6">
      <w:pPr>
        <w:pStyle w:val="ListParagraph"/>
        <w:numPr>
          <w:ilvl w:val="0"/>
          <w:numId w:val="5"/>
        </w:numPr>
        <w:rPr>
          <w:rFonts w:cs="Courier"/>
        </w:rPr>
      </w:pPr>
      <w:r w:rsidRPr="00086101">
        <w:rPr>
          <w:rFonts w:cs="Courier"/>
        </w:rPr>
        <w:t>The GAC could be one member.</w:t>
      </w:r>
    </w:p>
    <w:p w14:paraId="354E1F05" w14:textId="77777777" w:rsidR="00CF7FA6" w:rsidRPr="00086101" w:rsidRDefault="00CF7FA6" w:rsidP="00CF7FA6">
      <w:pPr>
        <w:pStyle w:val="ListParagraph"/>
        <w:numPr>
          <w:ilvl w:val="0"/>
          <w:numId w:val="5"/>
        </w:numPr>
        <w:rPr>
          <w:rFonts w:cs="Courier"/>
        </w:rPr>
      </w:pPr>
      <w:r w:rsidRPr="00086101">
        <w:rPr>
          <w:rFonts w:cs="Courier"/>
        </w:rPr>
        <w:t xml:space="preserve">The structure is </w:t>
      </w:r>
      <w:proofErr w:type="gramStart"/>
      <w:r w:rsidRPr="00086101">
        <w:rPr>
          <w:rFonts w:cs="Courier"/>
        </w:rPr>
        <w:t>flexible,</w:t>
      </w:r>
      <w:proofErr w:type="gramEnd"/>
      <w:r w:rsidRPr="00086101">
        <w:rPr>
          <w:rFonts w:cs="Courier"/>
        </w:rPr>
        <w:t xml:space="preserve"> if a new SO/AC was created it could become a member.</w:t>
      </w:r>
    </w:p>
    <w:p w14:paraId="1108DBD6" w14:textId="77777777" w:rsidR="00CF7FA6" w:rsidRPr="00086101" w:rsidRDefault="00CF7FA6" w:rsidP="00CF7FA6">
      <w:pPr>
        <w:pStyle w:val="ListParagraph"/>
        <w:numPr>
          <w:ilvl w:val="0"/>
          <w:numId w:val="5"/>
        </w:numPr>
        <w:rPr>
          <w:rFonts w:cs="Courier"/>
        </w:rPr>
      </w:pPr>
      <w:r w:rsidRPr="00086101">
        <w:rPr>
          <w:rFonts w:cs="Courier"/>
        </w:rPr>
        <w:t>The 11 members serve on behalf of their respective memberships and could be recalled or replaced.</w:t>
      </w:r>
    </w:p>
    <w:p w14:paraId="1BE64C21" w14:textId="77777777" w:rsidR="00CF7FA6" w:rsidRPr="00086101" w:rsidRDefault="00CF7FA6" w:rsidP="00CF7FA6">
      <w:pPr>
        <w:pStyle w:val="ListParagraph"/>
        <w:numPr>
          <w:ilvl w:val="0"/>
          <w:numId w:val="5"/>
        </w:numPr>
        <w:rPr>
          <w:rFonts w:cs="Courier"/>
        </w:rPr>
      </w:pPr>
      <w:r w:rsidRPr="00086101">
        <w:rPr>
          <w:rFonts w:cs="Courier"/>
        </w:rPr>
        <w:t>Membership overly favoring one SO/AC over the others, for example the GNSO, could be addressed by a weighted voting structure, etc.</w:t>
      </w:r>
    </w:p>
    <w:p w14:paraId="6D0347FB" w14:textId="77777777" w:rsidR="00CF7FA6" w:rsidRPr="00086101" w:rsidRDefault="00CF7FA6" w:rsidP="00CF7FA6">
      <w:pPr>
        <w:pStyle w:val="ListParagraph"/>
        <w:numPr>
          <w:ilvl w:val="0"/>
          <w:numId w:val="5"/>
        </w:numPr>
        <w:rPr>
          <w:rFonts w:cs="Courier"/>
        </w:rPr>
      </w:pPr>
      <w:proofErr w:type="gramStart"/>
      <w:r w:rsidRPr="00086101">
        <w:rPr>
          <w:rFonts w:cs="Courier"/>
        </w:rPr>
        <w:t>Risk of organizational capture can be prevented by giving each stakeholder group only 1 membership and requiring super-majority (3/4) vote for significant decisions</w:t>
      </w:r>
      <w:proofErr w:type="gramEnd"/>
      <w:r w:rsidRPr="00086101">
        <w:rPr>
          <w:rFonts w:cs="Courier"/>
        </w:rPr>
        <w:t>.</w:t>
      </w:r>
    </w:p>
    <w:p w14:paraId="31ED58A7" w14:textId="77777777" w:rsidR="00CF7FA6" w:rsidRPr="00086101" w:rsidRDefault="00CF7FA6" w:rsidP="00CF7FA6">
      <w:pPr>
        <w:pStyle w:val="ListParagraph"/>
        <w:numPr>
          <w:ilvl w:val="0"/>
          <w:numId w:val="5"/>
        </w:numPr>
        <w:rPr>
          <w:rFonts w:cs="Courier"/>
        </w:rPr>
      </w:pPr>
      <w:r w:rsidRPr="00086101">
        <w:rPr>
          <w:rFonts w:cs="Courier"/>
        </w:rPr>
        <w:t xml:space="preserve">No fees are </w:t>
      </w:r>
      <w:proofErr w:type="gramStart"/>
      <w:r w:rsidRPr="00086101">
        <w:rPr>
          <w:rFonts w:cs="Courier"/>
        </w:rPr>
        <w:t>required,</w:t>
      </w:r>
      <w:proofErr w:type="gramEnd"/>
      <w:r w:rsidRPr="00086101">
        <w:rPr>
          <w:rFonts w:cs="Courier"/>
        </w:rPr>
        <w:t xml:space="preserve"> the SO/AC can remain open to participation.</w:t>
      </w:r>
    </w:p>
    <w:p w14:paraId="796ECADE" w14:textId="77777777" w:rsidR="00CF7FA6" w:rsidRPr="00086101" w:rsidRDefault="00CF7FA6" w:rsidP="00CF7FA6">
      <w:pPr>
        <w:rPr>
          <w:rFonts w:cs="Courier"/>
        </w:rPr>
      </w:pPr>
    </w:p>
    <w:p w14:paraId="2A699C70" w14:textId="37C0765A" w:rsidR="00CF7FA6" w:rsidRDefault="00CF7FA6" w:rsidP="00CF7FA6">
      <w:pPr>
        <w:widowControl w:val="0"/>
        <w:autoSpaceDE w:val="0"/>
        <w:autoSpaceDN w:val="0"/>
        <w:adjustRightInd w:val="0"/>
        <w:rPr>
          <w:rFonts w:cs="Courier"/>
        </w:rPr>
      </w:pPr>
      <w:r w:rsidRPr="00086101">
        <w:rPr>
          <w:rFonts w:cs="Courier"/>
        </w:rPr>
        <w:t xml:space="preserve">Noted that under this arrangement members would be obliged to represent their groups rather than acting in the organization's overall best interests. </w:t>
      </w:r>
      <w:r>
        <w:rPr>
          <w:rFonts w:cs="Courier"/>
        </w:rPr>
        <w:t xml:space="preserve"> </w:t>
      </w:r>
      <w:r w:rsidRPr="00086101">
        <w:rPr>
          <w:rFonts w:cs="Courier"/>
        </w:rPr>
        <w:t xml:space="preserve">The complexities of the </w:t>
      </w:r>
      <w:proofErr w:type="spellStart"/>
      <w:r w:rsidRPr="00086101">
        <w:rPr>
          <w:rFonts w:cs="Courier"/>
        </w:rPr>
        <w:t>ccTLD’s</w:t>
      </w:r>
      <w:proofErr w:type="spellEnd"/>
      <w:r w:rsidRPr="00086101">
        <w:rPr>
          <w:rFonts w:cs="Courier"/>
        </w:rPr>
        <w:t xml:space="preserve"> relationship with ICANN were again noted, and recognized it will be necessary to look at other ways in which to solve these issues.</w:t>
      </w:r>
    </w:p>
    <w:p w14:paraId="30A33CD8" w14:textId="77777777" w:rsidR="00CF7FA6" w:rsidRDefault="00CF7FA6" w:rsidP="00CF7FA6">
      <w:pPr>
        <w:widowControl w:val="0"/>
        <w:autoSpaceDE w:val="0"/>
        <w:autoSpaceDN w:val="0"/>
        <w:adjustRightInd w:val="0"/>
        <w:rPr>
          <w:rFonts w:cs="Courier"/>
        </w:rPr>
      </w:pPr>
    </w:p>
    <w:p w14:paraId="0162013D" w14:textId="77777777" w:rsidR="00CF7FA6" w:rsidRPr="00086101" w:rsidRDefault="00CF7FA6" w:rsidP="00CF7FA6">
      <w:pPr>
        <w:widowControl w:val="0"/>
        <w:autoSpaceDE w:val="0"/>
        <w:autoSpaceDN w:val="0"/>
        <w:adjustRightInd w:val="0"/>
        <w:rPr>
          <w:rFonts w:cs="Courier"/>
        </w:rPr>
      </w:pPr>
      <w:r>
        <w:rPr>
          <w:rFonts w:cs="Courier"/>
        </w:rPr>
        <w:t>The above membership-related issues will continue to be discussed.</w:t>
      </w:r>
    </w:p>
    <w:p w14:paraId="4886466E" w14:textId="77777777" w:rsidR="00CF7FA6" w:rsidRPr="00086101" w:rsidRDefault="00CF7FA6" w:rsidP="00A93DBB">
      <w:pPr>
        <w:rPr>
          <w:rFonts w:cs="Helvetica"/>
        </w:rPr>
      </w:pPr>
    </w:p>
    <w:p w14:paraId="4702FA18" w14:textId="16B5BE87" w:rsidR="00A65515" w:rsidRPr="00086101" w:rsidRDefault="00365C76" w:rsidP="00A93DBB">
      <w:pPr>
        <w:rPr>
          <w:rFonts w:cs="Helvetica"/>
          <w:b/>
        </w:rPr>
      </w:pPr>
      <w:r w:rsidRPr="00086101">
        <w:rPr>
          <w:rFonts w:cs="Helvetica"/>
          <w:b/>
        </w:rPr>
        <w:t>ICANN c</w:t>
      </w:r>
      <w:r w:rsidR="00C725AF" w:rsidRPr="00086101">
        <w:rPr>
          <w:rFonts w:cs="Helvetica"/>
          <w:b/>
        </w:rPr>
        <w:t>ommunity</w:t>
      </w:r>
      <w:r w:rsidR="00AE3839" w:rsidRPr="00086101">
        <w:rPr>
          <w:rFonts w:cs="Helvetica"/>
          <w:b/>
        </w:rPr>
        <w:t xml:space="preserve"> powers over Board decisions</w:t>
      </w:r>
    </w:p>
    <w:p w14:paraId="07ADE8BB" w14:textId="77777777" w:rsidR="00AE3839" w:rsidRPr="00086101" w:rsidRDefault="00AE3839" w:rsidP="00A93DBB">
      <w:pPr>
        <w:rPr>
          <w:rFonts w:cs="Helvetica"/>
        </w:rPr>
      </w:pPr>
    </w:p>
    <w:p w14:paraId="35C60083" w14:textId="30CB2F63" w:rsidR="00AE3839" w:rsidRPr="00086101" w:rsidRDefault="00AE3839" w:rsidP="00AE3839">
      <w:pPr>
        <w:pStyle w:val="ListParagraph"/>
        <w:numPr>
          <w:ilvl w:val="0"/>
          <w:numId w:val="4"/>
        </w:numPr>
        <w:rPr>
          <w:rFonts w:cs="Courier"/>
        </w:rPr>
      </w:pPr>
      <w:r w:rsidRPr="00086101">
        <w:rPr>
          <w:rFonts w:cs="Helvetica"/>
        </w:rPr>
        <w:t xml:space="preserve">Suggested that through an </w:t>
      </w:r>
      <w:r w:rsidRPr="00086101">
        <w:rPr>
          <w:rFonts w:cs="Courier"/>
        </w:rPr>
        <w:t>ombudsman mediated process the "Community" could overturn a Board decision on a limited number of key issues.</w:t>
      </w:r>
    </w:p>
    <w:p w14:paraId="57F017BA" w14:textId="12CE95BA" w:rsidR="00AE3839" w:rsidRPr="00086101" w:rsidRDefault="00AE3839" w:rsidP="00ED79BE">
      <w:pPr>
        <w:pStyle w:val="ListParagraph"/>
        <w:numPr>
          <w:ilvl w:val="1"/>
          <w:numId w:val="4"/>
        </w:numPr>
        <w:rPr>
          <w:rFonts w:cs="Courier"/>
        </w:rPr>
      </w:pPr>
      <w:r w:rsidRPr="00086101">
        <w:rPr>
          <w:rFonts w:cs="Courier"/>
        </w:rPr>
        <w:t>"Community" would need to be defined, for example representatives of the GAC, GNSO, A</w:t>
      </w:r>
      <w:r w:rsidR="001E6B29">
        <w:rPr>
          <w:rFonts w:cs="Courier"/>
        </w:rPr>
        <w:t>t</w:t>
      </w:r>
      <w:r w:rsidRPr="00086101">
        <w:rPr>
          <w:rFonts w:cs="Courier"/>
        </w:rPr>
        <w:t xml:space="preserve">-Large, </w:t>
      </w:r>
      <w:proofErr w:type="spellStart"/>
      <w:r w:rsidRPr="00086101">
        <w:rPr>
          <w:rFonts w:cs="Courier"/>
        </w:rPr>
        <w:t>ccNSO</w:t>
      </w:r>
      <w:proofErr w:type="spellEnd"/>
      <w:r w:rsidRPr="00086101">
        <w:rPr>
          <w:rFonts w:cs="Courier"/>
        </w:rPr>
        <w:t xml:space="preserve">, etc. </w:t>
      </w:r>
    </w:p>
    <w:p w14:paraId="15EC860A" w14:textId="77777777" w:rsidR="00ED79BE" w:rsidRDefault="00AE3839" w:rsidP="00ED79BE">
      <w:pPr>
        <w:pStyle w:val="ListParagraph"/>
        <w:numPr>
          <w:ilvl w:val="1"/>
          <w:numId w:val="4"/>
        </w:numPr>
        <w:rPr>
          <w:rFonts w:cs="Courier"/>
        </w:rPr>
      </w:pPr>
      <w:r w:rsidRPr="00086101">
        <w:rPr>
          <w:rFonts w:cs="Courier"/>
        </w:rPr>
        <w:t xml:space="preserve">Together, through a bottom-up process these entities could reach </w:t>
      </w:r>
      <w:r w:rsidR="00ED79BE">
        <w:rPr>
          <w:rFonts w:cs="Courier"/>
        </w:rPr>
        <w:t>a "Decision of the Community"</w:t>
      </w:r>
    </w:p>
    <w:p w14:paraId="247BBF89" w14:textId="73BAAC0B" w:rsidR="00AE3839" w:rsidRPr="00086101" w:rsidRDefault="001E6B29" w:rsidP="00ED79BE">
      <w:pPr>
        <w:pStyle w:val="ListParagraph"/>
        <w:numPr>
          <w:ilvl w:val="1"/>
          <w:numId w:val="4"/>
        </w:numPr>
        <w:rPr>
          <w:rFonts w:cs="Courier"/>
        </w:rPr>
      </w:pPr>
      <w:r>
        <w:rPr>
          <w:rFonts w:cs="Courier"/>
        </w:rPr>
        <w:t>T</w:t>
      </w:r>
      <w:r w:rsidR="00AE3839" w:rsidRPr="00086101">
        <w:rPr>
          <w:rFonts w:cs="Courier"/>
        </w:rPr>
        <w:t xml:space="preserve">hey </w:t>
      </w:r>
      <w:proofErr w:type="gramStart"/>
      <w:r w:rsidR="00AE3839" w:rsidRPr="00086101">
        <w:rPr>
          <w:rFonts w:cs="Courier"/>
        </w:rPr>
        <w:t>are existing</w:t>
      </w:r>
      <w:proofErr w:type="gramEnd"/>
      <w:r w:rsidR="00AE3839" w:rsidRPr="00086101">
        <w:rPr>
          <w:rFonts w:cs="Courier"/>
        </w:rPr>
        <w:t xml:space="preserve"> ICANN structures, no need to create a new representative "</w:t>
      </w:r>
      <w:proofErr w:type="spellStart"/>
      <w:r w:rsidR="00AE3839" w:rsidRPr="00086101">
        <w:rPr>
          <w:rFonts w:cs="Courier"/>
        </w:rPr>
        <w:t>uber</w:t>
      </w:r>
      <w:proofErr w:type="spellEnd"/>
      <w:r w:rsidR="00AE3839" w:rsidRPr="00086101">
        <w:rPr>
          <w:rFonts w:cs="Courier"/>
        </w:rPr>
        <w:t>" structure.</w:t>
      </w:r>
    </w:p>
    <w:p w14:paraId="783910DA" w14:textId="3199255F" w:rsidR="00AE3839" w:rsidRPr="00086101" w:rsidRDefault="00AE3839" w:rsidP="00ED79BE">
      <w:pPr>
        <w:pStyle w:val="ListParagraph"/>
        <w:numPr>
          <w:ilvl w:val="1"/>
          <w:numId w:val="4"/>
        </w:numPr>
        <w:rPr>
          <w:rFonts w:cs="Courier"/>
        </w:rPr>
      </w:pPr>
      <w:r w:rsidRPr="00086101">
        <w:rPr>
          <w:rFonts w:cs="Courier"/>
        </w:rPr>
        <w:t>The Board could be required to accept a Decision of the Community, only rejecting by super-majority with other safeguards.</w:t>
      </w:r>
    </w:p>
    <w:p w14:paraId="4B19A343" w14:textId="5B6717B5" w:rsidR="00AE3839" w:rsidRPr="00086101" w:rsidRDefault="00AE3839" w:rsidP="00ED79BE">
      <w:pPr>
        <w:pStyle w:val="ListParagraph"/>
        <w:numPr>
          <w:ilvl w:val="1"/>
          <w:numId w:val="4"/>
        </w:numPr>
        <w:rPr>
          <w:rFonts w:cs="Courier"/>
        </w:rPr>
      </w:pPr>
      <w:r w:rsidRPr="00086101">
        <w:rPr>
          <w:rFonts w:cs="Courier"/>
        </w:rPr>
        <w:t>The Board would retain ultimate decision makin</w:t>
      </w:r>
      <w:r w:rsidR="001E6B29">
        <w:rPr>
          <w:rFonts w:cs="Courier"/>
        </w:rPr>
        <w:t>g</w:t>
      </w:r>
      <w:r w:rsidRPr="00086101">
        <w:rPr>
          <w:rFonts w:cs="Courier"/>
        </w:rPr>
        <w:t xml:space="preserve"> authority as required by California corporate law, but the standard of ignoring a bottom-up Decision of the Community would be high.</w:t>
      </w:r>
    </w:p>
    <w:p w14:paraId="36735FBC" w14:textId="31E7C293" w:rsidR="00AE3839" w:rsidRPr="00086101" w:rsidRDefault="00AE3839" w:rsidP="00AE3839">
      <w:pPr>
        <w:pStyle w:val="ListParagraph"/>
        <w:numPr>
          <w:ilvl w:val="0"/>
          <w:numId w:val="4"/>
        </w:numPr>
        <w:rPr>
          <w:rFonts w:cs="Helvetica"/>
        </w:rPr>
      </w:pPr>
      <w:r w:rsidRPr="00086101">
        <w:rPr>
          <w:rFonts w:cs="Courier"/>
        </w:rPr>
        <w:lastRenderedPageBreak/>
        <w:t xml:space="preserve">Noted concerns that </w:t>
      </w:r>
      <w:proofErr w:type="spellStart"/>
      <w:r w:rsidRPr="00086101">
        <w:rPr>
          <w:rFonts w:cs="Courier"/>
        </w:rPr>
        <w:t>ccNSO</w:t>
      </w:r>
      <w:proofErr w:type="spellEnd"/>
      <w:r w:rsidRPr="00086101">
        <w:rPr>
          <w:rFonts w:cs="Courier"/>
        </w:rPr>
        <w:t>/</w:t>
      </w:r>
      <w:proofErr w:type="spellStart"/>
      <w:r w:rsidRPr="00086101">
        <w:rPr>
          <w:rFonts w:cs="Courier"/>
        </w:rPr>
        <w:t>ccTLD</w:t>
      </w:r>
      <w:proofErr w:type="spellEnd"/>
      <w:r w:rsidRPr="00086101">
        <w:rPr>
          <w:rFonts w:cs="Courier"/>
        </w:rPr>
        <w:t xml:space="preserve"> policy was not subject to ICANN control. </w:t>
      </w:r>
      <w:r w:rsidR="00180B1C" w:rsidRPr="00086101">
        <w:rPr>
          <w:rFonts w:cs="Courier"/>
        </w:rPr>
        <w:t>And that one part of the commu</w:t>
      </w:r>
      <w:r w:rsidR="00DD0253" w:rsidRPr="00086101">
        <w:rPr>
          <w:rFonts w:cs="Courier"/>
        </w:rPr>
        <w:t>nity should not have a decision-making power over another part.</w:t>
      </w:r>
    </w:p>
    <w:p w14:paraId="736CD9AD" w14:textId="7D4FAA1F" w:rsidR="00DD0253" w:rsidRPr="00086101" w:rsidRDefault="00DD0253" w:rsidP="00AE3839">
      <w:pPr>
        <w:pStyle w:val="ListParagraph"/>
        <w:numPr>
          <w:ilvl w:val="0"/>
          <w:numId w:val="4"/>
        </w:numPr>
        <w:rPr>
          <w:rFonts w:cs="Helvetica"/>
        </w:rPr>
      </w:pPr>
      <w:r w:rsidRPr="00086101">
        <w:rPr>
          <w:rFonts w:cs="Courier"/>
        </w:rPr>
        <w:t>At the same time, new complexity at the Board and Ombudsman level also added.</w:t>
      </w:r>
    </w:p>
    <w:p w14:paraId="5A3395A0" w14:textId="77777777" w:rsidR="009F63F8" w:rsidRPr="00086101" w:rsidRDefault="009F63F8" w:rsidP="009F63F8">
      <w:pPr>
        <w:rPr>
          <w:rFonts w:cs="Courier"/>
        </w:rPr>
      </w:pPr>
      <w:bookmarkStart w:id="0" w:name="_GoBack"/>
      <w:bookmarkEnd w:id="0"/>
    </w:p>
    <w:p w14:paraId="4A615653" w14:textId="31848E6A" w:rsidR="003B4272" w:rsidRPr="00086101" w:rsidRDefault="005C68AC" w:rsidP="00C46D64">
      <w:pPr>
        <w:rPr>
          <w:rFonts w:cs="Courier"/>
          <w:b/>
        </w:rPr>
      </w:pPr>
      <w:r w:rsidRPr="00086101">
        <w:rPr>
          <w:rFonts w:cs="Courier"/>
          <w:b/>
        </w:rPr>
        <w:t>Process driven</w:t>
      </w:r>
    </w:p>
    <w:p w14:paraId="66BB10E8" w14:textId="77777777" w:rsidR="005C68AC" w:rsidRPr="00086101" w:rsidRDefault="005C68AC" w:rsidP="00C46D64">
      <w:pPr>
        <w:rPr>
          <w:rFonts w:cs="Courier"/>
        </w:rPr>
      </w:pPr>
    </w:p>
    <w:p w14:paraId="2763C643" w14:textId="498047F4" w:rsidR="003B4272" w:rsidRPr="00086101" w:rsidRDefault="005C68AC" w:rsidP="00C46D64">
      <w:pPr>
        <w:rPr>
          <w:rFonts w:cs="Courier"/>
        </w:rPr>
      </w:pPr>
      <w:r w:rsidRPr="00086101">
        <w:rPr>
          <w:rFonts w:cs="Courier"/>
        </w:rPr>
        <w:t xml:space="preserve">Suggested that ICANN is process driven and a slave to legal </w:t>
      </w:r>
      <w:r w:rsidR="001E6B29" w:rsidRPr="00086101">
        <w:rPr>
          <w:rFonts w:cs="Courier"/>
        </w:rPr>
        <w:t>judgment</w:t>
      </w:r>
      <w:r w:rsidRPr="00086101">
        <w:rPr>
          <w:rFonts w:cs="Courier"/>
        </w:rPr>
        <w:t>, that h</w:t>
      </w:r>
      <w:r w:rsidR="005D7B4B" w:rsidRPr="00086101">
        <w:rPr>
          <w:rFonts w:cs="Courier"/>
        </w:rPr>
        <w:t xml:space="preserve">uman </w:t>
      </w:r>
      <w:r w:rsidR="001E6B29" w:rsidRPr="00086101">
        <w:rPr>
          <w:rFonts w:cs="Courier"/>
        </w:rPr>
        <w:t>judgment</w:t>
      </w:r>
      <w:r w:rsidR="0038242A">
        <w:rPr>
          <w:rFonts w:cs="Courier"/>
        </w:rPr>
        <w:t xml:space="preserve"> is </w:t>
      </w:r>
      <w:r w:rsidR="0038242A" w:rsidRPr="00086101">
        <w:rPr>
          <w:rFonts w:cs="Courier"/>
        </w:rPr>
        <w:t>lacking</w:t>
      </w:r>
      <w:r w:rsidR="0038242A">
        <w:rPr>
          <w:rFonts w:cs="Courier"/>
        </w:rPr>
        <w:t>. This topic generated</w:t>
      </w:r>
      <w:r w:rsidR="005D7B4B" w:rsidRPr="00086101">
        <w:rPr>
          <w:rFonts w:cs="Courier"/>
        </w:rPr>
        <w:t xml:space="preserve"> a great deal of comment on the list.</w:t>
      </w:r>
      <w:r w:rsidRPr="00086101">
        <w:rPr>
          <w:rFonts w:cs="Courier"/>
        </w:rPr>
        <w:t xml:space="preserve"> </w:t>
      </w:r>
      <w:r w:rsidRPr="00086101">
        <w:rPr>
          <w:rFonts w:cs="Courier"/>
        </w:rPr>
        <w:lastRenderedPageBreak/>
        <w:t xml:space="preserve">Decisions need to </w:t>
      </w:r>
      <w:r w:rsidR="009F670F" w:rsidRPr="00086101">
        <w:rPr>
          <w:rFonts w:cs="Courier"/>
        </w:rPr>
        <w:t xml:space="preserve">include common sense, not only reflect procedural and legalistic correctness.  </w:t>
      </w:r>
      <w:r w:rsidR="005D7B4B" w:rsidRPr="00086101">
        <w:rPr>
          <w:rFonts w:cs="Courier"/>
        </w:rPr>
        <w:t>Some remarks:</w:t>
      </w:r>
    </w:p>
    <w:p w14:paraId="42EBFD30" w14:textId="77777777" w:rsidR="003B4272" w:rsidRPr="00086101" w:rsidRDefault="003B4272" w:rsidP="00C46D64">
      <w:pPr>
        <w:rPr>
          <w:rFonts w:cs="Courier"/>
        </w:rPr>
      </w:pPr>
    </w:p>
    <w:p w14:paraId="059D208C" w14:textId="3BF013F9" w:rsidR="009355DB" w:rsidRPr="0038242A" w:rsidRDefault="0038242A" w:rsidP="0038242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ourier"/>
        </w:rPr>
      </w:pPr>
      <w:r w:rsidRPr="0038242A">
        <w:rPr>
          <w:rFonts w:cs="Courier"/>
        </w:rPr>
        <w:t>E</w:t>
      </w:r>
      <w:r w:rsidR="009355DB" w:rsidRPr="0038242A">
        <w:rPr>
          <w:rFonts w:cs="Courier"/>
        </w:rPr>
        <w:t>nsure stress tests include the risk of paralyzing the organization with processes and legal actions</w:t>
      </w:r>
    </w:p>
    <w:p w14:paraId="298E930A" w14:textId="68DF462B" w:rsidR="009355DB" w:rsidRPr="0038242A" w:rsidRDefault="0038242A" w:rsidP="0038242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ourier"/>
        </w:rPr>
      </w:pPr>
      <w:r w:rsidRPr="0038242A">
        <w:rPr>
          <w:rFonts w:cs="Courier"/>
        </w:rPr>
        <w:t>A</w:t>
      </w:r>
      <w:r w:rsidR="009355DB" w:rsidRPr="0038242A">
        <w:rPr>
          <w:rFonts w:cs="Courier"/>
        </w:rPr>
        <w:t>ssess what kinds of incentives any proposed mechanisms would create.</w:t>
      </w:r>
    </w:p>
    <w:p w14:paraId="1DC7D8E1" w14:textId="77777777" w:rsidR="009355DB" w:rsidRPr="00086101" w:rsidRDefault="009355DB" w:rsidP="009355DB">
      <w:pPr>
        <w:widowControl w:val="0"/>
        <w:autoSpaceDE w:val="0"/>
        <w:autoSpaceDN w:val="0"/>
        <w:adjustRightInd w:val="0"/>
        <w:rPr>
          <w:rFonts w:cs="Courier"/>
        </w:rPr>
      </w:pPr>
    </w:p>
    <w:p w14:paraId="372401B8" w14:textId="34816666" w:rsidR="0045282C" w:rsidRPr="00086101" w:rsidRDefault="0038242A" w:rsidP="009355DB">
      <w:pPr>
        <w:widowControl w:val="0"/>
        <w:autoSpaceDE w:val="0"/>
        <w:autoSpaceDN w:val="0"/>
        <w:adjustRightInd w:val="0"/>
        <w:rPr>
          <w:rFonts w:cs="Courier"/>
        </w:rPr>
      </w:pPr>
      <w:r>
        <w:rPr>
          <w:rFonts w:cs="Courier"/>
        </w:rPr>
        <w:t>D</w:t>
      </w:r>
      <w:r w:rsidR="009355DB" w:rsidRPr="00086101">
        <w:rPr>
          <w:rFonts w:cs="Courier"/>
        </w:rPr>
        <w:t xml:space="preserve">iscussion raised the question of "Whose </w:t>
      </w:r>
      <w:r w:rsidR="001E6B29" w:rsidRPr="00086101">
        <w:rPr>
          <w:rFonts w:cs="Courier"/>
        </w:rPr>
        <w:t>judgment</w:t>
      </w:r>
      <w:r w:rsidR="009355DB" w:rsidRPr="00086101">
        <w:rPr>
          <w:rFonts w:cs="Courier"/>
        </w:rPr>
        <w:t xml:space="preserve"> is the good </w:t>
      </w:r>
      <w:r w:rsidR="001E6B29" w:rsidRPr="00086101">
        <w:rPr>
          <w:rFonts w:cs="Courier"/>
        </w:rPr>
        <w:t>judgment</w:t>
      </w:r>
      <w:r w:rsidR="009355DB" w:rsidRPr="00086101">
        <w:rPr>
          <w:rFonts w:cs="Courier"/>
        </w:rPr>
        <w:t xml:space="preserve">?" </w:t>
      </w:r>
      <w:r w:rsidR="00411885" w:rsidRPr="00086101">
        <w:rPr>
          <w:rFonts w:cs="Courier"/>
        </w:rPr>
        <w:t xml:space="preserve">And noted that ICANN </w:t>
      </w:r>
      <w:r w:rsidR="007765EA" w:rsidRPr="00086101">
        <w:rPr>
          <w:rFonts w:cs="Courier"/>
        </w:rPr>
        <w:t xml:space="preserve">created a culture of being </w:t>
      </w:r>
      <w:r w:rsidR="00411885" w:rsidRPr="00086101">
        <w:rPr>
          <w:rFonts w:cs="Courier"/>
        </w:rPr>
        <w:t>afraid of litigation because the community litigious, that the Board sometimes does the community's job often because the community failed to do it for themselves.</w:t>
      </w:r>
      <w:r w:rsidR="0045282C" w:rsidRPr="00086101">
        <w:rPr>
          <w:rFonts w:cs="Courier"/>
        </w:rPr>
        <w:t xml:space="preserve">  </w:t>
      </w:r>
    </w:p>
    <w:p w14:paraId="1955BF70" w14:textId="77777777" w:rsidR="0045282C" w:rsidRPr="00086101" w:rsidRDefault="0045282C" w:rsidP="009355DB">
      <w:pPr>
        <w:widowControl w:val="0"/>
        <w:autoSpaceDE w:val="0"/>
        <w:autoSpaceDN w:val="0"/>
        <w:adjustRightInd w:val="0"/>
        <w:rPr>
          <w:rFonts w:cs="Courier"/>
        </w:rPr>
      </w:pPr>
    </w:p>
    <w:p w14:paraId="7D2A79E6" w14:textId="2A6AC447" w:rsidR="007140B1" w:rsidRDefault="0038242A" w:rsidP="009355DB">
      <w:pPr>
        <w:widowControl w:val="0"/>
        <w:autoSpaceDE w:val="0"/>
        <w:autoSpaceDN w:val="0"/>
        <w:adjustRightInd w:val="0"/>
        <w:rPr>
          <w:rFonts w:cs="Courier"/>
        </w:rPr>
      </w:pPr>
      <w:r>
        <w:rPr>
          <w:rFonts w:cs="Courier"/>
        </w:rPr>
        <w:t>S</w:t>
      </w:r>
      <w:r w:rsidR="0045282C" w:rsidRPr="00086101">
        <w:rPr>
          <w:rFonts w:cs="Courier"/>
        </w:rPr>
        <w:t>uggested that there are no real accountability mechanisms in place because none are binding</w:t>
      </w:r>
      <w:r w:rsidR="00CB71BC" w:rsidRPr="00086101">
        <w:rPr>
          <w:rFonts w:cs="Courier"/>
        </w:rPr>
        <w:t xml:space="preserve"> on the Board</w:t>
      </w:r>
      <w:r w:rsidR="0045282C" w:rsidRPr="00086101">
        <w:rPr>
          <w:rFonts w:cs="Courier"/>
        </w:rPr>
        <w:t>.</w:t>
      </w:r>
      <w:r w:rsidR="007D558F" w:rsidRPr="00086101">
        <w:rPr>
          <w:rFonts w:cs="Courier"/>
        </w:rPr>
        <w:t xml:space="preserve"> This was challenged that the </w:t>
      </w:r>
      <w:proofErr w:type="spellStart"/>
      <w:r w:rsidR="007D558F" w:rsidRPr="00086101">
        <w:rPr>
          <w:rFonts w:cs="Courier"/>
        </w:rPr>
        <w:t>AoC</w:t>
      </w:r>
      <w:proofErr w:type="spellEnd"/>
      <w:r w:rsidR="007D558F" w:rsidRPr="00086101">
        <w:rPr>
          <w:rFonts w:cs="Courier"/>
        </w:rPr>
        <w:t xml:space="preserve"> does provide for accountability in the ATRT reviews, that Board selection methods provide accountability mechanisms, </w:t>
      </w:r>
      <w:r w:rsidR="008C39B7" w:rsidRPr="00086101">
        <w:rPr>
          <w:rFonts w:cs="Courier"/>
        </w:rPr>
        <w:t xml:space="preserve">and the reconsideration request process does provide a level of accountability, </w:t>
      </w:r>
      <w:r w:rsidR="007D558F" w:rsidRPr="00086101">
        <w:rPr>
          <w:rFonts w:cs="Courier"/>
        </w:rPr>
        <w:t>among others.</w:t>
      </w:r>
    </w:p>
    <w:p w14:paraId="3A63D956" w14:textId="77777777" w:rsidR="00086101" w:rsidRDefault="00086101" w:rsidP="009355DB">
      <w:pPr>
        <w:widowControl w:val="0"/>
        <w:autoSpaceDE w:val="0"/>
        <w:autoSpaceDN w:val="0"/>
        <w:adjustRightInd w:val="0"/>
        <w:rPr>
          <w:rFonts w:cs="Courier"/>
        </w:rPr>
      </w:pPr>
    </w:p>
    <w:p w14:paraId="23959109" w14:textId="3BE9C31D" w:rsidR="00086101" w:rsidRPr="00086101" w:rsidRDefault="00086101" w:rsidP="009355DB">
      <w:pPr>
        <w:widowControl w:val="0"/>
        <w:autoSpaceDE w:val="0"/>
        <w:autoSpaceDN w:val="0"/>
        <w:adjustRightInd w:val="0"/>
        <w:rPr>
          <w:rFonts w:cs="Courier"/>
        </w:rPr>
      </w:pPr>
      <w:r>
        <w:rPr>
          <w:rFonts w:cs="Courier"/>
        </w:rPr>
        <w:t>END</w:t>
      </w:r>
    </w:p>
    <w:p w14:paraId="19D6FC44" w14:textId="3A90C996" w:rsidR="00A93DBB" w:rsidRPr="00086101" w:rsidRDefault="00A93DBB" w:rsidP="001D73C3">
      <w:pPr>
        <w:rPr>
          <w:rFonts w:cs="Helvetica Light"/>
          <w:color w:val="262626"/>
        </w:rPr>
      </w:pPr>
    </w:p>
    <w:sectPr w:rsidR="00A93DBB" w:rsidRPr="00086101" w:rsidSect="00F12F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3A6658"/>
    <w:multiLevelType w:val="hybridMultilevel"/>
    <w:tmpl w:val="F5AC8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877E1"/>
    <w:multiLevelType w:val="hybridMultilevel"/>
    <w:tmpl w:val="75189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0F1B4E"/>
    <w:multiLevelType w:val="hybridMultilevel"/>
    <w:tmpl w:val="5CCEC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097F11"/>
    <w:multiLevelType w:val="hybridMultilevel"/>
    <w:tmpl w:val="02C23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C574CF"/>
    <w:multiLevelType w:val="hybridMultilevel"/>
    <w:tmpl w:val="F1D03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A613C7"/>
    <w:multiLevelType w:val="hybridMultilevel"/>
    <w:tmpl w:val="006C8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60"/>
    <w:rsid w:val="00086101"/>
    <w:rsid w:val="00125932"/>
    <w:rsid w:val="00180B1C"/>
    <w:rsid w:val="00194AB9"/>
    <w:rsid w:val="001D73C3"/>
    <w:rsid w:val="001E6B29"/>
    <w:rsid w:val="002357C2"/>
    <w:rsid w:val="00274081"/>
    <w:rsid w:val="002779EF"/>
    <w:rsid w:val="00297FB3"/>
    <w:rsid w:val="002A0793"/>
    <w:rsid w:val="00365C76"/>
    <w:rsid w:val="0038242A"/>
    <w:rsid w:val="003B4272"/>
    <w:rsid w:val="00411885"/>
    <w:rsid w:val="0045282C"/>
    <w:rsid w:val="0046052A"/>
    <w:rsid w:val="004706D7"/>
    <w:rsid w:val="00566472"/>
    <w:rsid w:val="00586FE5"/>
    <w:rsid w:val="005C68AC"/>
    <w:rsid w:val="005D7B4B"/>
    <w:rsid w:val="006A5358"/>
    <w:rsid w:val="006C3EC5"/>
    <w:rsid w:val="006C6D50"/>
    <w:rsid w:val="006D39B2"/>
    <w:rsid w:val="006F5E77"/>
    <w:rsid w:val="007140B1"/>
    <w:rsid w:val="007765EA"/>
    <w:rsid w:val="007D558F"/>
    <w:rsid w:val="008C39B7"/>
    <w:rsid w:val="00914D6F"/>
    <w:rsid w:val="009355DB"/>
    <w:rsid w:val="00963915"/>
    <w:rsid w:val="009B7D1A"/>
    <w:rsid w:val="009C588E"/>
    <w:rsid w:val="009F63F8"/>
    <w:rsid w:val="009F670F"/>
    <w:rsid w:val="00A1003F"/>
    <w:rsid w:val="00A65515"/>
    <w:rsid w:val="00A82DC5"/>
    <w:rsid w:val="00A911E4"/>
    <w:rsid w:val="00A93DBB"/>
    <w:rsid w:val="00AE3839"/>
    <w:rsid w:val="00BA7519"/>
    <w:rsid w:val="00BC29E9"/>
    <w:rsid w:val="00BC5F39"/>
    <w:rsid w:val="00C46D64"/>
    <w:rsid w:val="00C725AF"/>
    <w:rsid w:val="00CA087A"/>
    <w:rsid w:val="00CB71BC"/>
    <w:rsid w:val="00CE1B30"/>
    <w:rsid w:val="00CF7FA6"/>
    <w:rsid w:val="00D06260"/>
    <w:rsid w:val="00D40215"/>
    <w:rsid w:val="00D8026B"/>
    <w:rsid w:val="00DA0BA0"/>
    <w:rsid w:val="00DD0253"/>
    <w:rsid w:val="00DE1437"/>
    <w:rsid w:val="00E46E41"/>
    <w:rsid w:val="00E75A53"/>
    <w:rsid w:val="00ED79BE"/>
    <w:rsid w:val="00F12F96"/>
    <w:rsid w:val="00F632C5"/>
    <w:rsid w:val="00F96038"/>
    <w:rsid w:val="00FD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263C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3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0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B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2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7F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3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0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B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2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7F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mm.icann.org/pipermail/accountability-cross-community/2015-January/date.html" TargetMode="External"/><Relationship Id="rId7" Type="http://schemas.openxmlformats.org/officeDocument/2006/relationships/hyperlink" Target="https://www.icann.org/news/announcement-2015-01-23-en" TargetMode="External"/><Relationship Id="rId8" Type="http://schemas.openxmlformats.org/officeDocument/2006/relationships/hyperlink" Target="http://mm.icann.org/pipermail/accountability-cross-community/2015-January/000863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833</Words>
  <Characters>4754</Characters>
  <Application>Microsoft Macintosh Word</Application>
  <DocSecurity>0</DocSecurity>
  <Lines>39</Lines>
  <Paragraphs>11</Paragraphs>
  <ScaleCrop>false</ScaleCrop>
  <Company>ICANN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Peake</dc:creator>
  <cp:keywords/>
  <dc:description/>
  <cp:lastModifiedBy>Adam Peake</cp:lastModifiedBy>
  <cp:revision>4</cp:revision>
  <cp:lastPrinted>2015-02-02T21:46:00Z</cp:lastPrinted>
  <dcterms:created xsi:type="dcterms:W3CDTF">2015-02-02T15:27:00Z</dcterms:created>
  <dcterms:modified xsi:type="dcterms:W3CDTF">2015-02-03T01:47:00Z</dcterms:modified>
</cp:coreProperties>
</file>