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BA" w:rsidRPr="008F4902" w:rsidRDefault="004818D8">
      <w:pPr>
        <w:rPr>
          <w:b/>
          <w:sz w:val="22"/>
          <w:szCs w:val="22"/>
          <w:lang w:val="en-US"/>
        </w:rPr>
      </w:pPr>
      <w:bookmarkStart w:id="0" w:name="_GoBack"/>
      <w:r w:rsidRPr="008F4902">
        <w:rPr>
          <w:b/>
          <w:sz w:val="22"/>
          <w:szCs w:val="22"/>
          <w:lang w:val="en-US"/>
        </w:rPr>
        <w:t xml:space="preserve">Food for thoughts on the CCWG </w:t>
      </w:r>
      <w:r w:rsidR="003B7238" w:rsidRPr="008F4902">
        <w:rPr>
          <w:b/>
          <w:sz w:val="22"/>
          <w:szCs w:val="22"/>
          <w:lang w:val="en-US"/>
        </w:rPr>
        <w:t>Accountability</w:t>
      </w:r>
      <w:r w:rsidRPr="008F4902">
        <w:rPr>
          <w:b/>
          <w:sz w:val="22"/>
          <w:szCs w:val="22"/>
          <w:lang w:val="en-US"/>
        </w:rPr>
        <w:t xml:space="preserve"> – Problem definition – </w:t>
      </w:r>
      <w:proofErr w:type="spellStart"/>
      <w:r w:rsidRPr="008F4902">
        <w:rPr>
          <w:b/>
          <w:sz w:val="22"/>
          <w:szCs w:val="22"/>
          <w:lang w:val="en-US"/>
        </w:rPr>
        <w:t>Strawman</w:t>
      </w:r>
      <w:proofErr w:type="spellEnd"/>
      <w:r w:rsidRPr="008F4902">
        <w:rPr>
          <w:b/>
          <w:sz w:val="22"/>
          <w:szCs w:val="22"/>
          <w:lang w:val="en-US"/>
        </w:rPr>
        <w:t xml:space="preserve"> proposal</w:t>
      </w:r>
      <w:r w:rsidR="003B7238" w:rsidRPr="008F4902">
        <w:rPr>
          <w:b/>
          <w:sz w:val="22"/>
          <w:szCs w:val="22"/>
          <w:lang w:val="en-US"/>
        </w:rPr>
        <w:t xml:space="preserve">: </w:t>
      </w:r>
    </w:p>
    <w:bookmarkEnd w:id="0"/>
    <w:p w:rsidR="003B7238" w:rsidRPr="00D627F0" w:rsidRDefault="003B7238">
      <w:pPr>
        <w:rPr>
          <w:lang w:val="en-US"/>
        </w:rPr>
      </w:pPr>
    </w:p>
    <w:p w:rsidR="003B7238" w:rsidRDefault="00E15E4B">
      <w:pPr>
        <w:rPr>
          <w:lang w:val="en-US"/>
        </w:rPr>
      </w:pPr>
      <w:r>
        <w:rPr>
          <w:lang w:val="en-US"/>
        </w:rPr>
        <w:t>This paper suggests to consider a restructuring of the document and to add a few elements that should help explaining the concept of accountability and then applying this to the ICANN context</w:t>
      </w:r>
    </w:p>
    <w:p w:rsidR="004818D8" w:rsidRDefault="004818D8">
      <w:pPr>
        <w:rPr>
          <w:lang w:val="en-US"/>
        </w:rPr>
      </w:pPr>
    </w:p>
    <w:p w:rsidR="004818D8" w:rsidRPr="009B70DE" w:rsidRDefault="004818D8" w:rsidP="004818D8">
      <w:pPr>
        <w:pStyle w:val="Listenabsatz"/>
        <w:numPr>
          <w:ilvl w:val="0"/>
          <w:numId w:val="2"/>
        </w:numPr>
        <w:rPr>
          <w:b/>
          <w:lang w:val="en-US"/>
        </w:rPr>
      </w:pPr>
      <w:r w:rsidRPr="009B70DE">
        <w:rPr>
          <w:b/>
          <w:lang w:val="en-US"/>
        </w:rPr>
        <w:t>Problem Statement</w:t>
      </w:r>
    </w:p>
    <w:p w:rsidR="004818D8" w:rsidRDefault="00E15E4B" w:rsidP="004818D8">
      <w:pPr>
        <w:pStyle w:val="Listenabsatz"/>
        <w:rPr>
          <w:lang w:val="en-US"/>
        </w:rPr>
      </w:pPr>
      <w:r>
        <w:rPr>
          <w:i/>
          <w:lang w:val="en-US"/>
        </w:rPr>
        <w:t>(</w:t>
      </w:r>
      <w:proofErr w:type="gramStart"/>
      <w:r>
        <w:rPr>
          <w:i/>
          <w:lang w:val="en-US"/>
        </w:rPr>
        <w:t>no</w:t>
      </w:r>
      <w:proofErr w:type="gramEnd"/>
      <w:r>
        <w:rPr>
          <w:i/>
          <w:lang w:val="en-US"/>
        </w:rPr>
        <w:t xml:space="preserve"> comments on </w:t>
      </w:r>
      <w:r w:rsidR="00DD0A6D" w:rsidRPr="00DD0A6D">
        <w:rPr>
          <w:i/>
          <w:lang w:val="en-US"/>
        </w:rPr>
        <w:t xml:space="preserve">the existing text </w:t>
      </w:r>
      <w:r>
        <w:rPr>
          <w:i/>
          <w:lang w:val="en-US"/>
        </w:rPr>
        <w:t>in the draft paper</w:t>
      </w:r>
      <w:r w:rsidR="00041529">
        <w:rPr>
          <w:lang w:val="en-US"/>
        </w:rPr>
        <w:t>)</w:t>
      </w:r>
    </w:p>
    <w:p w:rsidR="00041529" w:rsidRDefault="00041529" w:rsidP="004818D8">
      <w:pPr>
        <w:pStyle w:val="Listenabsatz"/>
        <w:rPr>
          <w:lang w:val="en-US"/>
        </w:rPr>
      </w:pPr>
    </w:p>
    <w:p w:rsidR="004818D8" w:rsidRPr="009B70DE" w:rsidRDefault="004818D8" w:rsidP="004818D8">
      <w:pPr>
        <w:pStyle w:val="Listenabsatz"/>
        <w:numPr>
          <w:ilvl w:val="0"/>
          <w:numId w:val="2"/>
        </w:numPr>
        <w:rPr>
          <w:b/>
          <w:lang w:val="en-US"/>
        </w:rPr>
      </w:pPr>
      <w:r w:rsidRPr="009B70DE">
        <w:rPr>
          <w:b/>
          <w:lang w:val="en-US"/>
        </w:rPr>
        <w:t>What is accountability</w:t>
      </w:r>
      <w:r w:rsidR="00041529" w:rsidRPr="009B70DE">
        <w:rPr>
          <w:b/>
          <w:lang w:val="en-US"/>
        </w:rPr>
        <w:t>?</w:t>
      </w:r>
    </w:p>
    <w:p w:rsidR="00DD0A6D" w:rsidRPr="009B70DE" w:rsidRDefault="00DD0A6D" w:rsidP="00DD0A6D">
      <w:pPr>
        <w:pStyle w:val="Listenabsatz"/>
        <w:tabs>
          <w:tab w:val="left" w:pos="2475"/>
        </w:tabs>
        <w:rPr>
          <w:i/>
          <w:lang w:val="en-US"/>
        </w:rPr>
      </w:pPr>
      <w:r w:rsidRPr="009B70DE">
        <w:rPr>
          <w:i/>
          <w:lang w:val="en-US"/>
        </w:rPr>
        <w:t xml:space="preserve">I would like to propose two main elements of this chapter: One is a quick explanation of the “concept of accountability” in general and the second one is some explanations about </w:t>
      </w:r>
      <w:r w:rsidR="008F4902">
        <w:rPr>
          <w:i/>
          <w:lang w:val="en-US"/>
        </w:rPr>
        <w:t xml:space="preserve">why and </w:t>
      </w:r>
      <w:r w:rsidRPr="009B70DE">
        <w:rPr>
          <w:i/>
          <w:lang w:val="en-US"/>
        </w:rPr>
        <w:t xml:space="preserve">how to apply the concept to the ICANN context. </w:t>
      </w:r>
    </w:p>
    <w:p w:rsidR="00DD0A6D" w:rsidRPr="00DD0A6D" w:rsidRDefault="00DD0A6D" w:rsidP="00DD0A6D">
      <w:pPr>
        <w:pStyle w:val="Listenabsatz"/>
        <w:tabs>
          <w:tab w:val="left" w:pos="2475"/>
        </w:tabs>
        <w:rPr>
          <w:lang w:val="en-US"/>
        </w:rPr>
      </w:pPr>
    </w:p>
    <w:p w:rsidR="004818D8" w:rsidRPr="009B70DE" w:rsidRDefault="004818D8" w:rsidP="004818D8">
      <w:pPr>
        <w:pStyle w:val="Listenabsatz"/>
        <w:numPr>
          <w:ilvl w:val="1"/>
          <w:numId w:val="3"/>
        </w:numPr>
        <w:rPr>
          <w:b/>
          <w:lang w:val="en-US"/>
        </w:rPr>
      </w:pPr>
      <w:r w:rsidRPr="009B70DE">
        <w:rPr>
          <w:b/>
          <w:lang w:val="en-US"/>
        </w:rPr>
        <w:t>The concept of accountability in General</w:t>
      </w:r>
    </w:p>
    <w:p w:rsidR="004818D8" w:rsidRDefault="009B70DE" w:rsidP="004818D8">
      <w:pPr>
        <w:pStyle w:val="Listenabsatz"/>
        <w:ind w:left="1440"/>
        <w:rPr>
          <w:i/>
          <w:lang w:val="en-US"/>
        </w:rPr>
      </w:pPr>
      <w:r>
        <w:rPr>
          <w:i/>
          <w:lang w:val="en-US"/>
        </w:rPr>
        <w:t xml:space="preserve">Here are some elements for an </w:t>
      </w:r>
      <w:r w:rsidR="00A40ABB" w:rsidRPr="00DD0A6D">
        <w:rPr>
          <w:i/>
          <w:lang w:val="en-US"/>
        </w:rPr>
        <w:t>explanation of the concept</w:t>
      </w:r>
      <w:r>
        <w:rPr>
          <w:i/>
          <w:lang w:val="en-US"/>
        </w:rPr>
        <w:t xml:space="preserve"> of accountability in general:</w:t>
      </w:r>
    </w:p>
    <w:p w:rsidR="009B70DE" w:rsidRDefault="009B70DE" w:rsidP="004818D8">
      <w:pPr>
        <w:pStyle w:val="Listenabsatz"/>
        <w:ind w:left="1440"/>
        <w:rPr>
          <w:i/>
          <w:lang w:val="en-US"/>
        </w:rPr>
      </w:pPr>
    </w:p>
    <w:p w:rsidR="009B70DE" w:rsidRDefault="009B70DE" w:rsidP="004818D8">
      <w:pPr>
        <w:pStyle w:val="Listenabsatz"/>
        <w:ind w:left="1440"/>
        <w:rPr>
          <w:i/>
          <w:lang w:val="en-US"/>
        </w:rPr>
      </w:pPr>
      <w:r w:rsidRPr="00E15E4B">
        <w:rPr>
          <w:i/>
          <w:lang w:val="en-US"/>
        </w:rPr>
        <w:t>Meaning of accountability:</w:t>
      </w:r>
      <w:r w:rsidRPr="009B70DE">
        <w:rPr>
          <w:u w:val="single"/>
          <w:lang w:val="en-US"/>
        </w:rPr>
        <w:t xml:space="preserve"> </w:t>
      </w:r>
      <w:r w:rsidRPr="003B7238">
        <w:rPr>
          <w:lang w:val="en-US"/>
        </w:rPr>
        <w:t xml:space="preserve">„The condition or quality of being accountable which in turn means </w:t>
      </w:r>
      <w:r w:rsidRPr="00E15E4B">
        <w:rPr>
          <w:u w:val="single"/>
          <w:lang w:val="en-US"/>
        </w:rPr>
        <w:t>responsible</w:t>
      </w:r>
      <w:r w:rsidRPr="003B7238">
        <w:rPr>
          <w:lang w:val="en-US"/>
        </w:rPr>
        <w:t xml:space="preserve">; having to give an </w:t>
      </w:r>
      <w:r w:rsidRPr="00E15E4B">
        <w:rPr>
          <w:u w:val="single"/>
          <w:lang w:val="en-US"/>
        </w:rPr>
        <w:t>explanation</w:t>
      </w:r>
      <w:r w:rsidRPr="003B7238">
        <w:rPr>
          <w:lang w:val="en-US"/>
        </w:rPr>
        <w:t xml:space="preserve"> for one’s actions; answerable.</w:t>
      </w:r>
      <w:r>
        <w:rPr>
          <w:lang w:val="en-US"/>
        </w:rPr>
        <w:t>”</w:t>
      </w:r>
      <w:r>
        <w:rPr>
          <w:i/>
          <w:iCs/>
          <w:lang w:val="en-US"/>
        </w:rPr>
        <w:t xml:space="preserve"> (</w:t>
      </w:r>
      <w:r w:rsidRPr="003B7238">
        <w:rPr>
          <w:i/>
          <w:iCs/>
          <w:lang w:val="en-US"/>
        </w:rPr>
        <w:t>Longman Dictionary</w:t>
      </w:r>
      <w:r>
        <w:rPr>
          <w:i/>
          <w:iCs/>
          <w:lang w:val="en-US"/>
        </w:rPr>
        <w:t>)</w:t>
      </w:r>
    </w:p>
    <w:p w:rsidR="009B70DE" w:rsidRDefault="009B70DE" w:rsidP="004818D8">
      <w:pPr>
        <w:pStyle w:val="Listenabsatz"/>
        <w:ind w:left="1440"/>
        <w:rPr>
          <w:lang w:val="en-US"/>
        </w:rPr>
      </w:pPr>
    </w:p>
    <w:p w:rsidR="009B70DE" w:rsidRDefault="009B70DE" w:rsidP="004818D8">
      <w:pPr>
        <w:pStyle w:val="Listenabsatz"/>
        <w:ind w:left="1440"/>
        <w:rPr>
          <w:iCs/>
          <w:lang w:val="en-US"/>
        </w:rPr>
      </w:pPr>
      <w:r w:rsidRPr="00E15E4B">
        <w:rPr>
          <w:i/>
          <w:iCs/>
          <w:lang w:val="en-US"/>
        </w:rPr>
        <w:t>Definition:</w:t>
      </w:r>
      <w:r w:rsidRPr="009B70DE">
        <w:rPr>
          <w:i/>
          <w:iCs/>
          <w:u w:val="single"/>
          <w:lang w:val="en-US"/>
        </w:rPr>
        <w:t xml:space="preserve"> </w:t>
      </w:r>
      <w:r>
        <w:rPr>
          <w:iCs/>
          <w:lang w:val="en-US"/>
        </w:rPr>
        <w:t xml:space="preserve">“Accountability refers to the implicit or explicit expectation that one may be called on to </w:t>
      </w:r>
      <w:r w:rsidRPr="00E15E4B">
        <w:rPr>
          <w:iCs/>
          <w:u w:val="single"/>
          <w:lang w:val="en-US"/>
        </w:rPr>
        <w:t>justify</w:t>
      </w:r>
      <w:r>
        <w:rPr>
          <w:iCs/>
          <w:lang w:val="en-US"/>
        </w:rPr>
        <w:t xml:space="preserve"> one’s (beliefs, feelings and) actions to others” (Lerner, J.; </w:t>
      </w:r>
      <w:proofErr w:type="spellStart"/>
      <w:r>
        <w:rPr>
          <w:iCs/>
          <w:lang w:val="en-US"/>
        </w:rPr>
        <w:t>Tetlock</w:t>
      </w:r>
      <w:proofErr w:type="spellEnd"/>
      <w:r>
        <w:rPr>
          <w:iCs/>
          <w:lang w:val="en-US"/>
        </w:rPr>
        <w:t>, P.E. 1999, p. 255)</w:t>
      </w:r>
    </w:p>
    <w:p w:rsidR="009B70DE" w:rsidRDefault="009B70DE" w:rsidP="004818D8">
      <w:pPr>
        <w:pStyle w:val="Listenabsatz"/>
        <w:ind w:left="1440"/>
        <w:rPr>
          <w:iCs/>
          <w:lang w:val="en-US"/>
        </w:rPr>
      </w:pPr>
    </w:p>
    <w:p w:rsidR="009B70DE" w:rsidRDefault="009B70DE" w:rsidP="004818D8">
      <w:pPr>
        <w:pStyle w:val="Listenabsatz"/>
        <w:ind w:left="1440"/>
        <w:rPr>
          <w:iCs/>
          <w:lang w:val="en-US"/>
        </w:rPr>
      </w:pPr>
      <w:r>
        <w:rPr>
          <w:iCs/>
          <w:lang w:val="en-US"/>
        </w:rPr>
        <w:t>Another element is a</w:t>
      </w:r>
      <w:r w:rsidRPr="003B7238">
        <w:rPr>
          <w:iCs/>
          <w:lang w:val="en-US"/>
        </w:rPr>
        <w:t xml:space="preserve"> </w:t>
      </w:r>
      <w:r>
        <w:rPr>
          <w:iCs/>
          <w:lang w:val="en-US"/>
        </w:rPr>
        <w:t>“</w:t>
      </w:r>
      <w:r w:rsidRPr="003B7238">
        <w:rPr>
          <w:iCs/>
          <w:lang w:val="en-US"/>
        </w:rPr>
        <w:t xml:space="preserve">notion of </w:t>
      </w:r>
      <w:r w:rsidRPr="00E15E4B">
        <w:rPr>
          <w:iCs/>
          <w:u w:val="single"/>
          <w:lang w:val="en-US"/>
        </w:rPr>
        <w:t>personal responsibility</w:t>
      </w:r>
      <w:r w:rsidRPr="003B7238">
        <w:rPr>
          <w:iCs/>
          <w:lang w:val="en-US"/>
        </w:rPr>
        <w:t xml:space="preserve"> for potential negative consequences of one’s own behavior and actions</w:t>
      </w:r>
      <w:r>
        <w:rPr>
          <w:iCs/>
          <w:lang w:val="en-US"/>
        </w:rPr>
        <w:t xml:space="preserve"> on others”.</w:t>
      </w:r>
    </w:p>
    <w:p w:rsidR="00E15E4B" w:rsidRDefault="00E15E4B" w:rsidP="004818D8">
      <w:pPr>
        <w:pStyle w:val="Listenabsatz"/>
        <w:ind w:left="1440"/>
        <w:rPr>
          <w:iCs/>
          <w:lang w:val="en-US"/>
        </w:rPr>
      </w:pPr>
    </w:p>
    <w:p w:rsidR="00E15E4B" w:rsidRDefault="00E15E4B" w:rsidP="00E15E4B">
      <w:pPr>
        <w:pStyle w:val="Listenabsatz"/>
        <w:ind w:left="1440"/>
        <w:rPr>
          <w:iCs/>
          <w:lang w:val="en-US"/>
        </w:rPr>
      </w:pPr>
      <w:r>
        <w:rPr>
          <w:iCs/>
          <w:lang w:val="en-US"/>
        </w:rPr>
        <w:t xml:space="preserve">Accountability may be achieved through the adhering to a </w:t>
      </w:r>
      <w:r w:rsidRPr="00E15E4B">
        <w:rPr>
          <w:iCs/>
          <w:u w:val="single"/>
          <w:lang w:val="en-US"/>
        </w:rPr>
        <w:t>framework of agreed rules and standards</w:t>
      </w:r>
      <w:r w:rsidRPr="00E15E4B">
        <w:rPr>
          <w:iCs/>
          <w:lang w:val="en-US"/>
        </w:rPr>
        <w:t xml:space="preserve"> and of defined rights and responsibilities</w:t>
      </w:r>
      <w:r>
        <w:rPr>
          <w:iCs/>
          <w:lang w:val="en-US"/>
        </w:rPr>
        <w:t xml:space="preserve"> for those accountable and for those that an individual/entity is accountable to. </w:t>
      </w:r>
    </w:p>
    <w:p w:rsidR="00E15E4B" w:rsidRDefault="00E15E4B" w:rsidP="00E15E4B">
      <w:pPr>
        <w:pStyle w:val="Listenabsatz"/>
        <w:ind w:left="1440"/>
        <w:rPr>
          <w:iCs/>
          <w:lang w:val="en-US"/>
        </w:rPr>
      </w:pPr>
    </w:p>
    <w:p w:rsidR="00E15E4B" w:rsidRDefault="00E15E4B" w:rsidP="00E15E4B">
      <w:pPr>
        <w:pStyle w:val="Listenabsatz"/>
        <w:ind w:left="1440"/>
        <w:rPr>
          <w:iCs/>
          <w:lang w:val="en-US"/>
        </w:rPr>
      </w:pPr>
      <w:r>
        <w:rPr>
          <w:iCs/>
          <w:lang w:val="en-US"/>
        </w:rPr>
        <w:t xml:space="preserve">Another important element is </w:t>
      </w:r>
      <w:r w:rsidRPr="00E15E4B">
        <w:rPr>
          <w:iCs/>
          <w:u w:val="single"/>
          <w:lang w:val="en-US"/>
        </w:rPr>
        <w:t>transparency</w:t>
      </w:r>
      <w:r>
        <w:rPr>
          <w:iCs/>
          <w:lang w:val="en-US"/>
        </w:rPr>
        <w:t xml:space="preserve"> which is a prerequisite for any accountability mechanism to achieve its purpose. </w:t>
      </w:r>
    </w:p>
    <w:p w:rsidR="00E15E4B" w:rsidRDefault="00E15E4B" w:rsidP="00E15E4B">
      <w:pPr>
        <w:pStyle w:val="Listenabsatz"/>
        <w:ind w:left="1440"/>
        <w:rPr>
          <w:iCs/>
          <w:lang w:val="en-US"/>
        </w:rPr>
      </w:pPr>
    </w:p>
    <w:p w:rsidR="00E15E4B" w:rsidRPr="008A1FF6" w:rsidRDefault="00E15E4B" w:rsidP="00E15E4B">
      <w:pPr>
        <w:pStyle w:val="Listenabsatz"/>
        <w:ind w:left="1440"/>
        <w:rPr>
          <w:iCs/>
          <w:lang w:val="en-US"/>
        </w:rPr>
      </w:pPr>
      <w:r>
        <w:rPr>
          <w:iCs/>
          <w:lang w:val="en-US"/>
        </w:rPr>
        <w:t xml:space="preserve">Such a framework should include </w:t>
      </w:r>
      <w:r w:rsidRPr="00E15E4B">
        <w:rPr>
          <w:iCs/>
          <w:u w:val="single"/>
          <w:lang w:val="en-US"/>
        </w:rPr>
        <w:t>checks and balances</w:t>
      </w:r>
      <w:r>
        <w:rPr>
          <w:iCs/>
          <w:lang w:val="en-US"/>
        </w:rPr>
        <w:t>, to be understood as “</w:t>
      </w:r>
      <w:r w:rsidRPr="00E15E4B">
        <w:rPr>
          <w:iCs/>
          <w:lang w:val="en-US"/>
        </w:rPr>
        <w:t xml:space="preserve">a system in </w:t>
      </w:r>
      <w:proofErr w:type="gramStart"/>
      <w:r w:rsidRPr="00E15E4B">
        <w:rPr>
          <w:iCs/>
          <w:lang w:val="en-US"/>
        </w:rPr>
        <w:t>which</w:t>
      </w:r>
      <w:proofErr w:type="gramEnd"/>
      <w:r w:rsidRPr="00E15E4B">
        <w:rPr>
          <w:iCs/>
          <w:lang w:val="en-US"/>
        </w:rPr>
        <w:t xml:space="preserve"> the different parts of an organization (such as a government) have powers that affect and control the other parts so that no part can become too powerful” (</w:t>
      </w:r>
      <w:r w:rsidRPr="00E15E4B">
        <w:rPr>
          <w:i/>
          <w:iCs/>
          <w:lang w:val="en-US"/>
        </w:rPr>
        <w:t>Source: Merriam Webster dictionary (</w:t>
      </w:r>
      <w:hyperlink r:id="rId7" w:history="1">
        <w:r w:rsidRPr="00E15E4B">
          <w:rPr>
            <w:i/>
            <w:iCs/>
            <w:lang w:val="en-US"/>
          </w:rPr>
          <w:t>http://www.merriam-webster.com/dictionary/checks%20and%20balances</w:t>
        </w:r>
      </w:hyperlink>
      <w:r>
        <w:rPr>
          <w:iCs/>
          <w:lang w:val="en-US"/>
        </w:rPr>
        <w:t xml:space="preserve"> </w:t>
      </w:r>
      <w:r w:rsidRPr="00E15E4B">
        <w:rPr>
          <w:iCs/>
          <w:lang w:val="en-US"/>
        </w:rPr>
        <w:t xml:space="preserve">). </w:t>
      </w:r>
    </w:p>
    <w:p w:rsidR="00E15E4B" w:rsidRDefault="00E15E4B" w:rsidP="004818D8">
      <w:pPr>
        <w:pStyle w:val="Listenabsatz"/>
        <w:ind w:left="1440"/>
        <w:rPr>
          <w:lang w:val="en-US"/>
        </w:rPr>
      </w:pPr>
    </w:p>
    <w:p w:rsidR="00A40ABB" w:rsidRDefault="00A40ABB" w:rsidP="004818D8">
      <w:pPr>
        <w:pStyle w:val="Listenabsatz"/>
        <w:ind w:left="1440"/>
        <w:rPr>
          <w:lang w:val="en-US"/>
        </w:rPr>
      </w:pPr>
    </w:p>
    <w:p w:rsidR="004818D8" w:rsidRPr="009B70DE" w:rsidRDefault="008F4902" w:rsidP="004818D8">
      <w:pPr>
        <w:pStyle w:val="Listenabsatz"/>
        <w:numPr>
          <w:ilvl w:val="1"/>
          <w:numId w:val="3"/>
        </w:numPr>
        <w:rPr>
          <w:b/>
          <w:lang w:val="en-US"/>
        </w:rPr>
      </w:pPr>
      <w:r>
        <w:rPr>
          <w:b/>
          <w:lang w:val="en-US"/>
        </w:rPr>
        <w:t>A</w:t>
      </w:r>
      <w:r w:rsidR="004818D8" w:rsidRPr="009B70DE">
        <w:rPr>
          <w:b/>
          <w:lang w:val="en-US"/>
        </w:rPr>
        <w:t>ccountability in the ICANN context</w:t>
      </w:r>
    </w:p>
    <w:p w:rsidR="009B70DE" w:rsidRPr="00E15E4B" w:rsidRDefault="00A40ABB" w:rsidP="00A40ABB">
      <w:pPr>
        <w:pStyle w:val="Listenabsatz"/>
        <w:ind w:left="1440"/>
        <w:rPr>
          <w:i/>
          <w:lang w:val="en-US"/>
        </w:rPr>
      </w:pPr>
      <w:r w:rsidRPr="00E15E4B">
        <w:rPr>
          <w:i/>
          <w:lang w:val="en-US"/>
        </w:rPr>
        <w:t>This section should explain the purpose of accountability in the concrete ICANN context</w:t>
      </w:r>
      <w:r w:rsidR="009B70DE" w:rsidRPr="00E15E4B">
        <w:rPr>
          <w:i/>
          <w:lang w:val="en-US"/>
        </w:rPr>
        <w:t xml:space="preserve"> (as it has been drafted under Chapter 3 in the current draft) </w:t>
      </w:r>
      <w:r w:rsidRPr="00E15E4B">
        <w:rPr>
          <w:i/>
          <w:lang w:val="en-US"/>
        </w:rPr>
        <w:t xml:space="preserve">– maybe with a </w:t>
      </w:r>
      <w:r w:rsidR="009B70DE" w:rsidRPr="00E15E4B">
        <w:rPr>
          <w:i/>
          <w:lang w:val="en-US"/>
        </w:rPr>
        <w:t>distinction</w:t>
      </w:r>
      <w:r w:rsidRPr="00E15E4B">
        <w:rPr>
          <w:i/>
          <w:lang w:val="en-US"/>
        </w:rPr>
        <w:t xml:space="preserve"> between aspects belonging to WS1 and those belonging to WS2. </w:t>
      </w:r>
    </w:p>
    <w:p w:rsidR="009B70DE" w:rsidRDefault="009B70DE" w:rsidP="009B70DE">
      <w:pPr>
        <w:pStyle w:val="Listenabsatz"/>
        <w:ind w:left="1440"/>
        <w:rPr>
          <w:lang w:val="en-US"/>
        </w:rPr>
      </w:pPr>
      <w:r w:rsidRPr="00E15E4B">
        <w:rPr>
          <w:i/>
          <w:lang w:val="en-US"/>
        </w:rPr>
        <w:t xml:space="preserve">This section can be based inter alia on the </w:t>
      </w:r>
      <w:proofErr w:type="spellStart"/>
      <w:r w:rsidRPr="00E15E4B">
        <w:rPr>
          <w:i/>
          <w:lang w:val="en-US"/>
        </w:rPr>
        <w:t>NETmunidal</w:t>
      </w:r>
      <w:proofErr w:type="spellEnd"/>
      <w:r w:rsidRPr="00E15E4B">
        <w:rPr>
          <w:i/>
          <w:lang w:val="en-US"/>
        </w:rPr>
        <w:t xml:space="preserve"> text and have the following elements</w:t>
      </w:r>
      <w:r>
        <w:rPr>
          <w:lang w:val="en-US"/>
        </w:rPr>
        <w:t xml:space="preserve">: </w:t>
      </w:r>
    </w:p>
    <w:p w:rsidR="009B70DE" w:rsidRPr="009B70DE" w:rsidRDefault="009B70DE" w:rsidP="009B70DE">
      <w:pPr>
        <w:rPr>
          <w:lang w:val="en-US"/>
        </w:rPr>
      </w:pPr>
    </w:p>
    <w:p w:rsidR="009B70DE" w:rsidRDefault="009B70DE" w:rsidP="009B70DE">
      <w:pPr>
        <w:pStyle w:val="Listenabsatz"/>
        <w:numPr>
          <w:ilvl w:val="2"/>
          <w:numId w:val="3"/>
        </w:numPr>
        <w:rPr>
          <w:b/>
          <w:lang w:val="en-US"/>
        </w:rPr>
      </w:pPr>
      <w:r>
        <w:rPr>
          <w:b/>
          <w:lang w:val="en-US"/>
        </w:rPr>
        <w:t>Checks and balances</w:t>
      </w:r>
    </w:p>
    <w:p w:rsidR="00E15E4B" w:rsidRDefault="00E15E4B" w:rsidP="009B70DE">
      <w:pPr>
        <w:pStyle w:val="Listenabsatz"/>
        <w:numPr>
          <w:ilvl w:val="2"/>
          <w:numId w:val="3"/>
        </w:numPr>
        <w:rPr>
          <w:b/>
          <w:lang w:val="en-US"/>
        </w:rPr>
      </w:pPr>
      <w:r>
        <w:rPr>
          <w:b/>
          <w:lang w:val="en-US"/>
        </w:rPr>
        <w:t>transparency</w:t>
      </w:r>
    </w:p>
    <w:p w:rsidR="009B70DE" w:rsidRDefault="009B70DE" w:rsidP="009B70DE">
      <w:pPr>
        <w:pStyle w:val="Listenabsatz"/>
        <w:numPr>
          <w:ilvl w:val="2"/>
          <w:numId w:val="3"/>
        </w:numPr>
        <w:rPr>
          <w:b/>
          <w:lang w:val="en-US"/>
        </w:rPr>
      </w:pPr>
      <w:r>
        <w:rPr>
          <w:b/>
          <w:lang w:val="en-US"/>
        </w:rPr>
        <w:t>Review mechanisms</w:t>
      </w:r>
    </w:p>
    <w:p w:rsidR="009B70DE" w:rsidRDefault="009B70DE" w:rsidP="009B70DE">
      <w:pPr>
        <w:pStyle w:val="Listenabsatz"/>
        <w:numPr>
          <w:ilvl w:val="2"/>
          <w:numId w:val="3"/>
        </w:numPr>
        <w:rPr>
          <w:b/>
          <w:lang w:val="en-US"/>
        </w:rPr>
      </w:pPr>
      <w:r>
        <w:rPr>
          <w:b/>
          <w:lang w:val="en-US"/>
        </w:rPr>
        <w:t>Redress mechanisms</w:t>
      </w:r>
    </w:p>
    <w:p w:rsidR="009B70DE" w:rsidRPr="009B70DE" w:rsidRDefault="009B70DE" w:rsidP="009B70DE">
      <w:pPr>
        <w:pStyle w:val="Listenabsatz"/>
        <w:numPr>
          <w:ilvl w:val="2"/>
          <w:numId w:val="3"/>
        </w:numPr>
        <w:rPr>
          <w:b/>
          <w:lang w:val="en-US"/>
        </w:rPr>
      </w:pPr>
      <w:r>
        <w:rPr>
          <w:b/>
          <w:lang w:val="en-US"/>
        </w:rPr>
        <w:t>Independence</w:t>
      </w:r>
    </w:p>
    <w:p w:rsidR="009B70DE" w:rsidRDefault="009B70DE" w:rsidP="009B70DE">
      <w:pPr>
        <w:pStyle w:val="Listenabsatz"/>
        <w:ind w:left="1440"/>
        <w:rPr>
          <w:lang w:val="en-US"/>
        </w:rPr>
      </w:pPr>
      <w:r>
        <w:rPr>
          <w:lang w:val="en-US"/>
        </w:rPr>
        <w:t>…</w:t>
      </w:r>
    </w:p>
    <w:p w:rsidR="009B70DE" w:rsidRPr="009B70DE" w:rsidRDefault="009B70DE" w:rsidP="009B70DE">
      <w:pPr>
        <w:pStyle w:val="Listenabsatz"/>
        <w:ind w:left="1440"/>
        <w:rPr>
          <w:lang w:val="en-US"/>
        </w:rPr>
      </w:pPr>
    </w:p>
    <w:p w:rsidR="00A40ABB" w:rsidRDefault="00A40ABB" w:rsidP="00A40ABB">
      <w:pPr>
        <w:pStyle w:val="Listenabsatz"/>
        <w:ind w:left="1440"/>
        <w:rPr>
          <w:lang w:val="en-US"/>
        </w:rPr>
      </w:pPr>
    </w:p>
    <w:p w:rsidR="00A40ABB" w:rsidRPr="009B70DE" w:rsidRDefault="009B70DE" w:rsidP="00A40ABB">
      <w:pPr>
        <w:pStyle w:val="Listenabsatz"/>
        <w:numPr>
          <w:ilvl w:val="0"/>
          <w:numId w:val="2"/>
        </w:numPr>
        <w:rPr>
          <w:b/>
          <w:lang w:val="en-US"/>
        </w:rPr>
      </w:pPr>
      <w:r w:rsidRPr="009B70DE">
        <w:rPr>
          <w:b/>
          <w:lang w:val="en-US"/>
        </w:rPr>
        <w:lastRenderedPageBreak/>
        <w:t xml:space="preserve">What is the purpose of accountability? </w:t>
      </w:r>
      <w:r w:rsidR="004818D8" w:rsidRPr="009B70DE">
        <w:rPr>
          <w:b/>
          <w:lang w:val="en-US"/>
        </w:rPr>
        <w:t xml:space="preserve">How </w:t>
      </w:r>
      <w:r w:rsidR="00A40ABB" w:rsidRPr="009B70DE">
        <w:rPr>
          <w:b/>
          <w:lang w:val="en-US"/>
        </w:rPr>
        <w:t>should</w:t>
      </w:r>
      <w:r w:rsidR="004818D8" w:rsidRPr="009B70DE">
        <w:rPr>
          <w:b/>
          <w:lang w:val="en-US"/>
        </w:rPr>
        <w:t xml:space="preserve"> accounta</w:t>
      </w:r>
      <w:r w:rsidR="00A40ABB" w:rsidRPr="009B70DE">
        <w:rPr>
          <w:b/>
          <w:lang w:val="en-US"/>
        </w:rPr>
        <w:t>bility be achieved?</w:t>
      </w:r>
    </w:p>
    <w:p w:rsidR="009B70DE" w:rsidRPr="008D1285" w:rsidRDefault="008F4902" w:rsidP="009B70DE">
      <w:pPr>
        <w:pStyle w:val="Listenabsatz"/>
        <w:rPr>
          <w:i/>
          <w:lang w:val="en-US"/>
        </w:rPr>
      </w:pPr>
      <w:r>
        <w:rPr>
          <w:i/>
          <w:lang w:val="en-US"/>
        </w:rPr>
        <w:t>(</w:t>
      </w:r>
      <w:proofErr w:type="gramStart"/>
      <w:r w:rsidR="009B70DE" w:rsidRPr="008D1285">
        <w:rPr>
          <w:i/>
          <w:lang w:val="en-US"/>
        </w:rPr>
        <w:t>build</w:t>
      </w:r>
      <w:proofErr w:type="gramEnd"/>
      <w:r w:rsidR="009B70DE" w:rsidRPr="008D1285">
        <w:rPr>
          <w:i/>
          <w:lang w:val="en-US"/>
        </w:rPr>
        <w:t xml:space="preserve"> on Chapter 4 of the current draft)</w:t>
      </w:r>
    </w:p>
    <w:p w:rsidR="009B70DE" w:rsidRDefault="009B70DE" w:rsidP="009B70DE">
      <w:pPr>
        <w:pStyle w:val="Listenabsatz"/>
        <w:rPr>
          <w:lang w:val="en-US"/>
        </w:rPr>
      </w:pPr>
    </w:p>
    <w:p w:rsidR="00A40ABB" w:rsidRPr="00E15E4B" w:rsidRDefault="009B70DE" w:rsidP="00A40ABB">
      <w:pPr>
        <w:pStyle w:val="Listenabsatz"/>
        <w:numPr>
          <w:ilvl w:val="0"/>
          <w:numId w:val="2"/>
        </w:numPr>
        <w:rPr>
          <w:b/>
          <w:lang w:val="en-US"/>
        </w:rPr>
      </w:pPr>
      <w:r w:rsidRPr="00E15E4B">
        <w:rPr>
          <w:b/>
          <w:lang w:val="en-US"/>
        </w:rPr>
        <w:t>To whom should ICANN be accountable?</w:t>
      </w:r>
    </w:p>
    <w:p w:rsidR="009B70DE" w:rsidRPr="008D1285" w:rsidRDefault="008F4902" w:rsidP="009B70DE">
      <w:pPr>
        <w:pStyle w:val="Listenabsatz"/>
        <w:rPr>
          <w:i/>
          <w:lang w:val="en-US"/>
        </w:rPr>
      </w:pPr>
      <w:r>
        <w:rPr>
          <w:i/>
          <w:lang w:val="en-US"/>
        </w:rPr>
        <w:t>(</w:t>
      </w:r>
      <w:proofErr w:type="gramStart"/>
      <w:r w:rsidR="00E15E4B" w:rsidRPr="008D1285">
        <w:rPr>
          <w:i/>
          <w:lang w:val="en-US"/>
        </w:rPr>
        <w:t>build</w:t>
      </w:r>
      <w:proofErr w:type="gramEnd"/>
      <w:r w:rsidR="00E15E4B" w:rsidRPr="008D1285">
        <w:rPr>
          <w:i/>
          <w:lang w:val="en-US"/>
        </w:rPr>
        <w:t xml:space="preserve"> on Chapter 2 of the current draft)</w:t>
      </w:r>
    </w:p>
    <w:p w:rsidR="00E15E4B" w:rsidRPr="009B70DE" w:rsidRDefault="00E15E4B" w:rsidP="009B70DE">
      <w:pPr>
        <w:pStyle w:val="Listenabsatz"/>
        <w:rPr>
          <w:lang w:val="en-US"/>
        </w:rPr>
      </w:pPr>
    </w:p>
    <w:p w:rsidR="009B70DE" w:rsidRPr="00E15E4B" w:rsidRDefault="009B70DE" w:rsidP="00E15E4B">
      <w:pPr>
        <w:rPr>
          <w:lang w:val="en-US"/>
        </w:rPr>
      </w:pPr>
    </w:p>
    <w:p w:rsidR="004818D8" w:rsidRPr="004818D8" w:rsidRDefault="004818D8" w:rsidP="004818D8">
      <w:pPr>
        <w:rPr>
          <w:lang w:val="en-US"/>
        </w:rPr>
      </w:pPr>
    </w:p>
    <w:p w:rsidR="003B7238" w:rsidRPr="00D627F0" w:rsidRDefault="003B7238">
      <w:pPr>
        <w:rPr>
          <w:lang w:val="en-US"/>
        </w:rPr>
      </w:pPr>
    </w:p>
    <w:p w:rsidR="00976589" w:rsidRDefault="00976589">
      <w:pPr>
        <w:rPr>
          <w:i/>
          <w:lang w:val="en-US"/>
        </w:rPr>
      </w:pPr>
    </w:p>
    <w:p w:rsidR="008D1285" w:rsidRDefault="00E15E4B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Annex </w:t>
      </w:r>
    </w:p>
    <w:p w:rsidR="00E15E4B" w:rsidRPr="00E15E4B" w:rsidRDefault="00E15E4B">
      <w:pPr>
        <w:rPr>
          <w:b/>
          <w:i/>
          <w:lang w:val="en-US"/>
        </w:rPr>
      </w:pPr>
      <w:r w:rsidRPr="00E15E4B">
        <w:rPr>
          <w:b/>
          <w:i/>
          <w:lang w:val="en-US"/>
        </w:rPr>
        <w:t>Possible additional elements to explain the general concept of accountability</w:t>
      </w:r>
      <w:r>
        <w:rPr>
          <w:b/>
          <w:i/>
          <w:lang w:val="en-US"/>
        </w:rPr>
        <w:t xml:space="preserve"> (Chapter 2)</w:t>
      </w:r>
      <w:r w:rsidRPr="00E15E4B">
        <w:rPr>
          <w:b/>
          <w:i/>
          <w:lang w:val="en-US"/>
        </w:rPr>
        <w:t xml:space="preserve">: </w:t>
      </w:r>
    </w:p>
    <w:p w:rsidR="00E15E4B" w:rsidRDefault="00E15E4B">
      <w:pPr>
        <w:rPr>
          <w:i/>
          <w:lang w:val="en-US"/>
        </w:rPr>
      </w:pPr>
    </w:p>
    <w:p w:rsidR="003B7238" w:rsidRDefault="003B7238">
      <w:pPr>
        <w:rPr>
          <w:iCs/>
          <w:lang w:val="en-US"/>
        </w:rPr>
      </w:pPr>
    </w:p>
    <w:p w:rsidR="003B7238" w:rsidRPr="003B7238" w:rsidRDefault="003B7238">
      <w:pPr>
        <w:rPr>
          <w:i/>
          <w:iCs/>
          <w:lang w:val="en-US"/>
        </w:rPr>
      </w:pPr>
      <w:r w:rsidRPr="003B7238">
        <w:rPr>
          <w:i/>
          <w:iCs/>
          <w:lang w:val="en-US"/>
        </w:rPr>
        <w:t xml:space="preserve">Distinction between Internal and external Accountability: </w:t>
      </w:r>
    </w:p>
    <w:p w:rsidR="003B7238" w:rsidRPr="003B7238" w:rsidRDefault="003B7238" w:rsidP="003B7238">
      <w:pPr>
        <w:pStyle w:val="Listenabsatz"/>
        <w:numPr>
          <w:ilvl w:val="0"/>
          <w:numId w:val="1"/>
        </w:numPr>
        <w:rPr>
          <w:iCs/>
          <w:lang w:val="en-US"/>
        </w:rPr>
      </w:pPr>
      <w:r w:rsidRPr="003B7238">
        <w:rPr>
          <w:iCs/>
          <w:lang w:val="en-US"/>
        </w:rPr>
        <w:t xml:space="preserve">External Accountability: monitoring and assessment of behavior of the accountable entity by </w:t>
      </w:r>
      <w:proofErr w:type="gramStart"/>
      <w:r w:rsidRPr="003B7238">
        <w:rPr>
          <w:iCs/>
          <w:lang w:val="en-US"/>
        </w:rPr>
        <w:t>the a</w:t>
      </w:r>
      <w:proofErr w:type="gramEnd"/>
      <w:r w:rsidRPr="003B7238">
        <w:rPr>
          <w:iCs/>
          <w:lang w:val="en-US"/>
        </w:rPr>
        <w:t xml:space="preserve"> general public.</w:t>
      </w:r>
    </w:p>
    <w:p w:rsidR="003B7238" w:rsidRPr="003B7238" w:rsidRDefault="003B7238" w:rsidP="003B7238">
      <w:pPr>
        <w:pStyle w:val="Listenabsatz"/>
        <w:numPr>
          <w:ilvl w:val="0"/>
          <w:numId w:val="1"/>
        </w:numPr>
        <w:rPr>
          <w:iCs/>
          <w:lang w:val="en-US"/>
        </w:rPr>
      </w:pPr>
      <w:r w:rsidRPr="003B7238">
        <w:rPr>
          <w:iCs/>
          <w:lang w:val="en-US"/>
        </w:rPr>
        <w:t xml:space="preserve">Internal Accountability: Desire of the accountable individual/entity to justify his/her/its actions vis-à-vis him-/her-/itself. </w:t>
      </w:r>
    </w:p>
    <w:p w:rsidR="003B7238" w:rsidRPr="00C525DC" w:rsidRDefault="003B7238">
      <w:pPr>
        <w:rPr>
          <w:lang w:val="en-US"/>
        </w:rPr>
      </w:pPr>
    </w:p>
    <w:sectPr w:rsidR="003B7238" w:rsidRPr="00C525DC" w:rsidSect="00E15E4B">
      <w:headerReference w:type="default" r:id="rId8"/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DE" w:rsidRDefault="006100DE" w:rsidP="008D1285">
      <w:pPr>
        <w:spacing w:line="240" w:lineRule="auto"/>
      </w:pPr>
      <w:r>
        <w:separator/>
      </w:r>
    </w:p>
  </w:endnote>
  <w:endnote w:type="continuationSeparator" w:id="0">
    <w:p w:rsidR="006100DE" w:rsidRDefault="006100DE" w:rsidP="008D1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DE" w:rsidRDefault="006100DE" w:rsidP="008D1285">
      <w:pPr>
        <w:spacing w:line="240" w:lineRule="auto"/>
      </w:pPr>
      <w:r>
        <w:separator/>
      </w:r>
    </w:p>
  </w:footnote>
  <w:footnote w:type="continuationSeparator" w:id="0">
    <w:p w:rsidR="006100DE" w:rsidRDefault="006100DE" w:rsidP="008D1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285" w:rsidRDefault="008D1285" w:rsidP="008D1285">
    <w:pPr>
      <w:pStyle w:val="Kopfzeile"/>
      <w:tabs>
        <w:tab w:val="right" w:pos="9356"/>
      </w:tabs>
      <w:ind w:firstLine="708"/>
    </w:pPr>
    <w:r>
      <w:tab/>
      <w:t>Thomas Schneider, 19 January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07AE"/>
    <w:multiLevelType w:val="hybridMultilevel"/>
    <w:tmpl w:val="B38EC8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7D70"/>
    <w:multiLevelType w:val="hybridMultilevel"/>
    <w:tmpl w:val="0C00CB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D3427"/>
    <w:multiLevelType w:val="hybridMultilevel"/>
    <w:tmpl w:val="FC32AB58"/>
    <w:lvl w:ilvl="0" w:tplc="0807001B">
      <w:start w:val="1"/>
      <w:numFmt w:val="lowerRoman"/>
      <w:lvlText w:val="%1."/>
      <w:lvlJc w:val="right"/>
      <w:pPr>
        <w:ind w:left="2340" w:hanging="360"/>
      </w:pPr>
    </w:lvl>
    <w:lvl w:ilvl="1" w:tplc="08070019" w:tentative="1">
      <w:start w:val="1"/>
      <w:numFmt w:val="lowerLetter"/>
      <w:lvlText w:val="%2."/>
      <w:lvlJc w:val="left"/>
      <w:pPr>
        <w:ind w:left="3060" w:hanging="360"/>
      </w:pPr>
    </w:lvl>
    <w:lvl w:ilvl="2" w:tplc="0807001B" w:tentative="1">
      <w:start w:val="1"/>
      <w:numFmt w:val="lowerRoman"/>
      <w:lvlText w:val="%3."/>
      <w:lvlJc w:val="right"/>
      <w:pPr>
        <w:ind w:left="3780" w:hanging="180"/>
      </w:pPr>
    </w:lvl>
    <w:lvl w:ilvl="3" w:tplc="0807000F" w:tentative="1">
      <w:start w:val="1"/>
      <w:numFmt w:val="decimal"/>
      <w:lvlText w:val="%4."/>
      <w:lvlJc w:val="left"/>
      <w:pPr>
        <w:ind w:left="4500" w:hanging="360"/>
      </w:pPr>
    </w:lvl>
    <w:lvl w:ilvl="4" w:tplc="08070019" w:tentative="1">
      <w:start w:val="1"/>
      <w:numFmt w:val="lowerLetter"/>
      <w:lvlText w:val="%5."/>
      <w:lvlJc w:val="left"/>
      <w:pPr>
        <w:ind w:left="5220" w:hanging="360"/>
      </w:pPr>
    </w:lvl>
    <w:lvl w:ilvl="5" w:tplc="0807001B" w:tentative="1">
      <w:start w:val="1"/>
      <w:numFmt w:val="lowerRoman"/>
      <w:lvlText w:val="%6."/>
      <w:lvlJc w:val="right"/>
      <w:pPr>
        <w:ind w:left="5940" w:hanging="180"/>
      </w:pPr>
    </w:lvl>
    <w:lvl w:ilvl="6" w:tplc="0807000F" w:tentative="1">
      <w:start w:val="1"/>
      <w:numFmt w:val="decimal"/>
      <w:lvlText w:val="%7."/>
      <w:lvlJc w:val="left"/>
      <w:pPr>
        <w:ind w:left="6660" w:hanging="360"/>
      </w:pPr>
    </w:lvl>
    <w:lvl w:ilvl="7" w:tplc="08070019" w:tentative="1">
      <w:start w:val="1"/>
      <w:numFmt w:val="lowerLetter"/>
      <w:lvlText w:val="%8."/>
      <w:lvlJc w:val="left"/>
      <w:pPr>
        <w:ind w:left="7380" w:hanging="360"/>
      </w:pPr>
    </w:lvl>
    <w:lvl w:ilvl="8" w:tplc="08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4FD44A0B"/>
    <w:multiLevelType w:val="hybridMultilevel"/>
    <w:tmpl w:val="41EC5C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38"/>
    <w:rsid w:val="00041529"/>
    <w:rsid w:val="001C4432"/>
    <w:rsid w:val="0033775C"/>
    <w:rsid w:val="003B7238"/>
    <w:rsid w:val="004818D8"/>
    <w:rsid w:val="004873BA"/>
    <w:rsid w:val="006100DE"/>
    <w:rsid w:val="006949FC"/>
    <w:rsid w:val="008A1FF6"/>
    <w:rsid w:val="008D1285"/>
    <w:rsid w:val="008F4902"/>
    <w:rsid w:val="00976589"/>
    <w:rsid w:val="009B70DE"/>
    <w:rsid w:val="00A40ABB"/>
    <w:rsid w:val="00C525DC"/>
    <w:rsid w:val="00D627F0"/>
    <w:rsid w:val="00D74F86"/>
    <w:rsid w:val="00DD0A6D"/>
    <w:rsid w:val="00E1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1E423F-7181-4192-9517-921AB23D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6949FC"/>
    <w:pPr>
      <w:suppressAutoHyphens/>
      <w:spacing w:line="160" w:lineRule="atLeast"/>
    </w:pPr>
    <w:rPr>
      <w:rFonts w:eastAsia="Times New Roman" w:cs="Times New Roman"/>
      <w:noProof/>
      <w:sz w:val="12"/>
      <w:lang w:eastAsia="de-CH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rFonts w:eastAsia="Times New Roman" w:cs="Times New Roman"/>
      <w:noProof/>
      <w:sz w:val="15"/>
      <w:lang w:eastAsia="de-CH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rFonts w:eastAsia="Times New Roman" w:cs="Times New Roman"/>
      <w:sz w:val="15"/>
      <w:lang w:eastAsia="de-CH"/>
    </w:rPr>
  </w:style>
  <w:style w:type="paragraph" w:styleId="Listenabsatz">
    <w:name w:val="List Paragraph"/>
    <w:basedOn w:val="Standard"/>
    <w:uiPriority w:val="34"/>
    <w:qFormat/>
    <w:rsid w:val="003B7238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A1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rriam-webster.com/dictionary/checks%20and%20bala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U80763905</dc:creator>
  <cp:keywords/>
  <dc:description/>
  <cp:lastModifiedBy>U80763905</cp:lastModifiedBy>
  <cp:revision>6</cp:revision>
  <dcterms:created xsi:type="dcterms:W3CDTF">2015-01-19T09:30:00Z</dcterms:created>
  <dcterms:modified xsi:type="dcterms:W3CDTF">2015-01-19T15:32:00Z</dcterms:modified>
</cp:coreProperties>
</file>