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E5B53" w14:textId="6E1DD6AA" w:rsidR="00540B9B" w:rsidRPr="00260C92" w:rsidRDefault="00540B9B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bookmarkStart w:id="0" w:name="_GoBack"/>
      <w:bookmarkEnd w:id="0"/>
      <w:r w:rsidRPr="00260C92">
        <w:rPr>
          <w:rFonts w:asciiTheme="majorHAnsi" w:eastAsia="Times New Roman" w:hAnsiTheme="majorHAnsi" w:cs="Arial"/>
          <w:b/>
          <w:sz w:val="28"/>
          <w:szCs w:val="28"/>
        </w:rPr>
        <w:t>Cross Community Wo</w:t>
      </w:r>
      <w:r w:rsidR="002A7766">
        <w:rPr>
          <w:rFonts w:asciiTheme="majorHAnsi" w:eastAsia="Times New Roman" w:hAnsiTheme="majorHAnsi" w:cs="Arial"/>
          <w:b/>
          <w:sz w:val="28"/>
          <w:szCs w:val="28"/>
        </w:rPr>
        <w:t>rking Group on Enhancing ICANN</w:t>
      </w:r>
      <w:r w:rsidRPr="00260C92">
        <w:rPr>
          <w:rFonts w:asciiTheme="majorHAnsi" w:eastAsia="Times New Roman" w:hAnsiTheme="majorHAnsi" w:cs="Arial"/>
          <w:b/>
          <w:sz w:val="28"/>
          <w:szCs w:val="28"/>
        </w:rPr>
        <w:t xml:space="preserve"> Accountability (CCWG-Accountability)</w:t>
      </w:r>
    </w:p>
    <w:p w14:paraId="07866DC4" w14:textId="628BB5A2" w:rsidR="00633EA2" w:rsidRPr="00260C92" w:rsidRDefault="00DE546C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260C92">
        <w:rPr>
          <w:rFonts w:asciiTheme="majorHAnsi" w:eastAsia="Times New Roman" w:hAnsiTheme="majorHAnsi" w:cs="Arial"/>
          <w:b/>
          <w:sz w:val="28"/>
          <w:szCs w:val="28"/>
        </w:rPr>
        <w:t>Chairs</w:t>
      </w:r>
      <w:r w:rsidR="00633EA2" w:rsidRPr="00260C92">
        <w:rPr>
          <w:rFonts w:asciiTheme="majorHAnsi" w:eastAsia="Times New Roman" w:hAnsiTheme="majorHAnsi" w:cs="Arial"/>
          <w:b/>
          <w:sz w:val="28"/>
          <w:szCs w:val="28"/>
        </w:rPr>
        <w:t>’</w:t>
      </w:r>
      <w:r w:rsidRPr="00260C92">
        <w:rPr>
          <w:rFonts w:asciiTheme="majorHAnsi" w:eastAsia="Times New Roman" w:hAnsiTheme="majorHAnsi" w:cs="Arial"/>
          <w:b/>
          <w:sz w:val="28"/>
          <w:szCs w:val="28"/>
        </w:rPr>
        <w:t xml:space="preserve"> Statement  </w:t>
      </w:r>
    </w:p>
    <w:p w14:paraId="338BB29B" w14:textId="4B2DB0D9" w:rsidR="00DE546C" w:rsidRPr="004039D3" w:rsidRDefault="00DE546C" w:rsidP="00174760">
      <w:p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 xml:space="preserve">Thomas </w:t>
      </w:r>
      <w:proofErr w:type="spellStart"/>
      <w:r>
        <w:rPr>
          <w:rFonts w:asciiTheme="majorHAnsi" w:eastAsia="Times New Roman" w:hAnsiTheme="majorHAnsi" w:cs="Arial"/>
          <w:sz w:val="28"/>
          <w:szCs w:val="28"/>
        </w:rPr>
        <w:t>Rickert</w:t>
      </w:r>
      <w:proofErr w:type="spellEnd"/>
      <w:r>
        <w:rPr>
          <w:rFonts w:asciiTheme="majorHAnsi" w:eastAsia="Times New Roman" w:hAnsiTheme="majorHAnsi" w:cs="Arial"/>
          <w:sz w:val="28"/>
          <w:szCs w:val="28"/>
        </w:rPr>
        <w:t xml:space="preserve"> – León Sanchez - Mathieu Weill</w:t>
      </w:r>
    </w:p>
    <w:p w14:paraId="17125CBE" w14:textId="77777777" w:rsidR="00A27695" w:rsidRPr="004039D3" w:rsidRDefault="00A27695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367C937B" w14:textId="2936BA09" w:rsidR="00A27695" w:rsidRPr="004039D3" w:rsidRDefault="00A27695" w:rsidP="00260C92">
      <w:pPr>
        <w:jc w:val="center"/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</w:t>
      </w:r>
      <w:r w:rsidR="00DE546C">
        <w:rPr>
          <w:rFonts w:asciiTheme="majorHAnsi" w:eastAsia="Times New Roman" w:hAnsiTheme="majorHAnsi" w:cs="Arial"/>
          <w:sz w:val="28"/>
          <w:szCs w:val="28"/>
        </w:rPr>
        <w:t>2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January 2015</w:t>
      </w:r>
    </w:p>
    <w:p w14:paraId="6432A0D6" w14:textId="77777777" w:rsidR="00540B9B" w:rsidRPr="004039D3" w:rsidRDefault="00540B9B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055112B4" w14:textId="103B56B1"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8" w:history="1">
        <w:r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Cross Community Working Group on Enhancing ICANN Accountability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 (CCWG-Accountability) held its first face-to-face meeting in Frankfurt, Germany on 19-20 January</w:t>
      </w:r>
      <w:r w:rsidR="004039D3">
        <w:rPr>
          <w:rFonts w:asciiTheme="majorHAnsi" w:eastAsia="Times New Roman" w:hAnsiTheme="majorHAnsi" w:cs="Arial"/>
          <w:sz w:val="28"/>
          <w:szCs w:val="28"/>
        </w:rPr>
        <w:t xml:space="preserve"> 2015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12473885" w14:textId="77777777"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</w:p>
    <w:p w14:paraId="02EFA0C7" w14:textId="6D09311A" w:rsidR="006D4D3E" w:rsidRPr="004039D3" w:rsidRDefault="00B44258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9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Frankfurt meeting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was attended by more than fifty members and participants w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ith an additional 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 xml:space="preserve">40 </w:t>
      </w:r>
      <w:r w:rsidRPr="001671B6">
        <w:rPr>
          <w:rFonts w:asciiTheme="majorHAnsi" w:eastAsia="Times New Roman" w:hAnsiTheme="majorHAnsi" w:cs="Arial"/>
          <w:sz w:val="28"/>
          <w:szCs w:val="28"/>
        </w:rPr>
        <w:t>participants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 xml:space="preserve"> and observe</w:t>
      </w:r>
      <w:r w:rsidR="001671B6">
        <w:rPr>
          <w:rFonts w:asciiTheme="majorHAnsi" w:eastAsia="Times New Roman" w:hAnsiTheme="majorHAnsi" w:cs="Arial"/>
          <w:sz w:val="28"/>
          <w:szCs w:val="28"/>
        </w:rPr>
        <w:t>rs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 xml:space="preserve"> who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 join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>ed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123887" w:rsidRPr="001671B6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>meeting</w:t>
      </w:r>
      <w:r w:rsidR="00123887" w:rsidRPr="001671B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>remotely</w:t>
      </w:r>
      <w:r w:rsidRPr="001671B6">
        <w:rPr>
          <w:rFonts w:asciiTheme="majorHAnsi" w:eastAsia="Times New Roman" w:hAnsiTheme="majorHAnsi" w:cs="Arial"/>
          <w:sz w:val="28"/>
          <w:szCs w:val="28"/>
        </w:rPr>
        <w:t>. The meeting led to significant progress, including</w:t>
      </w:r>
      <w:r w:rsidR="001A5C8C" w:rsidRPr="001671B6">
        <w:rPr>
          <w:rFonts w:asciiTheme="majorHAnsi" w:eastAsia="Times New Roman" w:hAnsiTheme="majorHAnsi" w:cs="Arial"/>
          <w:sz w:val="28"/>
          <w:szCs w:val="28"/>
        </w:rPr>
        <w:t xml:space="preserve"> initial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 agreement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on a problem statement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, a list of “stress tests”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and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requirements for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Work Stream 1. The basic themes were identified in a mind map, which will be a roadmap for the next phase of the group's </w:t>
      </w:r>
      <w:proofErr w:type="gramStart"/>
      <w:r w:rsidRPr="004039D3">
        <w:rPr>
          <w:rFonts w:asciiTheme="majorHAnsi" w:eastAsia="Times New Roman" w:hAnsiTheme="majorHAnsi" w:cs="Arial"/>
          <w:sz w:val="28"/>
          <w:szCs w:val="28"/>
        </w:rPr>
        <w:t>work</w:t>
      </w:r>
      <w:proofErr w:type="gramEnd"/>
      <w:r w:rsidRPr="004039D3">
        <w:rPr>
          <w:rFonts w:asciiTheme="majorHAnsi" w:eastAsia="Times New Roman" w:hAnsiTheme="majorHAnsi" w:cs="Arial"/>
          <w:sz w:val="28"/>
          <w:szCs w:val="28"/>
        </w:rPr>
        <w:t>.  Participants’ comments at the end of the meeting indicated that the outcomes exceeded expectations.</w:t>
      </w:r>
    </w:p>
    <w:p w14:paraId="672569F8" w14:textId="77777777" w:rsidR="00B44258" w:rsidRPr="004039D3" w:rsidRDefault="00B44258" w:rsidP="00AB2A8E">
      <w:pPr>
        <w:rPr>
          <w:rFonts w:asciiTheme="majorHAnsi" w:eastAsia="Times New Roman" w:hAnsiTheme="majorHAnsi" w:cs="Arial"/>
          <w:b/>
          <w:sz w:val="28"/>
          <w:szCs w:val="28"/>
        </w:rPr>
      </w:pPr>
    </w:p>
    <w:p w14:paraId="3DF7A266" w14:textId="77777777" w:rsidR="00AB2A8E" w:rsidRPr="004039D3" w:rsidRDefault="00AB2A8E" w:rsidP="00AB2A8E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Background</w:t>
      </w:r>
    </w:p>
    <w:p w14:paraId="601DEE0F" w14:textId="77777777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14:paraId="77429F78" w14:textId="6B7578B9" w:rsidR="00AB2A8E" w:rsidRPr="004039D3" w:rsidRDefault="0045137A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scope of the Enhancing ICANN Accountability process is defined as ensuring that ICANN </w:t>
      </w:r>
      <w:r w:rsidR="006224ED">
        <w:rPr>
          <w:rFonts w:asciiTheme="majorHAnsi" w:eastAsia="Times New Roman" w:hAnsiTheme="majorHAnsi" w:cs="Arial"/>
          <w:sz w:val="28"/>
          <w:szCs w:val="28"/>
        </w:rPr>
        <w:t>enhances its</w:t>
      </w:r>
      <w:r w:rsidR="006224ED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A0554F">
        <w:rPr>
          <w:rFonts w:asciiTheme="majorHAnsi" w:eastAsia="Times New Roman" w:hAnsiTheme="majorHAnsi" w:cs="Arial"/>
          <w:sz w:val="28"/>
          <w:szCs w:val="28"/>
        </w:rPr>
        <w:t xml:space="preserve">existing </w:t>
      </w:r>
      <w:r w:rsidRPr="004039D3">
        <w:rPr>
          <w:rFonts w:asciiTheme="majorHAnsi" w:eastAsia="Times New Roman" w:hAnsiTheme="majorHAnsi" w:cs="Arial"/>
          <w:sz w:val="28"/>
          <w:szCs w:val="28"/>
        </w:rPr>
        <w:t>accountab</w:t>
      </w:r>
      <w:r w:rsidR="004F5A85">
        <w:rPr>
          <w:rFonts w:asciiTheme="majorHAnsi" w:eastAsia="Times New Roman" w:hAnsiTheme="majorHAnsi" w:cs="Arial"/>
          <w:sz w:val="28"/>
          <w:szCs w:val="28"/>
        </w:rPr>
        <w:t>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in the absence of its historical contractual relationship with the U.S. Government.</w:t>
      </w:r>
    </w:p>
    <w:p w14:paraId="51ECBF9F" w14:textId="77777777" w:rsidR="0045137A" w:rsidRPr="004039D3" w:rsidRDefault="0045137A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14:paraId="02800883" w14:textId="77777777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6D4D3E" w:rsidRPr="004039D3">
        <w:rPr>
          <w:rFonts w:asciiTheme="majorHAnsi" w:eastAsia="Times New Roman" w:hAnsiTheme="majorHAnsi" w:cs="Arial"/>
          <w:sz w:val="28"/>
          <w:szCs w:val="28"/>
        </w:rPr>
        <w:t>group’s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work is divided into two work streams: </w:t>
      </w:r>
    </w:p>
    <w:p w14:paraId="04D34397" w14:textId="3736E34C" w:rsidR="00AB2A8E" w:rsidRPr="004039D3" w:rsidRDefault="00AB2A8E" w:rsidP="00AB2A8E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WS1 is focused on identifying mechanisms enhancing ICANN accountability that must be in place or committed to wi</w:t>
      </w:r>
      <w:r w:rsidR="002A7766">
        <w:rPr>
          <w:rFonts w:asciiTheme="majorHAnsi" w:eastAsia="Times New Roman" w:hAnsiTheme="majorHAnsi" w:cs="Arial"/>
          <w:sz w:val="28"/>
          <w:szCs w:val="28"/>
        </w:rPr>
        <w:t>thin the timeframe of the IANA S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tewardship </w:t>
      </w:r>
      <w:r w:rsidR="002A7766">
        <w:rPr>
          <w:rFonts w:asciiTheme="majorHAnsi" w:eastAsia="Times New Roman" w:hAnsiTheme="majorHAnsi" w:cs="Arial"/>
          <w:sz w:val="28"/>
          <w:szCs w:val="28"/>
        </w:rPr>
        <w:t>T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ransition. </w:t>
      </w:r>
    </w:p>
    <w:p w14:paraId="37D49B99" w14:textId="3BADEFB5" w:rsidR="00AB2A8E" w:rsidRPr="004039D3" w:rsidRDefault="00AB2A8E" w:rsidP="00AB2A8E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WS2 is focused on addressing accountability topics for which a timeline for developing solutions and full implementat</w:t>
      </w:r>
      <w:r w:rsidR="002A7766">
        <w:rPr>
          <w:rFonts w:asciiTheme="majorHAnsi" w:eastAsia="Times New Roman" w:hAnsiTheme="majorHAnsi" w:cs="Arial"/>
          <w:sz w:val="28"/>
          <w:szCs w:val="28"/>
        </w:rPr>
        <w:t>ion may extend beyond the IANA Stewardship T</w:t>
      </w:r>
      <w:r w:rsidRPr="004039D3">
        <w:rPr>
          <w:rFonts w:asciiTheme="majorHAnsi" w:eastAsia="Times New Roman" w:hAnsiTheme="majorHAnsi" w:cs="Arial"/>
          <w:sz w:val="28"/>
          <w:szCs w:val="28"/>
        </w:rPr>
        <w:t>ransition.</w:t>
      </w:r>
    </w:p>
    <w:p w14:paraId="72621FB3" w14:textId="77777777" w:rsidR="00AB2A8E" w:rsidRPr="004039D3" w:rsidRDefault="00AB2A8E" w:rsidP="00AB2A8E">
      <w:pPr>
        <w:ind w:left="360"/>
        <w:rPr>
          <w:rFonts w:asciiTheme="majorHAnsi" w:eastAsia="Times New Roman" w:hAnsiTheme="majorHAnsi" w:cs="Arial"/>
          <w:sz w:val="28"/>
          <w:szCs w:val="28"/>
        </w:rPr>
      </w:pPr>
    </w:p>
    <w:p w14:paraId="396712DC" w14:textId="1AD1D523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462B18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expects to complete its work</w:t>
      </w:r>
      <w:r w:rsidR="00C56630" w:rsidRPr="004039D3">
        <w:rPr>
          <w:rFonts w:asciiTheme="majorHAnsi" w:eastAsia="Times New Roman" w:hAnsiTheme="majorHAnsi" w:cs="Arial"/>
          <w:sz w:val="28"/>
          <w:szCs w:val="28"/>
        </w:rPr>
        <w:t xml:space="preserve"> on Work Stream 1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within the same timeframe as the parallel, interrelated IANA Stewardship Transition process.</w:t>
      </w:r>
    </w:p>
    <w:p w14:paraId="424B4D13" w14:textId="77777777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14:paraId="5DD8B2DC" w14:textId="00948FBE"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CCWG-Accountability held its first online meeting on 9 December 2014 and has since held weekly virtual meetings. </w:t>
      </w:r>
      <w:hyperlink r:id="rId10" w:history="1">
        <w:r w:rsidR="00A11465" w:rsidRPr="006224ED">
          <w:rPr>
            <w:rStyle w:val="Hyperlink"/>
            <w:rFonts w:asciiTheme="majorHAnsi" w:eastAsia="Times New Roman" w:hAnsiTheme="majorHAnsi" w:cs="Arial"/>
            <w:sz w:val="28"/>
            <w:szCs w:val="28"/>
          </w:rPr>
          <w:t>Transcripts</w:t>
        </w:r>
      </w:hyperlink>
      <w:r w:rsidR="00A11465" w:rsidRPr="004039D3">
        <w:rPr>
          <w:rFonts w:asciiTheme="majorHAnsi" w:eastAsia="Times New Roman" w:hAnsiTheme="majorHAnsi" w:cs="Arial"/>
          <w:sz w:val="28"/>
          <w:szCs w:val="28"/>
        </w:rPr>
        <w:t xml:space="preserve"> and </w:t>
      </w:r>
      <w:hyperlink r:id="rId11" w:history="1">
        <w:r w:rsidR="00A11465" w:rsidRPr="00245DE4">
          <w:rPr>
            <w:rStyle w:val="Hyperlink"/>
            <w:rFonts w:asciiTheme="majorHAnsi" w:eastAsia="Times New Roman" w:hAnsiTheme="majorHAnsi" w:cs="Arial"/>
            <w:sz w:val="28"/>
            <w:szCs w:val="28"/>
          </w:rPr>
          <w:t>documents</w:t>
        </w:r>
      </w:hyperlink>
      <w:r w:rsidR="00A11465" w:rsidRPr="004039D3">
        <w:rPr>
          <w:rFonts w:asciiTheme="majorHAnsi" w:eastAsia="Times New Roman" w:hAnsiTheme="majorHAnsi" w:cs="Arial"/>
          <w:sz w:val="28"/>
          <w:szCs w:val="28"/>
        </w:rPr>
        <w:t xml:space="preserve"> from all CCWG</w:t>
      </w:r>
      <w:r w:rsidR="004078D9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A11465" w:rsidRPr="004039D3">
        <w:rPr>
          <w:rFonts w:asciiTheme="majorHAnsi" w:eastAsia="Times New Roman" w:hAnsiTheme="majorHAnsi" w:cs="Arial"/>
          <w:sz w:val="28"/>
          <w:szCs w:val="28"/>
        </w:rPr>
        <w:t xml:space="preserve"> meetings are available</w:t>
      </w:r>
      <w:r w:rsidR="002A7766">
        <w:rPr>
          <w:rFonts w:asciiTheme="majorHAnsi" w:eastAsia="Times New Roman" w:hAnsiTheme="majorHAnsi" w:cs="Arial"/>
          <w:sz w:val="28"/>
          <w:szCs w:val="28"/>
        </w:rPr>
        <w:t xml:space="preserve"> on the </w:t>
      </w:r>
      <w:hyperlink r:id="rId12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Wiki</w:t>
        </w:r>
      </w:hyperlink>
      <w:r w:rsidR="00A11465" w:rsidRPr="004039D3">
        <w:rPr>
          <w:rFonts w:asciiTheme="majorHAnsi" w:eastAsia="Times New Roman" w:hAnsiTheme="majorHAnsi" w:cs="Arial"/>
          <w:sz w:val="28"/>
          <w:szCs w:val="28"/>
        </w:rPr>
        <w:t>.</w:t>
      </w:r>
    </w:p>
    <w:p w14:paraId="5D527D68" w14:textId="77777777" w:rsidR="00794A53" w:rsidRPr="004039D3" w:rsidRDefault="00794A53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40A1F6AB" w14:textId="77777777" w:rsidR="00794A53" w:rsidRPr="004039D3" w:rsidRDefault="00794A53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Progress</w:t>
      </w:r>
    </w:p>
    <w:p w14:paraId="2080C993" w14:textId="77777777" w:rsidR="00D15D79" w:rsidRPr="004039D3" w:rsidRDefault="00D15D79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</w:p>
    <w:p w14:paraId="07C1E2E0" w14:textId="05085C5C" w:rsidR="00D15D79" w:rsidRPr="004039D3" w:rsidRDefault="0029508B" w:rsidP="00174760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During its Frankfurt meeting, the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>CCWG</w:t>
      </w:r>
      <w:r w:rsidR="004078D9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 advanced a document including </w:t>
      </w:r>
      <w:r w:rsidR="0024421A">
        <w:rPr>
          <w:rFonts w:asciiTheme="majorHAnsi" w:eastAsia="Times New Roman" w:hAnsiTheme="majorHAnsi" w:cs="Arial"/>
          <w:sz w:val="28"/>
          <w:szCs w:val="28"/>
        </w:rPr>
        <w:t xml:space="preserve">a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problem statement and a set of definitions relevant to the scope of the work to a level of maturity so that it can now be shared with </w:t>
      </w:r>
      <w:hyperlink r:id="rId13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appointed external Advisors</w:t>
        </w:r>
      </w:hyperlink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 for their review and comment.</w:t>
      </w:r>
      <w:r w:rsidR="00D15D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These definitions clarify the purposes of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ICANN’s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accountability, </w:t>
      </w:r>
      <w:r w:rsidR="005E6DBC" w:rsidRPr="004039D3">
        <w:rPr>
          <w:rFonts w:asciiTheme="majorHAnsi" w:eastAsia="Times New Roman" w:hAnsiTheme="majorHAnsi" w:cs="Arial"/>
          <w:sz w:val="28"/>
          <w:szCs w:val="28"/>
        </w:rPr>
        <w:t>which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 include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compliance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 to processes and applicable laws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, achieving certain levels of performance and security, and ensuring that its decisions are for the benefit of the public, not just in the interests of a particular set of stakeholders</w:t>
      </w:r>
      <w:r w:rsidR="00A76574">
        <w:rPr>
          <w:rFonts w:asciiTheme="majorHAnsi" w:eastAsia="Times New Roman" w:hAnsiTheme="majorHAnsi" w:cs="Arial"/>
          <w:sz w:val="28"/>
          <w:szCs w:val="28"/>
        </w:rPr>
        <w:t xml:space="preserve"> and the corporation itself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34295004" w14:textId="77777777" w:rsidR="00F842D1" w:rsidRPr="004039D3" w:rsidRDefault="00F842D1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2FEF7C7A" w14:textId="5CE6D689" w:rsidR="00713901" w:rsidRPr="004039D3" w:rsidRDefault="006032B5" w:rsidP="00713901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</w:t>
      </w:r>
      <w:r w:rsidR="006F682B" w:rsidRPr="004039D3">
        <w:rPr>
          <w:rFonts w:asciiTheme="majorHAnsi" w:eastAsia="Times New Roman" w:hAnsiTheme="majorHAnsi" w:cs="Arial"/>
          <w:sz w:val="28"/>
          <w:szCs w:val="28"/>
        </w:rPr>
        <w:t>he CCWG</w:t>
      </w:r>
      <w:r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6F682B" w:rsidRPr="004039D3">
        <w:rPr>
          <w:rFonts w:asciiTheme="majorHAnsi" w:eastAsia="Times New Roman" w:hAnsiTheme="majorHAnsi" w:cs="Arial"/>
          <w:sz w:val="28"/>
          <w:szCs w:val="28"/>
        </w:rPr>
        <w:t xml:space="preserve"> reached initial agreement on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29508B" w:rsidRPr="004039D3">
        <w:rPr>
          <w:rFonts w:asciiTheme="majorHAnsi" w:eastAsia="Times New Roman" w:hAnsiTheme="majorHAnsi" w:cs="Arial"/>
          <w:sz w:val="28"/>
          <w:szCs w:val="28"/>
        </w:rPr>
        <w:t>requirements to empower the community, which have been identified as necessary for accountabili</w:t>
      </w:r>
      <w:r w:rsidR="006B27A2">
        <w:rPr>
          <w:rFonts w:asciiTheme="majorHAnsi" w:eastAsia="Times New Roman" w:hAnsiTheme="majorHAnsi" w:cs="Arial"/>
          <w:sz w:val="28"/>
          <w:szCs w:val="28"/>
        </w:rPr>
        <w:t>ty mechanisms considered for Work Stream 1</w:t>
      </w:r>
      <w:r w:rsidR="0029508B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118711B1" w14:textId="77777777" w:rsidR="00713901" w:rsidRPr="004039D3" w:rsidRDefault="00713901" w:rsidP="00713901">
      <w:pPr>
        <w:rPr>
          <w:rFonts w:asciiTheme="majorHAnsi" w:eastAsia="Times New Roman" w:hAnsiTheme="majorHAnsi" w:cs="Arial"/>
          <w:sz w:val="28"/>
          <w:szCs w:val="28"/>
        </w:rPr>
      </w:pPr>
    </w:p>
    <w:p w14:paraId="1D4DF394" w14:textId="7F47DB0F" w:rsidR="00432A01" w:rsidRPr="004039D3" w:rsidRDefault="00432A01" w:rsidP="00432A01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The requirements were grouped into two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categories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:</w:t>
      </w:r>
    </w:p>
    <w:p w14:paraId="52862492" w14:textId="4B533338" w:rsidR="00432A01" w:rsidRPr="004039D3" w:rsidRDefault="00C44F0F" w:rsidP="0029508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Enabling community empowerment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over </w:t>
      </w:r>
      <w:r w:rsidR="004078D9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ICANN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Board decisions 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with limited, strictly</w:t>
      </w:r>
      <w:r w:rsidR="0024421A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enumerated, last resort powers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;</w:t>
      </w:r>
    </w:p>
    <w:p w14:paraId="11A7676E" w14:textId="2CBC5873" w:rsidR="00C44F0F" w:rsidRPr="004039D3" w:rsidRDefault="00C44F0F" w:rsidP="0029508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Enhancing review and redress processes. </w:t>
      </w:r>
    </w:p>
    <w:p w14:paraId="5099F2CB" w14:textId="77777777" w:rsidR="00C44F0F" w:rsidRPr="004039D3" w:rsidRDefault="00C44F0F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14:paraId="6FBD31F9" w14:textId="77777777" w:rsidR="00995048" w:rsidRPr="004039D3" w:rsidRDefault="00995048" w:rsidP="00995048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identification of these high-level requirements will guide the next phase of the group’s work. These mechanisms will inform feasibility assessments and the development of solutions for consideration by the CWG-Stewardship. </w:t>
      </w:r>
    </w:p>
    <w:p w14:paraId="3BC7816E" w14:textId="77777777" w:rsidR="00995048" w:rsidRPr="004039D3" w:rsidRDefault="00995048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14:paraId="12000562" w14:textId="45B3A9BE" w:rsidR="00C44F0F" w:rsidRPr="004039D3" w:rsidRDefault="00C44F0F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While obviously focusing on accountability mechanisms, such as review and redress, the CCWG</w:t>
      </w:r>
      <w:r w:rsidR="0029508B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-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Accountability reaffirmed its commitment that these mechanisms do not undermine the bottom-up, </w:t>
      </w:r>
      <w:proofErr w:type="spellStart"/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multistakeholder</w:t>
      </w:r>
      <w:proofErr w:type="spellEnd"/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model. </w:t>
      </w:r>
    </w:p>
    <w:p w14:paraId="478BD73B" w14:textId="77777777" w:rsidR="00432A01" w:rsidRPr="004039D3" w:rsidRDefault="00432A01" w:rsidP="00D42BA9">
      <w:pPr>
        <w:rPr>
          <w:rFonts w:asciiTheme="majorHAnsi" w:eastAsia="Times New Roman" w:hAnsiTheme="majorHAnsi" w:cs="Arial"/>
          <w:sz w:val="28"/>
          <w:szCs w:val="28"/>
        </w:rPr>
      </w:pPr>
    </w:p>
    <w:p w14:paraId="05BE5DB7" w14:textId="195B8447" w:rsidR="003557E6" w:rsidRPr="004039D3" w:rsidRDefault="009D5916" w:rsidP="00D42BA9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326189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also continued its work </w:t>
      </w:r>
      <w:r w:rsidR="004F64ED" w:rsidRPr="004039D3">
        <w:rPr>
          <w:rFonts w:asciiTheme="majorHAnsi" w:eastAsia="Times New Roman" w:hAnsiTheme="majorHAnsi" w:cs="Arial"/>
          <w:sz w:val="28"/>
          <w:szCs w:val="28"/>
        </w:rPr>
        <w:t>identifying</w:t>
      </w:r>
      <w:r w:rsidR="009A3A7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4039D3">
        <w:rPr>
          <w:rFonts w:asciiTheme="majorHAnsi" w:eastAsia="Times New Roman" w:hAnsiTheme="majorHAnsi" w:cs="Arial"/>
          <w:sz w:val="28"/>
          <w:szCs w:val="28"/>
        </w:rPr>
        <w:t>contingencies</w:t>
      </w:r>
      <w:r w:rsidR="00326189" w:rsidRPr="004039D3">
        <w:rPr>
          <w:rFonts w:asciiTheme="majorHAnsi" w:eastAsia="Times New Roman" w:hAnsiTheme="majorHAnsi" w:cs="Arial"/>
          <w:sz w:val="28"/>
          <w:szCs w:val="28"/>
        </w:rPr>
        <w:t xml:space="preserve"> – stress tests –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against which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it will assess</w:t>
      </w:r>
      <w:r w:rsidR="00AB4640" w:rsidRPr="004039D3">
        <w:rPr>
          <w:rFonts w:asciiTheme="majorHAnsi" w:eastAsia="Times New Roman" w:hAnsiTheme="majorHAnsi" w:cs="Arial"/>
          <w:sz w:val="28"/>
          <w:szCs w:val="28"/>
        </w:rPr>
        <w:t xml:space="preserve"> and validate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its recommendations</w:t>
      </w:r>
      <w:r w:rsidR="00C44F0F" w:rsidRPr="004039D3">
        <w:rPr>
          <w:rFonts w:asciiTheme="majorHAnsi" w:eastAsia="Times New Roman" w:hAnsiTheme="majorHAnsi" w:cs="Arial"/>
          <w:sz w:val="28"/>
          <w:szCs w:val="28"/>
        </w:rPr>
        <w:t xml:space="preserve">, as requested by its </w:t>
      </w:r>
      <w:hyperlink r:id="rId14" w:history="1">
        <w:r w:rsidR="00C44F0F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Charter</w:t>
        </w:r>
      </w:hyperlink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D42BA9" w:rsidRPr="004039D3" w:rsidDel="00D42BA9">
        <w:rPr>
          <w:rFonts w:asciiTheme="majorHAnsi" w:eastAsia="Times New Roman" w:hAnsiTheme="majorHAnsi" w:cs="Arial"/>
          <w:sz w:val="28"/>
          <w:szCs w:val="28"/>
        </w:rPr>
        <w:t xml:space="preserve"> </w:t>
      </w:r>
    </w:p>
    <w:p w14:paraId="731DE19C" w14:textId="77777777" w:rsidR="003557E6" w:rsidRPr="004039D3" w:rsidRDefault="003557E6" w:rsidP="00D42BA9">
      <w:pPr>
        <w:rPr>
          <w:rFonts w:asciiTheme="majorHAnsi" w:eastAsia="Times New Roman" w:hAnsiTheme="majorHAnsi" w:cs="Arial"/>
          <w:sz w:val="28"/>
          <w:szCs w:val="28"/>
        </w:rPr>
      </w:pPr>
    </w:p>
    <w:p w14:paraId="5C651D59" w14:textId="67616ACB" w:rsidR="00D42BA9" w:rsidRPr="004039D3" w:rsidRDefault="0029508B" w:rsidP="00D42BA9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lastRenderedPageBreak/>
        <w:t xml:space="preserve">The </w:t>
      </w:r>
      <w:proofErr w:type="gramStart"/>
      <w:r w:rsidRPr="004039D3">
        <w:rPr>
          <w:rFonts w:asciiTheme="majorHAnsi" w:eastAsia="Times New Roman" w:hAnsiTheme="majorHAnsi" w:cs="Arial"/>
          <w:sz w:val="28"/>
          <w:szCs w:val="28"/>
        </w:rPr>
        <w:t>group agreed on the need to further specify</w:t>
      </w:r>
      <w:proofErr w:type="gramEnd"/>
      <w:r w:rsidRPr="004039D3">
        <w:rPr>
          <w:rFonts w:asciiTheme="majorHAnsi" w:eastAsia="Times New Roman" w:hAnsiTheme="majorHAnsi" w:cs="Arial"/>
          <w:sz w:val="28"/>
          <w:szCs w:val="28"/>
        </w:rPr>
        <w:t xml:space="preserve"> the existing work </w:t>
      </w:r>
      <w:r w:rsidR="00E24EB0">
        <w:rPr>
          <w:rFonts w:asciiTheme="majorHAnsi" w:eastAsia="Times New Roman" w:hAnsiTheme="majorHAnsi" w:cs="Arial"/>
          <w:sz w:val="28"/>
          <w:szCs w:val="28"/>
        </w:rPr>
        <w:t>plan to include an overall time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line, an outreach plan, and efforts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 xml:space="preserve">to ensure further </w:t>
      </w:r>
      <w:r w:rsidR="00024FC9" w:rsidRPr="004039D3">
        <w:rPr>
          <w:rFonts w:asciiTheme="majorHAnsi" w:eastAsia="Times New Roman" w:hAnsiTheme="majorHAnsi" w:cs="Arial"/>
          <w:sz w:val="28"/>
          <w:szCs w:val="28"/>
        </w:rPr>
        <w:t xml:space="preserve">substantive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 xml:space="preserve">contributions from the </w:t>
      </w:r>
      <w:r w:rsidR="001D04AE" w:rsidRPr="004039D3">
        <w:rPr>
          <w:rFonts w:asciiTheme="majorHAnsi" w:eastAsia="Times New Roman" w:hAnsiTheme="majorHAnsi" w:cs="Arial"/>
          <w:sz w:val="28"/>
          <w:szCs w:val="28"/>
        </w:rPr>
        <w:t xml:space="preserve">broader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>global community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2E23CCF4" w14:textId="77777777" w:rsidR="00D42BA9" w:rsidRPr="004039D3" w:rsidRDefault="00D42BA9" w:rsidP="0091634A">
      <w:pPr>
        <w:rPr>
          <w:rFonts w:asciiTheme="majorHAnsi" w:eastAsia="Times New Roman" w:hAnsiTheme="majorHAnsi" w:cs="Arial"/>
          <w:sz w:val="28"/>
          <w:szCs w:val="28"/>
        </w:rPr>
      </w:pPr>
    </w:p>
    <w:p w14:paraId="2E7A7C84" w14:textId="77777777" w:rsidR="00147D8F" w:rsidRPr="004039D3" w:rsidRDefault="0091634A" w:rsidP="00147D8F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work of the </w:t>
      </w:r>
      <w:r w:rsidR="00E56D50" w:rsidRPr="004039D3">
        <w:rPr>
          <w:rFonts w:asciiTheme="majorHAnsi" w:eastAsia="Times New Roman" w:hAnsiTheme="majorHAnsi" w:cs="Arial"/>
          <w:sz w:val="28"/>
          <w:szCs w:val="28"/>
        </w:rPr>
        <w:t xml:space="preserve">CCWG-Accountability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>is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56D50" w:rsidRPr="004039D3">
        <w:rPr>
          <w:rFonts w:asciiTheme="majorHAnsi" w:eastAsia="Times New Roman" w:hAnsiTheme="majorHAnsi" w:cs="Arial"/>
          <w:sz w:val="28"/>
          <w:szCs w:val="28"/>
        </w:rPr>
        <w:t>just emerging from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its formative stages;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significant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community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engagement 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>will come, including an engagement session in February</w:t>
      </w:r>
      <w:r w:rsidR="00293474" w:rsidRPr="004039D3">
        <w:rPr>
          <w:rFonts w:asciiTheme="majorHAnsi" w:eastAsia="Times New Roman" w:hAnsiTheme="majorHAnsi" w:cs="Arial"/>
          <w:sz w:val="28"/>
          <w:szCs w:val="28"/>
        </w:rPr>
        <w:t xml:space="preserve"> 2015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at the ICANN52 meeting in Singapore. </w:t>
      </w:r>
    </w:p>
    <w:p w14:paraId="2C079F8F" w14:textId="77777777" w:rsidR="00147D8F" w:rsidRPr="004039D3" w:rsidRDefault="00147D8F" w:rsidP="00147D8F">
      <w:pPr>
        <w:rPr>
          <w:rFonts w:asciiTheme="majorHAnsi" w:eastAsia="Times New Roman" w:hAnsiTheme="majorHAnsi" w:cs="Arial"/>
          <w:sz w:val="28"/>
          <w:szCs w:val="28"/>
        </w:rPr>
      </w:pPr>
    </w:p>
    <w:p w14:paraId="3B80EEFE" w14:textId="2EFCEA7F" w:rsidR="0091634A" w:rsidRPr="004039D3" w:rsidRDefault="006A07EB" w:rsidP="0091634A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CCWG</w:t>
      </w:r>
      <w:r w:rsidR="00C61438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B76950" w:rsidRPr="004039D3">
        <w:rPr>
          <w:rFonts w:asciiTheme="majorHAnsi" w:eastAsia="Times New Roman" w:hAnsiTheme="majorHAnsi" w:cs="Arial"/>
          <w:sz w:val="28"/>
          <w:szCs w:val="28"/>
        </w:rPr>
        <w:t xml:space="preserve"> also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r</w:t>
      </w:r>
      <w:r w:rsidR="00F418B4" w:rsidRPr="004039D3">
        <w:rPr>
          <w:rFonts w:asciiTheme="majorHAnsi" w:eastAsia="Times New Roman" w:hAnsiTheme="majorHAnsi" w:cs="Arial"/>
          <w:sz w:val="28"/>
          <w:szCs w:val="28"/>
        </w:rPr>
        <w:t xml:space="preserve">eiterated its </w:t>
      </w:r>
      <w:r w:rsidR="00C44F0F" w:rsidRPr="004039D3">
        <w:rPr>
          <w:rFonts w:asciiTheme="majorHAnsi" w:eastAsia="Times New Roman" w:hAnsiTheme="majorHAnsi" w:cs="Arial"/>
          <w:sz w:val="28"/>
          <w:szCs w:val="28"/>
        </w:rPr>
        <w:t xml:space="preserve">commitment to synchronize its efforts </w:t>
      </w:r>
      <w:r w:rsidR="00147D8F" w:rsidRPr="004039D3">
        <w:rPr>
          <w:rFonts w:asciiTheme="majorHAnsi" w:eastAsia="Times New Roman" w:hAnsiTheme="majorHAnsi" w:cs="Arial"/>
          <w:sz w:val="28"/>
          <w:szCs w:val="28"/>
        </w:rPr>
        <w:t xml:space="preserve">with </w:t>
      </w:r>
      <w:r w:rsidRPr="004039D3">
        <w:rPr>
          <w:rFonts w:asciiTheme="majorHAnsi" w:eastAsia="Times New Roman" w:hAnsiTheme="majorHAnsi" w:cs="Arial"/>
          <w:sz w:val="28"/>
          <w:szCs w:val="28"/>
        </w:rPr>
        <w:t>the</w:t>
      </w:r>
      <w:r w:rsidR="00B76950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ongoing work of the naming community</w:t>
      </w:r>
      <w:r w:rsidR="006524A8" w:rsidRPr="004039D3">
        <w:rPr>
          <w:rFonts w:asciiTheme="majorHAnsi" w:eastAsia="Times New Roman" w:hAnsiTheme="majorHAnsi" w:cs="Arial"/>
          <w:sz w:val="28"/>
          <w:szCs w:val="28"/>
        </w:rPr>
        <w:t xml:space="preserve"> (CWG-Stewardship)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. In addition to the already close coordination between the co-chairs of the two groups, further clarification of the inter-relations and interdependence between both groups was achieved during the meeting. </w:t>
      </w:r>
    </w:p>
    <w:p w14:paraId="5C5D4908" w14:textId="77777777" w:rsidR="00903A26" w:rsidRPr="004039D3" w:rsidRDefault="00903A26" w:rsidP="0091634A">
      <w:pPr>
        <w:rPr>
          <w:rFonts w:asciiTheme="majorHAnsi" w:eastAsia="Times New Roman" w:hAnsiTheme="majorHAnsi" w:cs="Arial"/>
          <w:sz w:val="28"/>
          <w:szCs w:val="28"/>
        </w:rPr>
      </w:pPr>
    </w:p>
    <w:p w14:paraId="01C7B20B" w14:textId="77777777" w:rsidR="00794A53" w:rsidRPr="004039D3" w:rsidRDefault="00794A53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 xml:space="preserve">Next Steps </w:t>
      </w:r>
    </w:p>
    <w:p w14:paraId="65060651" w14:textId="77777777" w:rsidR="00794A53" w:rsidRPr="004039D3" w:rsidRDefault="00794A53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332D45B8" w14:textId="59EF093D" w:rsidR="00071E79" w:rsidRPr="004039D3" w:rsidRDefault="00E1377C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4078D9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will continue to progress in all work paths identifi</w:t>
      </w:r>
      <w:r w:rsidR="00903A26" w:rsidRPr="004039D3">
        <w:rPr>
          <w:rFonts w:asciiTheme="majorHAnsi" w:eastAsia="Times New Roman" w:hAnsiTheme="majorHAnsi" w:cs="Arial"/>
          <w:sz w:val="28"/>
          <w:szCs w:val="28"/>
        </w:rPr>
        <w:t>ed during the Frankfurt meeting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8271BB" w:rsidRPr="004039D3">
        <w:rPr>
          <w:rFonts w:asciiTheme="majorHAnsi" w:eastAsia="Times New Roman" w:hAnsiTheme="majorHAnsi" w:cs="Arial"/>
          <w:sz w:val="28"/>
          <w:szCs w:val="28"/>
        </w:rPr>
        <w:t>A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hyperlink r:id="rId15" w:history="1">
        <w:r w:rsidR="005D49A3" w:rsidRPr="001671B6">
          <w:rPr>
            <w:rStyle w:val="Hyperlink"/>
            <w:rFonts w:asciiTheme="majorHAnsi" w:eastAsia="Times New Roman" w:hAnsiTheme="majorHAnsi" w:cs="Arial"/>
            <w:sz w:val="28"/>
            <w:szCs w:val="28"/>
          </w:rPr>
          <w:t xml:space="preserve">series of </w:t>
        </w:r>
        <w:r w:rsidR="00071E79" w:rsidRPr="001671B6">
          <w:rPr>
            <w:rStyle w:val="Hyperlink"/>
            <w:rFonts w:asciiTheme="majorHAnsi" w:eastAsia="Times New Roman" w:hAnsiTheme="majorHAnsi" w:cs="Arial"/>
            <w:sz w:val="28"/>
            <w:szCs w:val="28"/>
          </w:rPr>
          <w:t>sessions</w:t>
        </w:r>
      </w:hyperlink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D537CB" w:rsidRPr="004039D3">
        <w:rPr>
          <w:rFonts w:asciiTheme="majorHAnsi" w:eastAsia="Times New Roman" w:hAnsiTheme="majorHAnsi" w:cs="Arial"/>
          <w:sz w:val="28"/>
          <w:szCs w:val="28"/>
        </w:rPr>
        <w:t xml:space="preserve">will be held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>at the</w:t>
      </w:r>
      <w:r w:rsidR="00D537CB" w:rsidRPr="004039D3">
        <w:rPr>
          <w:rFonts w:asciiTheme="majorHAnsi" w:eastAsia="Times New Roman" w:hAnsiTheme="majorHAnsi" w:cs="Arial"/>
          <w:sz w:val="28"/>
          <w:szCs w:val="28"/>
        </w:rPr>
        <w:t xml:space="preserve"> upcoming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ICANN 52 meeting in Singapore, including a community engagement session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and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D32E69" w:rsidRPr="004039D3">
        <w:rPr>
          <w:rFonts w:asciiTheme="majorHAnsi" w:eastAsia="Times New Roman" w:hAnsiTheme="majorHAnsi" w:cs="Arial"/>
          <w:sz w:val="28"/>
          <w:szCs w:val="28"/>
        </w:rPr>
        <w:t xml:space="preserve">two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>working sessions,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with remote participation. In addition</w:t>
      </w:r>
      <w:r w:rsidR="004078D9">
        <w:rPr>
          <w:rFonts w:asciiTheme="majorHAnsi" w:eastAsia="Times New Roman" w:hAnsiTheme="majorHAnsi" w:cs="Arial"/>
          <w:sz w:val="28"/>
          <w:szCs w:val="28"/>
        </w:rPr>
        <w:t>,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the group will </w:t>
      </w:r>
      <w:r w:rsidR="009A3A76">
        <w:rPr>
          <w:rFonts w:asciiTheme="majorHAnsi" w:eastAsia="Times New Roman" w:hAnsiTheme="majorHAnsi" w:cs="Arial"/>
          <w:sz w:val="28"/>
          <w:szCs w:val="28"/>
        </w:rPr>
        <w:t xml:space="preserve">meet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with the ICANN </w:t>
      </w:r>
      <w:r w:rsidR="00D32E69" w:rsidRPr="004039D3">
        <w:rPr>
          <w:rFonts w:asciiTheme="majorHAnsi" w:eastAsia="Times New Roman" w:hAnsiTheme="majorHAnsi" w:cs="Arial"/>
          <w:sz w:val="28"/>
          <w:szCs w:val="28"/>
        </w:rPr>
        <w:t>Board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.  </w:t>
      </w:r>
    </w:p>
    <w:p w14:paraId="6AD86AB9" w14:textId="77777777" w:rsidR="00071E79" w:rsidRPr="004039D3" w:rsidRDefault="00071E79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14:paraId="0B8334F8" w14:textId="424253A2" w:rsidR="00C77388" w:rsidRPr="004039D3" w:rsidRDefault="00AB2A8E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Anyone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interested in participating in or following the work of the CCWG</w:t>
      </w:r>
      <w:r w:rsidR="006F35E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can find information</w:t>
      </w:r>
      <w:r w:rsidR="004078D9">
        <w:rPr>
          <w:rFonts w:asciiTheme="majorHAnsi" w:eastAsia="Times New Roman" w:hAnsiTheme="majorHAnsi" w:cs="Arial"/>
          <w:sz w:val="28"/>
          <w:szCs w:val="28"/>
        </w:rPr>
        <w:t xml:space="preserve"> on the Wiki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hyperlink r:id="rId16" w:history="1">
        <w:r w:rsidR="00071E79"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here</w:t>
        </w:r>
      </w:hyperlink>
      <w:r w:rsidR="00071E79" w:rsidRPr="004039D3">
        <w:rPr>
          <w:rFonts w:asciiTheme="majorHAnsi" w:eastAsia="Times New Roman" w:hAnsiTheme="majorHAnsi" w:cs="Arial"/>
          <w:sz w:val="28"/>
          <w:szCs w:val="28"/>
        </w:rPr>
        <w:t>.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</w:p>
    <w:p w14:paraId="4393C803" w14:textId="77777777" w:rsidR="007C098B" w:rsidRPr="004039D3" w:rsidRDefault="007C098B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14:paraId="6136C816" w14:textId="0DA6EB0E" w:rsidR="006F35EC" w:rsidRPr="004039D3" w:rsidRDefault="006F35EC" w:rsidP="00A91174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About the CCWG-Accountability</w:t>
      </w:r>
    </w:p>
    <w:p w14:paraId="6DE5E875" w14:textId="77777777" w:rsidR="004978C3" w:rsidRPr="004039D3" w:rsidRDefault="004978C3" w:rsidP="00A91174">
      <w:pPr>
        <w:rPr>
          <w:rFonts w:asciiTheme="majorHAnsi" w:eastAsia="Times New Roman" w:hAnsiTheme="majorHAnsi" w:cs="Arial"/>
          <w:b/>
          <w:sz w:val="28"/>
          <w:szCs w:val="28"/>
        </w:rPr>
      </w:pPr>
    </w:p>
    <w:p w14:paraId="447B4C82" w14:textId="22473916" w:rsidR="00D3441C" w:rsidRDefault="004978C3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CCWG-Accountability consists of</w:t>
      </w:r>
      <w:r w:rsidR="004078D9">
        <w:rPr>
          <w:rFonts w:asciiTheme="majorHAnsi" w:eastAsia="Times New Roman" w:hAnsiTheme="majorHAnsi" w:cs="Arial"/>
          <w:sz w:val="28"/>
          <w:szCs w:val="28"/>
        </w:rPr>
        <w:t xml:space="preserve"> 161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hyperlink r:id="rId17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people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organized as 25 </w:t>
      </w:r>
      <w:hyperlink r:id="rId18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members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appointed by and accountable to chartering organizations, 136 </w:t>
      </w:r>
      <w:hyperlink r:id="rId19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participants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who participate as individuals, and 38 </w:t>
      </w:r>
      <w:hyperlink r:id="rId20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mailing list observers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The group also includes one ICANN Board liaison, one ICANN staff representative</w:t>
      </w:r>
      <w:r w:rsidR="004078D9">
        <w:rPr>
          <w:rFonts w:asciiTheme="majorHAnsi" w:eastAsia="Times New Roman" w:hAnsiTheme="majorHAnsi" w:cs="Arial"/>
          <w:sz w:val="28"/>
          <w:szCs w:val="28"/>
        </w:rPr>
        <w:t>,</w:t>
      </w:r>
      <w:r w:rsidR="00D86B59">
        <w:rPr>
          <w:rFonts w:asciiTheme="majorHAnsi" w:eastAsia="Times New Roman" w:hAnsiTheme="majorHAnsi" w:cs="Arial"/>
          <w:sz w:val="28"/>
          <w:szCs w:val="28"/>
        </w:rPr>
        <w:t xml:space="preserve"> and one </w:t>
      </w:r>
      <w:r w:rsidR="00D80AC3">
        <w:rPr>
          <w:rFonts w:asciiTheme="majorHAnsi" w:eastAsia="Times New Roman" w:hAnsiTheme="majorHAnsi" w:cs="Arial"/>
          <w:sz w:val="28"/>
          <w:szCs w:val="28"/>
        </w:rPr>
        <w:t xml:space="preserve">former </w:t>
      </w:r>
      <w:r w:rsidR="0024421A">
        <w:rPr>
          <w:rFonts w:asciiTheme="majorHAnsi" w:eastAsia="Times New Roman" w:hAnsiTheme="majorHAnsi" w:cs="Arial"/>
          <w:sz w:val="28"/>
          <w:szCs w:val="28"/>
        </w:rPr>
        <w:t xml:space="preserve">ATRT </w:t>
      </w:r>
      <w:r w:rsidR="00D80AC3">
        <w:rPr>
          <w:rFonts w:asciiTheme="majorHAnsi" w:eastAsia="Times New Roman" w:hAnsiTheme="majorHAnsi" w:cs="Arial"/>
          <w:sz w:val="28"/>
          <w:szCs w:val="28"/>
        </w:rPr>
        <w:t xml:space="preserve">member who </w:t>
      </w:r>
      <w:proofErr w:type="gramStart"/>
      <w:r w:rsidR="00D80AC3">
        <w:rPr>
          <w:rFonts w:asciiTheme="majorHAnsi" w:eastAsia="Times New Roman" w:hAnsiTheme="majorHAnsi" w:cs="Arial"/>
          <w:sz w:val="28"/>
          <w:szCs w:val="28"/>
        </w:rPr>
        <w:t>serves</w:t>
      </w:r>
      <w:proofErr w:type="gramEnd"/>
      <w:r w:rsidR="00D80AC3">
        <w:rPr>
          <w:rFonts w:asciiTheme="majorHAnsi" w:eastAsia="Times New Roman" w:hAnsiTheme="majorHAnsi" w:cs="Arial"/>
          <w:sz w:val="28"/>
          <w:szCs w:val="28"/>
        </w:rPr>
        <w:t xml:space="preserve"> as a liaison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. In addition, there are 4 ICG members who participate in the CCWG-Accountability, including two who serve as liaisons between the two groups.</w:t>
      </w:r>
    </w:p>
    <w:p w14:paraId="3015EBE7" w14:textId="77777777" w:rsidR="00DA3BE0" w:rsidRDefault="00DA3BE0" w:rsidP="00D3441C">
      <w:pPr>
        <w:rPr>
          <w:rFonts w:asciiTheme="majorHAnsi" w:eastAsia="Times New Roman" w:hAnsiTheme="majorHAnsi" w:cs="Arial"/>
          <w:sz w:val="28"/>
          <w:szCs w:val="28"/>
        </w:rPr>
      </w:pPr>
    </w:p>
    <w:p w14:paraId="0A9BAF6D" w14:textId="6C4077D9" w:rsidR="00677B68" w:rsidRPr="00677B68" w:rsidRDefault="00677B68" w:rsidP="00677B68">
      <w:p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 xml:space="preserve">Six </w:t>
      </w:r>
      <w:hyperlink r:id="rId21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Advisors</w:t>
        </w:r>
      </w:hyperlink>
      <w:r>
        <w:rPr>
          <w:rFonts w:asciiTheme="majorHAnsi" w:eastAsia="Times New Roman" w:hAnsiTheme="majorHAnsi" w:cs="Arial"/>
          <w:sz w:val="28"/>
          <w:szCs w:val="28"/>
        </w:rPr>
        <w:t xml:space="preserve"> have also been appointed to </w:t>
      </w:r>
      <w:r w:rsidRPr="00677B68">
        <w:rPr>
          <w:rFonts w:asciiTheme="majorHAnsi" w:eastAsia="Times New Roman" w:hAnsiTheme="majorHAnsi" w:cs="Arial"/>
          <w:sz w:val="28"/>
          <w:szCs w:val="28"/>
        </w:rPr>
        <w:t xml:space="preserve">contribute research and advice, and to bring perspectives on global best practices to enrich the </w:t>
      </w:r>
      <w:r>
        <w:rPr>
          <w:rFonts w:asciiTheme="majorHAnsi" w:eastAsia="Times New Roman" w:hAnsiTheme="majorHAnsi" w:cs="Arial"/>
          <w:sz w:val="28"/>
          <w:szCs w:val="28"/>
        </w:rPr>
        <w:lastRenderedPageBreak/>
        <w:t xml:space="preserve">CCWG-Accountability </w:t>
      </w:r>
      <w:r w:rsidRPr="00677B68">
        <w:rPr>
          <w:rFonts w:asciiTheme="majorHAnsi" w:eastAsia="Times New Roman" w:hAnsiTheme="majorHAnsi" w:cs="Arial"/>
          <w:sz w:val="28"/>
          <w:szCs w:val="28"/>
        </w:rPr>
        <w:t>discussion</w:t>
      </w:r>
      <w:r>
        <w:rPr>
          <w:rFonts w:asciiTheme="majorHAnsi" w:eastAsia="Times New Roman" w:hAnsiTheme="majorHAnsi" w:cs="Arial"/>
          <w:sz w:val="28"/>
          <w:szCs w:val="28"/>
        </w:rPr>
        <w:t>.</w:t>
      </w:r>
      <w:r w:rsidR="00E24EB0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24EB0" w:rsidRPr="00E24EB0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22" w:history="1">
        <w:r w:rsidR="004850E8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Public Experts Group (</w:t>
        </w:r>
        <w:r w:rsidR="00E24EB0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PEG</w:t>
        </w:r>
        <w:r w:rsidR="004850E8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)</w:t>
        </w:r>
      </w:hyperlink>
      <w:r w:rsidR="00E24EB0" w:rsidRPr="00E24EB0">
        <w:rPr>
          <w:rFonts w:asciiTheme="majorHAnsi" w:eastAsia="Times New Roman" w:hAnsiTheme="majorHAnsi" w:cs="Arial"/>
          <w:sz w:val="28"/>
          <w:szCs w:val="28"/>
        </w:rPr>
        <w:t xml:space="preserve"> continues its search for an Advisor who will bring expertise in </w:t>
      </w:r>
      <w:r w:rsidR="00E24EB0" w:rsidRPr="004850E8">
        <w:rPr>
          <w:rFonts w:asciiTheme="majorHAnsi" w:eastAsia="Times New Roman" w:hAnsiTheme="majorHAnsi" w:cs="Arial"/>
          <w:bCs/>
          <w:sz w:val="28"/>
          <w:szCs w:val="28"/>
        </w:rPr>
        <w:t>International Law/Jurisprudence</w:t>
      </w:r>
      <w:r w:rsidR="00E24EB0" w:rsidRPr="00E24EB0">
        <w:rPr>
          <w:rFonts w:asciiTheme="majorHAnsi" w:eastAsia="Times New Roman" w:hAnsiTheme="majorHAnsi" w:cs="Arial"/>
          <w:sz w:val="28"/>
          <w:szCs w:val="28"/>
        </w:rPr>
        <w:t> and will strive to select this Advisor as soon as possible.</w:t>
      </w:r>
    </w:p>
    <w:p w14:paraId="1DCBB195" w14:textId="79A19E5A" w:rsidR="00677B68" w:rsidRPr="004039D3" w:rsidRDefault="00677B68" w:rsidP="00D3441C">
      <w:pPr>
        <w:rPr>
          <w:rFonts w:asciiTheme="majorHAnsi" w:eastAsia="Times New Roman" w:hAnsiTheme="majorHAnsi" w:cs="Arial"/>
          <w:sz w:val="28"/>
          <w:szCs w:val="28"/>
        </w:rPr>
      </w:pPr>
    </w:p>
    <w:p w14:paraId="6DF2BB78" w14:textId="591B125C" w:rsidR="006F35EC" w:rsidRPr="004039D3" w:rsidRDefault="004978C3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is an open group: anyone interested in the work of 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>, can join as a participant. Participants may be from a chartering organization, from a stakeholder group or organization not represented in 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or currently active within ICANN, or self-appointed.</w:t>
      </w:r>
    </w:p>
    <w:p w14:paraId="7E9C3174" w14:textId="77777777" w:rsidR="00D3441C" w:rsidRPr="004039D3" w:rsidRDefault="00D3441C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14:paraId="318A5C0C" w14:textId="77777777"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Of the 161 CCWG-Accountability members and participants, the regional representation is as follows:</w:t>
      </w:r>
    </w:p>
    <w:p w14:paraId="23FA12E0" w14:textId="507E177D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39 North America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4BB2DF09" w14:textId="1057E6E3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36 Europe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282336EF" w14:textId="17414917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32 Asia/Asia Pacific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69FF406B" w14:textId="3E9DBACB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29 (not specified)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005741A9" w14:textId="4413C381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16 Africa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2E7E9C61" w14:textId="0A4870E1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9 Latin America</w:t>
      </w:r>
      <w:r w:rsidR="004850E8">
        <w:rPr>
          <w:rFonts w:asciiTheme="majorHAnsi" w:eastAsia="Times New Roman" w:hAnsiTheme="majorHAnsi" w:cs="Arial"/>
          <w:sz w:val="28"/>
          <w:szCs w:val="28"/>
        </w:rPr>
        <w:t>.</w:t>
      </w:r>
    </w:p>
    <w:p w14:paraId="4A42009E" w14:textId="77777777"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 </w:t>
      </w:r>
    </w:p>
    <w:p w14:paraId="611E8B48" w14:textId="77777777"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Of the 161 CCWG-Accountability members and participants, the stakeholder group representation is as follows:</w:t>
      </w:r>
    </w:p>
    <w:p w14:paraId="6BD239D9" w14:textId="44C5B4F3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62 (no affiliation)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7B021ADC" w14:textId="6FBBAB30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40 GNSO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1ACD72D2" w14:textId="0DA33345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25 GAC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56BA905E" w14:textId="632AEE3B" w:rsidR="00D3441C" w:rsidRPr="004039D3" w:rsidRDefault="00E16C42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>19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 At-Large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4E415B30" w14:textId="2024AC5F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11 </w:t>
      </w:r>
      <w:proofErr w:type="spellStart"/>
      <w:r w:rsidRPr="004039D3">
        <w:rPr>
          <w:rFonts w:asciiTheme="majorHAnsi" w:eastAsia="Times New Roman" w:hAnsiTheme="majorHAnsi" w:cs="Arial"/>
          <w:sz w:val="28"/>
          <w:szCs w:val="28"/>
        </w:rPr>
        <w:t>ccNSO</w:t>
      </w:r>
      <w:proofErr w:type="spellEnd"/>
      <w:r w:rsidRPr="004039D3">
        <w:rPr>
          <w:rFonts w:asciiTheme="majorHAnsi" w:eastAsia="Times New Roman" w:hAnsiTheme="majorHAnsi" w:cs="Arial"/>
          <w:sz w:val="28"/>
          <w:szCs w:val="28"/>
        </w:rPr>
        <w:t>/</w:t>
      </w:r>
      <w:proofErr w:type="spellStart"/>
      <w:r w:rsidRPr="004039D3">
        <w:rPr>
          <w:rFonts w:asciiTheme="majorHAnsi" w:eastAsia="Times New Roman" w:hAnsiTheme="majorHAnsi" w:cs="Arial"/>
          <w:sz w:val="28"/>
          <w:szCs w:val="28"/>
        </w:rPr>
        <w:t>ccTLD</w:t>
      </w:r>
      <w:proofErr w:type="spellEnd"/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3C540FA3" w14:textId="39F58936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4 ASO</w:t>
      </w:r>
      <w:r w:rsidR="004850E8">
        <w:rPr>
          <w:rFonts w:asciiTheme="majorHAnsi" w:eastAsia="Times New Roman" w:hAnsiTheme="majorHAnsi" w:cs="Arial"/>
          <w:sz w:val="28"/>
          <w:szCs w:val="28"/>
        </w:rPr>
        <w:t>.</w:t>
      </w:r>
    </w:p>
    <w:p w14:paraId="49222DC5" w14:textId="77777777" w:rsidR="00D3441C" w:rsidRPr="004039D3" w:rsidRDefault="00D3441C" w:rsidP="00A91174">
      <w:pPr>
        <w:rPr>
          <w:rFonts w:asciiTheme="majorHAnsi" w:eastAsia="Times New Roman" w:hAnsiTheme="majorHAnsi" w:cs="Arial"/>
          <w:sz w:val="28"/>
          <w:szCs w:val="28"/>
        </w:rPr>
      </w:pPr>
    </w:p>
    <w:sectPr w:rsidR="00D3441C" w:rsidRPr="004039D3" w:rsidSect="00206393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7E20" w14:textId="77777777" w:rsidR="002A7766" w:rsidRDefault="002A7766" w:rsidP="00B44258">
      <w:r>
        <w:separator/>
      </w:r>
    </w:p>
  </w:endnote>
  <w:endnote w:type="continuationSeparator" w:id="0">
    <w:p w14:paraId="3794EC71" w14:textId="77777777" w:rsidR="002A7766" w:rsidRDefault="002A7766" w:rsidP="00B4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B5572" w14:textId="77777777" w:rsidR="002A7766" w:rsidRDefault="002A7766" w:rsidP="00B44258">
      <w:r>
        <w:separator/>
      </w:r>
    </w:p>
  </w:footnote>
  <w:footnote w:type="continuationSeparator" w:id="0">
    <w:p w14:paraId="655F0233" w14:textId="77777777" w:rsidR="002A7766" w:rsidRDefault="002A7766" w:rsidP="00B4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752"/>
    <w:multiLevelType w:val="multilevel"/>
    <w:tmpl w:val="131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0205AD"/>
    <w:multiLevelType w:val="hybridMultilevel"/>
    <w:tmpl w:val="643CD6AC"/>
    <w:lvl w:ilvl="0" w:tplc="B846F7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61BD7"/>
    <w:multiLevelType w:val="hybridMultilevel"/>
    <w:tmpl w:val="DF46215A"/>
    <w:lvl w:ilvl="0" w:tplc="F1421EB2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A29FE"/>
    <w:multiLevelType w:val="multilevel"/>
    <w:tmpl w:val="60A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60"/>
    <w:rsid w:val="00005BC2"/>
    <w:rsid w:val="00020AF9"/>
    <w:rsid w:val="000228FF"/>
    <w:rsid w:val="00022CAB"/>
    <w:rsid w:val="00024FC9"/>
    <w:rsid w:val="000308B2"/>
    <w:rsid w:val="00047842"/>
    <w:rsid w:val="00057E9A"/>
    <w:rsid w:val="00064E49"/>
    <w:rsid w:val="00071E79"/>
    <w:rsid w:val="000E7466"/>
    <w:rsid w:val="000F70D2"/>
    <w:rsid w:val="001065D6"/>
    <w:rsid w:val="00123887"/>
    <w:rsid w:val="0013346A"/>
    <w:rsid w:val="00147D8F"/>
    <w:rsid w:val="001529DB"/>
    <w:rsid w:val="0015677D"/>
    <w:rsid w:val="001653C8"/>
    <w:rsid w:val="001671B6"/>
    <w:rsid w:val="00174760"/>
    <w:rsid w:val="00190DBF"/>
    <w:rsid w:val="001A5C8C"/>
    <w:rsid w:val="001B1A9F"/>
    <w:rsid w:val="001C6ED3"/>
    <w:rsid w:val="001D04AE"/>
    <w:rsid w:val="001D2978"/>
    <w:rsid w:val="001E7AB7"/>
    <w:rsid w:val="00206393"/>
    <w:rsid w:val="00210A4C"/>
    <w:rsid w:val="00214F85"/>
    <w:rsid w:val="0022025A"/>
    <w:rsid w:val="00226223"/>
    <w:rsid w:val="0024421A"/>
    <w:rsid w:val="00245DE4"/>
    <w:rsid w:val="00260C92"/>
    <w:rsid w:val="00293474"/>
    <w:rsid w:val="0029508B"/>
    <w:rsid w:val="002A7766"/>
    <w:rsid w:val="002B40B4"/>
    <w:rsid w:val="002D213B"/>
    <w:rsid w:val="003074C8"/>
    <w:rsid w:val="003136A1"/>
    <w:rsid w:val="00326189"/>
    <w:rsid w:val="00334B74"/>
    <w:rsid w:val="003557E6"/>
    <w:rsid w:val="003849DD"/>
    <w:rsid w:val="00387C3F"/>
    <w:rsid w:val="00390466"/>
    <w:rsid w:val="003978AB"/>
    <w:rsid w:val="003D1891"/>
    <w:rsid w:val="004039D3"/>
    <w:rsid w:val="004078D9"/>
    <w:rsid w:val="00414E49"/>
    <w:rsid w:val="00431FEB"/>
    <w:rsid w:val="00432A01"/>
    <w:rsid w:val="00435B94"/>
    <w:rsid w:val="00436960"/>
    <w:rsid w:val="00443801"/>
    <w:rsid w:val="0045137A"/>
    <w:rsid w:val="00462B18"/>
    <w:rsid w:val="00471ABF"/>
    <w:rsid w:val="0047489A"/>
    <w:rsid w:val="004850E8"/>
    <w:rsid w:val="004978C3"/>
    <w:rsid w:val="004B6589"/>
    <w:rsid w:val="004F5A85"/>
    <w:rsid w:val="004F64ED"/>
    <w:rsid w:val="005116C4"/>
    <w:rsid w:val="00533C0A"/>
    <w:rsid w:val="00540B9B"/>
    <w:rsid w:val="00547411"/>
    <w:rsid w:val="005503F3"/>
    <w:rsid w:val="00552F8C"/>
    <w:rsid w:val="00564AB3"/>
    <w:rsid w:val="00573DB1"/>
    <w:rsid w:val="00584515"/>
    <w:rsid w:val="005B2F21"/>
    <w:rsid w:val="005B352F"/>
    <w:rsid w:val="005B712B"/>
    <w:rsid w:val="005D49A3"/>
    <w:rsid w:val="005D5973"/>
    <w:rsid w:val="005E6DBC"/>
    <w:rsid w:val="006032B5"/>
    <w:rsid w:val="00603756"/>
    <w:rsid w:val="006118B4"/>
    <w:rsid w:val="00616075"/>
    <w:rsid w:val="00616A32"/>
    <w:rsid w:val="0062211B"/>
    <w:rsid w:val="006224ED"/>
    <w:rsid w:val="006275E2"/>
    <w:rsid w:val="00627CB6"/>
    <w:rsid w:val="00633EA2"/>
    <w:rsid w:val="006524A8"/>
    <w:rsid w:val="00677B68"/>
    <w:rsid w:val="006A07EB"/>
    <w:rsid w:val="006A4EF2"/>
    <w:rsid w:val="006B27A2"/>
    <w:rsid w:val="006C6AD6"/>
    <w:rsid w:val="006D4D3E"/>
    <w:rsid w:val="006D69FB"/>
    <w:rsid w:val="006E01F8"/>
    <w:rsid w:val="006F35EC"/>
    <w:rsid w:val="006F682B"/>
    <w:rsid w:val="006F7B94"/>
    <w:rsid w:val="007079AD"/>
    <w:rsid w:val="00713901"/>
    <w:rsid w:val="007306ED"/>
    <w:rsid w:val="00732805"/>
    <w:rsid w:val="0073412E"/>
    <w:rsid w:val="00740A40"/>
    <w:rsid w:val="007668E8"/>
    <w:rsid w:val="0078178D"/>
    <w:rsid w:val="00790A60"/>
    <w:rsid w:val="00794A53"/>
    <w:rsid w:val="007B1EBC"/>
    <w:rsid w:val="007C098B"/>
    <w:rsid w:val="007C414E"/>
    <w:rsid w:val="007C4834"/>
    <w:rsid w:val="007E0EAE"/>
    <w:rsid w:val="007E7DF9"/>
    <w:rsid w:val="008009F3"/>
    <w:rsid w:val="0081016A"/>
    <w:rsid w:val="00811B69"/>
    <w:rsid w:val="008142C2"/>
    <w:rsid w:val="008271BB"/>
    <w:rsid w:val="00864538"/>
    <w:rsid w:val="00894A51"/>
    <w:rsid w:val="008A169A"/>
    <w:rsid w:val="008A3B0F"/>
    <w:rsid w:val="00903A26"/>
    <w:rsid w:val="0091634A"/>
    <w:rsid w:val="00921213"/>
    <w:rsid w:val="00921297"/>
    <w:rsid w:val="009340D7"/>
    <w:rsid w:val="0095511F"/>
    <w:rsid w:val="00995048"/>
    <w:rsid w:val="009A3A76"/>
    <w:rsid w:val="009D5916"/>
    <w:rsid w:val="009E44EF"/>
    <w:rsid w:val="009F3C2B"/>
    <w:rsid w:val="00A0554F"/>
    <w:rsid w:val="00A11465"/>
    <w:rsid w:val="00A12BCA"/>
    <w:rsid w:val="00A169A2"/>
    <w:rsid w:val="00A27695"/>
    <w:rsid w:val="00A357A6"/>
    <w:rsid w:val="00A557AD"/>
    <w:rsid w:val="00A76574"/>
    <w:rsid w:val="00A87EF0"/>
    <w:rsid w:val="00A91174"/>
    <w:rsid w:val="00AA64BB"/>
    <w:rsid w:val="00AB2A8E"/>
    <w:rsid w:val="00AB4640"/>
    <w:rsid w:val="00AC35DA"/>
    <w:rsid w:val="00B07411"/>
    <w:rsid w:val="00B24E4F"/>
    <w:rsid w:val="00B35B63"/>
    <w:rsid w:val="00B40E16"/>
    <w:rsid w:val="00B44258"/>
    <w:rsid w:val="00B5385F"/>
    <w:rsid w:val="00B5406E"/>
    <w:rsid w:val="00B55F5C"/>
    <w:rsid w:val="00B739D0"/>
    <w:rsid w:val="00B76950"/>
    <w:rsid w:val="00B82E84"/>
    <w:rsid w:val="00B87E31"/>
    <w:rsid w:val="00BA107A"/>
    <w:rsid w:val="00BA778B"/>
    <w:rsid w:val="00C44F0F"/>
    <w:rsid w:val="00C51879"/>
    <w:rsid w:val="00C5396F"/>
    <w:rsid w:val="00C56630"/>
    <w:rsid w:val="00C61438"/>
    <w:rsid w:val="00C73A9B"/>
    <w:rsid w:val="00C7475B"/>
    <w:rsid w:val="00C76074"/>
    <w:rsid w:val="00C77388"/>
    <w:rsid w:val="00C925A5"/>
    <w:rsid w:val="00C95361"/>
    <w:rsid w:val="00CA3F91"/>
    <w:rsid w:val="00CD0EE9"/>
    <w:rsid w:val="00CE13EA"/>
    <w:rsid w:val="00CE22C0"/>
    <w:rsid w:val="00CF0AFC"/>
    <w:rsid w:val="00D03C06"/>
    <w:rsid w:val="00D15D79"/>
    <w:rsid w:val="00D26C00"/>
    <w:rsid w:val="00D32E69"/>
    <w:rsid w:val="00D3441C"/>
    <w:rsid w:val="00D42BA9"/>
    <w:rsid w:val="00D537CB"/>
    <w:rsid w:val="00D60247"/>
    <w:rsid w:val="00D80AC3"/>
    <w:rsid w:val="00D86B59"/>
    <w:rsid w:val="00DA3BE0"/>
    <w:rsid w:val="00DB262F"/>
    <w:rsid w:val="00DB48C1"/>
    <w:rsid w:val="00DE546C"/>
    <w:rsid w:val="00E015B0"/>
    <w:rsid w:val="00E1377C"/>
    <w:rsid w:val="00E16C42"/>
    <w:rsid w:val="00E17CB2"/>
    <w:rsid w:val="00E21729"/>
    <w:rsid w:val="00E24EB0"/>
    <w:rsid w:val="00E31F7C"/>
    <w:rsid w:val="00E545CF"/>
    <w:rsid w:val="00E56D50"/>
    <w:rsid w:val="00EB453F"/>
    <w:rsid w:val="00F03694"/>
    <w:rsid w:val="00F10FAA"/>
    <w:rsid w:val="00F25EB7"/>
    <w:rsid w:val="00F315DC"/>
    <w:rsid w:val="00F418B4"/>
    <w:rsid w:val="00F7191C"/>
    <w:rsid w:val="00F842D1"/>
    <w:rsid w:val="00FB74DB"/>
    <w:rsid w:val="00FF2C1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5E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6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9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paragraph" w:styleId="Revision">
    <w:name w:val="Revision"/>
    <w:hidden/>
    <w:uiPriority w:val="99"/>
    <w:semiHidden/>
    <w:rsid w:val="006F682B"/>
  </w:style>
  <w:style w:type="paragraph" w:styleId="Header">
    <w:name w:val="header"/>
    <w:basedOn w:val="Normal"/>
    <w:link w:val="Head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58"/>
  </w:style>
  <w:style w:type="paragraph" w:styleId="Footer">
    <w:name w:val="footer"/>
    <w:basedOn w:val="Normal"/>
    <w:link w:val="Foot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58"/>
  </w:style>
  <w:style w:type="paragraph" w:styleId="NormalWeb">
    <w:name w:val="Normal (Web)"/>
    <w:basedOn w:val="Normal"/>
    <w:uiPriority w:val="99"/>
    <w:semiHidden/>
    <w:unhideWhenUsed/>
    <w:rsid w:val="00D3441C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6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9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paragraph" w:styleId="Revision">
    <w:name w:val="Revision"/>
    <w:hidden/>
    <w:uiPriority w:val="99"/>
    <w:semiHidden/>
    <w:rsid w:val="006F682B"/>
  </w:style>
  <w:style w:type="paragraph" w:styleId="Header">
    <w:name w:val="header"/>
    <w:basedOn w:val="Normal"/>
    <w:link w:val="Head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58"/>
  </w:style>
  <w:style w:type="paragraph" w:styleId="Footer">
    <w:name w:val="footer"/>
    <w:basedOn w:val="Normal"/>
    <w:link w:val="Foot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58"/>
  </w:style>
  <w:style w:type="paragraph" w:styleId="NormalWeb">
    <w:name w:val="Normal (Web)"/>
    <w:basedOn w:val="Normal"/>
    <w:uiPriority w:val="99"/>
    <w:semiHidden/>
    <w:unhideWhenUsed/>
    <w:rsid w:val="00D344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pages/viewpage.action?pageId=51414991" TargetMode="External"/><Relationship Id="rId20" Type="http://schemas.openxmlformats.org/officeDocument/2006/relationships/hyperlink" Target="https://community.icann.org/display/acctcrosscomm/Mailing+List+Observers" TargetMode="External"/><Relationship Id="rId21" Type="http://schemas.openxmlformats.org/officeDocument/2006/relationships/hyperlink" Target="https://www.icann.org/news/announcement-2014-12-17-en" TargetMode="External"/><Relationship Id="rId22" Type="http://schemas.openxmlformats.org/officeDocument/2006/relationships/hyperlink" Target="https://community.icann.org/display/acctcrosscomm/Public+Experts+Group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community.icann.org/display/acctcrosscomm/Meetings" TargetMode="External"/><Relationship Id="rId11" Type="http://schemas.openxmlformats.org/officeDocument/2006/relationships/hyperlink" Target="https://community.icann.org/x/LYMHAw" TargetMode="External"/><Relationship Id="rId12" Type="http://schemas.openxmlformats.org/officeDocument/2006/relationships/hyperlink" Target="https://community.icann.org/display/acctcrosscomm/Meetings" TargetMode="External"/><Relationship Id="rId13" Type="http://schemas.openxmlformats.org/officeDocument/2006/relationships/hyperlink" Target="https://www.icann.org/news/announcement-2014-12-17-en" TargetMode="External"/><Relationship Id="rId14" Type="http://schemas.openxmlformats.org/officeDocument/2006/relationships/hyperlink" Target="https://community.icann.org/display/acctcrosscomm/Charter" TargetMode="External"/><Relationship Id="rId15" Type="http://schemas.openxmlformats.org/officeDocument/2006/relationships/hyperlink" Target="https://community.icann.org/x/XJgQAw" TargetMode="External"/><Relationship Id="rId16" Type="http://schemas.openxmlformats.org/officeDocument/2006/relationships/hyperlink" Target="https://community.icann.org/category/accountability" TargetMode="External"/><Relationship Id="rId17" Type="http://schemas.openxmlformats.org/officeDocument/2006/relationships/hyperlink" Target="https://community.icann.org/pages/viewpage.action?pageId=50823970" TargetMode="External"/><Relationship Id="rId18" Type="http://schemas.openxmlformats.org/officeDocument/2006/relationships/hyperlink" Target="https://community.icann.org/pages/viewpage.action?pageId=50823968" TargetMode="External"/><Relationship Id="rId19" Type="http://schemas.openxmlformats.org/officeDocument/2006/relationships/hyperlink" Target="https://community.icann.org/pages/viewpage.action?pageId=50823968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display/acctcrosscomm/CCWG+on+Enhancing+ICANN+Account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6383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Trengrove</dc:creator>
  <cp:lastModifiedBy>Alice Jansen</cp:lastModifiedBy>
  <cp:revision>2</cp:revision>
  <cp:lastPrinted>2015-01-21T17:53:00Z</cp:lastPrinted>
  <dcterms:created xsi:type="dcterms:W3CDTF">2015-01-23T15:41:00Z</dcterms:created>
  <dcterms:modified xsi:type="dcterms:W3CDTF">2015-01-23T15:41:00Z</dcterms:modified>
</cp:coreProperties>
</file>