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page" w:tblpX="1369" w:tblpY="1"/>
        <w:tblW w:w="13464" w:type="dxa"/>
        <w:tblLook w:val="04A0" w:firstRow="1" w:lastRow="0" w:firstColumn="1" w:lastColumn="0" w:noHBand="0" w:noVBand="1"/>
      </w:tblPr>
      <w:tblGrid>
        <w:gridCol w:w="4278"/>
        <w:gridCol w:w="707"/>
        <w:gridCol w:w="4265"/>
        <w:gridCol w:w="4214"/>
      </w:tblGrid>
      <w:tr w:rsidR="00674B76" w:rsidRPr="00860FBF" w14:paraId="1B3937D9" w14:textId="6565C950" w:rsidTr="00674B76">
        <w:tc>
          <w:tcPr>
            <w:tcW w:w="13464" w:type="dxa"/>
            <w:gridSpan w:val="4"/>
          </w:tcPr>
          <w:p w14:paraId="56B0BDC9" w14:textId="737BA3CA" w:rsidR="00674B76" w:rsidRPr="00860FBF" w:rsidRDefault="00674B76" w:rsidP="00836811">
            <w:pPr>
              <w:ind w:right="700"/>
              <w:contextualSpacing/>
              <w:jc w:val="both"/>
              <w:rPr>
                <w:rFonts w:ascii="Avenir Book" w:hAnsi="Avenir Book" w:cs="Times New Roman"/>
                <w:bCs/>
                <w:color w:val="333333"/>
                <w:sz w:val="20"/>
                <w:szCs w:val="20"/>
                <w:u w:val="single"/>
              </w:rPr>
            </w:pPr>
            <w:r w:rsidRPr="00860FBF">
              <w:rPr>
                <w:rFonts w:ascii="Avenir Book" w:hAnsi="Avenir Book" w:cs="Times New Roman"/>
                <w:bCs/>
                <w:color w:val="333333"/>
                <w:sz w:val="20"/>
                <w:szCs w:val="20"/>
                <w:u w:val="single"/>
              </w:rPr>
              <w:t>Key Changes</w:t>
            </w:r>
          </w:p>
          <w:p w14:paraId="556D9B44" w14:textId="06AC7EE1" w:rsidR="00674B76" w:rsidRPr="00860FBF" w:rsidRDefault="00674B76" w:rsidP="00836811">
            <w:pPr>
              <w:ind w:right="700"/>
              <w:contextualSpacing/>
              <w:jc w:val="both"/>
              <w:rPr>
                <w:rFonts w:ascii="Avenir Book" w:hAnsi="Avenir Book" w:cs="Times New Roman"/>
                <w:bCs/>
                <w:color w:val="333333"/>
                <w:sz w:val="20"/>
                <w:szCs w:val="20"/>
              </w:rPr>
            </w:pPr>
            <w:r w:rsidRPr="00860FBF">
              <w:rPr>
                <w:rFonts w:ascii="Avenir Book" w:hAnsi="Avenir Book" w:cs="Times New Roman"/>
                <w:bCs/>
                <w:color w:val="333333"/>
                <w:sz w:val="20"/>
                <w:szCs w:val="20"/>
              </w:rPr>
              <w:t xml:space="preserve">This chart is provided as an aid in understanding the </w:t>
            </w:r>
            <w:r w:rsidR="00AD3B47">
              <w:rPr>
                <w:rFonts w:ascii="Avenir Book" w:hAnsi="Avenir Book" w:cs="Times New Roman"/>
                <w:bCs/>
                <w:color w:val="333333"/>
                <w:sz w:val="20"/>
                <w:szCs w:val="20"/>
              </w:rPr>
              <w:t xml:space="preserve">proposed </w:t>
            </w:r>
            <w:bookmarkStart w:id="0" w:name="_GoBack"/>
            <w:bookmarkEnd w:id="0"/>
            <w:r w:rsidRPr="00860FBF">
              <w:rPr>
                <w:rFonts w:ascii="Avenir Book" w:hAnsi="Avenir Book" w:cs="Times New Roman"/>
                <w:bCs/>
                <w:color w:val="333333"/>
                <w:sz w:val="20"/>
                <w:szCs w:val="20"/>
              </w:rPr>
              <w:t>changes to the Mission and Core Values provisions of ICANN’s current Bylaws.  The text of ICANN’s current Bylaws appears on the left.  The text proposed by the CCWG in its 2</w:t>
            </w:r>
            <w:r w:rsidRPr="00860FBF">
              <w:rPr>
                <w:rFonts w:ascii="Avenir Book" w:hAnsi="Avenir Book" w:cs="Times New Roman"/>
                <w:bCs/>
                <w:color w:val="333333"/>
                <w:sz w:val="20"/>
                <w:szCs w:val="20"/>
                <w:vertAlign w:val="superscript"/>
              </w:rPr>
              <w:t>nd</w:t>
            </w:r>
            <w:r w:rsidRPr="00860FBF">
              <w:rPr>
                <w:rFonts w:ascii="Avenir Book" w:hAnsi="Avenir Book" w:cs="Times New Roman"/>
                <w:bCs/>
                <w:color w:val="333333"/>
                <w:sz w:val="20"/>
                <w:szCs w:val="20"/>
              </w:rPr>
              <w:t xml:space="preserve"> Draft Proposal appears </w:t>
            </w:r>
            <w:r w:rsidR="00004E91" w:rsidRPr="00860FBF">
              <w:rPr>
                <w:rFonts w:ascii="Avenir Book" w:hAnsi="Avenir Book" w:cs="Times New Roman"/>
                <w:bCs/>
                <w:color w:val="333333"/>
                <w:sz w:val="20"/>
                <w:szCs w:val="20"/>
              </w:rPr>
              <w:t>in the middle column</w:t>
            </w:r>
            <w:r w:rsidRPr="00860FBF">
              <w:rPr>
                <w:rFonts w:ascii="Avenir Book" w:hAnsi="Avenir Book" w:cs="Times New Roman"/>
                <w:bCs/>
                <w:color w:val="333333"/>
                <w:sz w:val="20"/>
                <w:szCs w:val="20"/>
              </w:rPr>
              <w:t>.</w:t>
            </w:r>
            <w:r w:rsidR="00004E91" w:rsidRPr="00860FBF">
              <w:rPr>
                <w:rFonts w:ascii="Avenir Book" w:hAnsi="Avenir Book" w:cs="Times New Roman"/>
                <w:bCs/>
                <w:color w:val="333333"/>
                <w:sz w:val="20"/>
                <w:szCs w:val="20"/>
              </w:rPr>
              <w:t xml:space="preserve">  The Explanation for the proposed changes appears in the column on the right.</w:t>
            </w:r>
          </w:p>
          <w:p w14:paraId="30617C0F" w14:textId="77777777" w:rsidR="008D3EA6" w:rsidRDefault="00674B76" w:rsidP="00836811">
            <w:pPr>
              <w:ind w:right="700"/>
              <w:contextualSpacing/>
              <w:jc w:val="both"/>
              <w:rPr>
                <w:rFonts w:ascii="Avenir Book" w:hAnsi="Avenir Book" w:cs="Times New Roman"/>
                <w:bCs/>
                <w:color w:val="333333"/>
                <w:sz w:val="20"/>
                <w:szCs w:val="20"/>
              </w:rPr>
            </w:pPr>
            <w:r w:rsidRPr="00860FBF">
              <w:rPr>
                <w:rFonts w:ascii="Avenir Book" w:hAnsi="Avenir Book" w:cs="Times New Roman"/>
                <w:bCs/>
                <w:color w:val="333333"/>
                <w:sz w:val="20"/>
                <w:szCs w:val="20"/>
              </w:rPr>
              <w:t xml:space="preserve">While a word for word comparison is not provided, we have highlighted substantive additions in </w:t>
            </w:r>
            <w:r w:rsidRPr="00860FBF">
              <w:rPr>
                <w:rFonts w:ascii="Avenir Book" w:hAnsi="Avenir Book" w:cs="Times New Roman"/>
                <w:bCs/>
                <w:color w:val="0000FF"/>
                <w:sz w:val="20"/>
                <w:szCs w:val="20"/>
              </w:rPr>
              <w:t>BLUE</w:t>
            </w:r>
            <w:r w:rsidRPr="00860FBF">
              <w:rPr>
                <w:rFonts w:ascii="Avenir Book" w:hAnsi="Avenir Book" w:cs="Times New Roman"/>
                <w:bCs/>
                <w:color w:val="333333"/>
                <w:sz w:val="20"/>
                <w:szCs w:val="20"/>
              </w:rPr>
              <w:t xml:space="preserve">. Substantive Deletions appear in the left hand column in </w:t>
            </w:r>
            <w:r w:rsidRPr="00860FBF">
              <w:rPr>
                <w:rFonts w:ascii="Avenir Book" w:hAnsi="Avenir Book" w:cs="Times New Roman"/>
                <w:bCs/>
                <w:color w:val="FF0000"/>
                <w:sz w:val="20"/>
                <w:szCs w:val="20"/>
              </w:rPr>
              <w:t>RED</w:t>
            </w:r>
            <w:r w:rsidRPr="00860FBF">
              <w:rPr>
                <w:rFonts w:ascii="Avenir Book" w:hAnsi="Avenir Book" w:cs="Times New Roman"/>
                <w:bCs/>
                <w:color w:val="333333"/>
                <w:sz w:val="20"/>
                <w:szCs w:val="20"/>
              </w:rPr>
              <w:t xml:space="preserve">.  General notes are </w:t>
            </w:r>
            <w:r w:rsidRPr="00860FBF">
              <w:rPr>
                <w:rFonts w:ascii="Avenir Book" w:hAnsi="Avenir Book" w:cs="Times New Roman"/>
                <w:bCs/>
                <w:i/>
                <w:color w:val="333333"/>
                <w:sz w:val="20"/>
                <w:szCs w:val="20"/>
              </w:rPr>
              <w:t>italicized</w:t>
            </w:r>
            <w:r w:rsidRPr="00860FBF">
              <w:rPr>
                <w:rFonts w:ascii="Avenir Book" w:hAnsi="Avenir Book" w:cs="Times New Roman"/>
                <w:bCs/>
                <w:color w:val="333333"/>
                <w:sz w:val="20"/>
                <w:szCs w:val="20"/>
              </w:rPr>
              <w:t xml:space="preserve"> and text appearing in </w:t>
            </w:r>
            <w:r w:rsidRPr="00860FBF">
              <w:rPr>
                <w:rFonts w:ascii="Avenir Book" w:hAnsi="Avenir Book" w:cs="Times New Roman"/>
                <w:bCs/>
                <w:color w:val="008000"/>
                <w:sz w:val="20"/>
                <w:szCs w:val="20"/>
              </w:rPr>
              <w:t>GREEN</w:t>
            </w:r>
            <w:r w:rsidRPr="00860FBF">
              <w:rPr>
                <w:rFonts w:ascii="Avenir Book" w:hAnsi="Avenir Book" w:cs="Times New Roman"/>
                <w:bCs/>
                <w:color w:val="333333"/>
                <w:sz w:val="20"/>
                <w:szCs w:val="20"/>
              </w:rPr>
              <w:t xml:space="preserve"> reflects proposed clarifications from the 2</w:t>
            </w:r>
            <w:r w:rsidRPr="00860FBF">
              <w:rPr>
                <w:rFonts w:ascii="Avenir Book" w:hAnsi="Avenir Book" w:cs="Times New Roman"/>
                <w:bCs/>
                <w:color w:val="333333"/>
                <w:sz w:val="20"/>
                <w:szCs w:val="20"/>
                <w:vertAlign w:val="superscript"/>
              </w:rPr>
              <w:t>nd</w:t>
            </w:r>
            <w:r w:rsidRPr="00860FBF">
              <w:rPr>
                <w:rFonts w:ascii="Avenir Book" w:hAnsi="Avenir Book" w:cs="Times New Roman"/>
                <w:bCs/>
                <w:color w:val="333333"/>
                <w:sz w:val="20"/>
                <w:szCs w:val="20"/>
              </w:rPr>
              <w:t xml:space="preserve"> Draft Proposal as published.  </w:t>
            </w:r>
          </w:p>
          <w:p w14:paraId="6B50FA43" w14:textId="77777777" w:rsidR="004F5378" w:rsidRPr="00860FBF" w:rsidRDefault="004F5378" w:rsidP="00836811">
            <w:pPr>
              <w:ind w:right="700"/>
              <w:contextualSpacing/>
              <w:jc w:val="both"/>
              <w:rPr>
                <w:rFonts w:ascii="Avenir Book" w:hAnsi="Avenir Book" w:cs="Times New Roman"/>
                <w:bCs/>
                <w:color w:val="333333"/>
                <w:sz w:val="20"/>
                <w:szCs w:val="20"/>
              </w:rPr>
            </w:pPr>
          </w:p>
          <w:p w14:paraId="0057A83C" w14:textId="3BEE27FB" w:rsidR="00674B76" w:rsidRPr="00860FBF" w:rsidRDefault="00674B76" w:rsidP="00836811">
            <w:pPr>
              <w:ind w:right="700"/>
              <w:contextualSpacing/>
              <w:jc w:val="both"/>
              <w:rPr>
                <w:rFonts w:ascii="Avenir Book" w:hAnsi="Avenir Book" w:cs="Times New Roman"/>
                <w:bCs/>
                <w:color w:val="333333"/>
                <w:sz w:val="20"/>
                <w:szCs w:val="20"/>
              </w:rPr>
            </w:pPr>
            <w:r w:rsidRPr="00860FBF">
              <w:rPr>
                <w:rFonts w:ascii="Avenir Book" w:hAnsi="Avenir Book" w:cs="Times New Roman"/>
                <w:bCs/>
                <w:color w:val="333333"/>
                <w:sz w:val="20"/>
                <w:szCs w:val="20"/>
              </w:rPr>
              <w:t>The current By</w:t>
            </w:r>
            <w:r w:rsidR="008D3EA6" w:rsidRPr="00860FBF">
              <w:rPr>
                <w:rFonts w:ascii="Avenir Book" w:hAnsi="Avenir Book" w:cs="Times New Roman"/>
                <w:bCs/>
                <w:color w:val="333333"/>
                <w:sz w:val="20"/>
                <w:szCs w:val="20"/>
              </w:rPr>
              <w:t xml:space="preserve">laws include 11 “Core Values.” </w:t>
            </w:r>
            <w:r w:rsidRPr="00860FBF">
              <w:rPr>
                <w:rFonts w:ascii="Avenir Book" w:hAnsi="Avenir Book" w:cs="Times New Roman"/>
                <w:bCs/>
                <w:color w:val="333333"/>
                <w:sz w:val="20"/>
                <w:szCs w:val="20"/>
              </w:rPr>
              <w:t>In the 2</w:t>
            </w:r>
            <w:r w:rsidRPr="00860FBF">
              <w:rPr>
                <w:rFonts w:ascii="Avenir Book" w:hAnsi="Avenir Book" w:cs="Times New Roman"/>
                <w:bCs/>
                <w:color w:val="333333"/>
                <w:sz w:val="20"/>
                <w:szCs w:val="20"/>
                <w:vertAlign w:val="superscript"/>
              </w:rPr>
              <w:t>nd</w:t>
            </w:r>
            <w:r w:rsidRPr="00860FBF">
              <w:rPr>
                <w:rFonts w:ascii="Avenir Book" w:hAnsi="Avenir Book" w:cs="Times New Roman"/>
                <w:bCs/>
                <w:color w:val="333333"/>
                <w:sz w:val="20"/>
                <w:szCs w:val="20"/>
              </w:rPr>
              <w:t xml:space="preserve"> Draft Proposal, we have changed the order of several of the original 11 Core Values. In this document, we have preserved the current numbering of the provisions in the left hand column, which is why they are not sequential. </w:t>
            </w:r>
          </w:p>
          <w:p w14:paraId="0C1D416C" w14:textId="77777777" w:rsidR="00836811" w:rsidRDefault="00836811" w:rsidP="00836811">
            <w:pPr>
              <w:ind w:right="700"/>
              <w:contextualSpacing/>
              <w:jc w:val="both"/>
              <w:rPr>
                <w:rFonts w:ascii="Avenir Book" w:hAnsi="Avenir Book" w:cs="Times New Roman"/>
                <w:bCs/>
                <w:color w:val="333333"/>
                <w:sz w:val="20"/>
                <w:szCs w:val="20"/>
                <w:u w:val="single"/>
              </w:rPr>
            </w:pPr>
          </w:p>
          <w:p w14:paraId="69476940" w14:textId="739DB99A" w:rsidR="00004E91" w:rsidRPr="00860FBF" w:rsidRDefault="00004E91" w:rsidP="00836811">
            <w:pPr>
              <w:ind w:right="700"/>
              <w:contextualSpacing/>
              <w:jc w:val="both"/>
              <w:rPr>
                <w:rFonts w:ascii="Avenir Book" w:hAnsi="Avenir Book" w:cs="Times New Roman"/>
                <w:bCs/>
                <w:color w:val="333333"/>
                <w:sz w:val="20"/>
                <w:szCs w:val="20"/>
                <w:u w:val="single"/>
              </w:rPr>
            </w:pPr>
            <w:r w:rsidRPr="00860FBF">
              <w:rPr>
                <w:rFonts w:ascii="Avenir Book" w:hAnsi="Avenir Book" w:cs="Times New Roman"/>
                <w:bCs/>
                <w:color w:val="333333"/>
                <w:sz w:val="20"/>
                <w:szCs w:val="20"/>
                <w:u w:val="single"/>
              </w:rPr>
              <w:t>Basis For Proposed Changes</w:t>
            </w:r>
          </w:p>
          <w:p w14:paraId="04E644BB" w14:textId="2CB4C3D8" w:rsidR="00004E91" w:rsidRPr="00860FBF" w:rsidRDefault="00004E91" w:rsidP="00836811">
            <w:pPr>
              <w:ind w:right="700"/>
              <w:contextualSpacing/>
              <w:jc w:val="both"/>
              <w:rPr>
                <w:rFonts w:ascii="Avenir Book" w:hAnsi="Avenir Book" w:cs="Times New Roman"/>
                <w:bCs/>
                <w:color w:val="333333"/>
                <w:sz w:val="20"/>
                <w:szCs w:val="20"/>
              </w:rPr>
            </w:pPr>
            <w:r w:rsidRPr="00860FBF">
              <w:rPr>
                <w:rFonts w:ascii="Avenir Book" w:hAnsi="Avenir Book" w:cs="Times New Roman"/>
                <w:bCs/>
                <w:color w:val="333333"/>
                <w:sz w:val="20"/>
                <w:szCs w:val="20"/>
              </w:rPr>
              <w:t>The proposed changes</w:t>
            </w:r>
            <w:r w:rsidR="00723287" w:rsidRPr="00860FBF">
              <w:rPr>
                <w:rFonts w:ascii="Avenir Book" w:hAnsi="Avenir Book" w:cs="Times New Roman"/>
                <w:bCs/>
                <w:color w:val="333333"/>
                <w:sz w:val="20"/>
                <w:szCs w:val="20"/>
              </w:rPr>
              <w:t xml:space="preserve"> are designed to accomplish the following things:</w:t>
            </w:r>
          </w:p>
          <w:p w14:paraId="527092EB" w14:textId="37A5C2D3" w:rsidR="005D7862" w:rsidRPr="00860FBF" w:rsidRDefault="00723287" w:rsidP="00836811">
            <w:pPr>
              <w:pStyle w:val="ListParagraph"/>
              <w:numPr>
                <w:ilvl w:val="0"/>
                <w:numId w:val="2"/>
              </w:numPr>
              <w:ind w:right="700"/>
              <w:jc w:val="both"/>
              <w:rPr>
                <w:rFonts w:ascii="Avenir Book" w:hAnsi="Avenir Book" w:cs="Times New Roman"/>
                <w:bCs/>
                <w:color w:val="333333"/>
                <w:sz w:val="20"/>
                <w:szCs w:val="20"/>
              </w:rPr>
            </w:pPr>
            <w:r w:rsidRPr="00860FBF">
              <w:rPr>
                <w:rFonts w:ascii="Avenir Book" w:hAnsi="Avenir Book" w:cs="Times New Roman"/>
                <w:bCs/>
                <w:color w:val="333333"/>
                <w:sz w:val="20"/>
                <w:szCs w:val="20"/>
              </w:rPr>
              <w:t>First, meet the NTIA requirements</w:t>
            </w:r>
            <w:r w:rsidR="005D7862" w:rsidRPr="00860FBF">
              <w:rPr>
                <w:rFonts w:ascii="Avenir Book" w:hAnsi="Avenir Book" w:cs="Times New Roman"/>
                <w:bCs/>
                <w:color w:val="333333"/>
                <w:sz w:val="20"/>
                <w:szCs w:val="20"/>
              </w:rPr>
              <w:t>;</w:t>
            </w:r>
            <w:r w:rsidR="005D7862" w:rsidRPr="00860FBF">
              <w:rPr>
                <w:rStyle w:val="FootnoteReference"/>
                <w:rFonts w:ascii="Avenir Book" w:hAnsi="Avenir Book" w:cs="Times New Roman"/>
                <w:bCs/>
                <w:color w:val="333333"/>
                <w:sz w:val="20"/>
                <w:szCs w:val="20"/>
              </w:rPr>
              <w:footnoteReference w:id="1"/>
            </w:r>
          </w:p>
          <w:p w14:paraId="5EA4DE1E" w14:textId="5CDD5E81" w:rsidR="00004E91" w:rsidRPr="00860FBF" w:rsidRDefault="00860FBF" w:rsidP="00836811">
            <w:pPr>
              <w:pStyle w:val="ListParagraph"/>
              <w:numPr>
                <w:ilvl w:val="0"/>
                <w:numId w:val="2"/>
              </w:numPr>
              <w:ind w:right="700"/>
              <w:jc w:val="both"/>
              <w:rPr>
                <w:rFonts w:ascii="Avenir Book" w:eastAsia="Times New Roman" w:hAnsi="Avenir Book" w:cs="Times New Roman"/>
                <w:sz w:val="20"/>
                <w:szCs w:val="20"/>
              </w:rPr>
            </w:pPr>
            <w:r w:rsidRPr="00860FBF">
              <w:rPr>
                <w:rFonts w:ascii="Avenir Book" w:hAnsi="Avenir Book" w:cs="Times New Roman"/>
                <w:bCs/>
                <w:color w:val="333333"/>
                <w:sz w:val="20"/>
                <w:szCs w:val="20"/>
              </w:rPr>
              <w:t xml:space="preserve">Second, </w:t>
            </w:r>
            <w:r w:rsidR="00723287" w:rsidRPr="00860FBF">
              <w:rPr>
                <w:rFonts w:ascii="Avenir Book" w:eastAsia="Times New Roman" w:hAnsi="Avenir Book" w:cs="Arial"/>
                <w:color w:val="000000"/>
                <w:sz w:val="20"/>
                <w:szCs w:val="20"/>
                <w:shd w:val="clear" w:color="auto" w:fill="FFFFFF"/>
              </w:rPr>
              <w:t xml:space="preserve">incorporate ICANN’s key obligations under the Affirmation of Commitments into its governing documents; and </w:t>
            </w:r>
          </w:p>
          <w:p w14:paraId="4449D552" w14:textId="44C88D31" w:rsidR="00723287" w:rsidRPr="00860FBF" w:rsidRDefault="00860FBF" w:rsidP="00836811">
            <w:pPr>
              <w:pStyle w:val="ListParagraph"/>
              <w:numPr>
                <w:ilvl w:val="0"/>
                <w:numId w:val="2"/>
              </w:numPr>
              <w:ind w:right="700"/>
              <w:jc w:val="both"/>
              <w:rPr>
                <w:rFonts w:ascii="Avenir Book" w:eastAsia="Times New Roman" w:hAnsi="Avenir Book" w:cs="Times New Roman"/>
                <w:sz w:val="20"/>
                <w:szCs w:val="20"/>
              </w:rPr>
            </w:pPr>
            <w:r w:rsidRPr="00860FBF">
              <w:rPr>
                <w:rFonts w:ascii="Avenir Book" w:hAnsi="Avenir Book" w:cs="Times New Roman"/>
                <w:bCs/>
                <w:color w:val="333333"/>
                <w:sz w:val="20"/>
                <w:szCs w:val="20"/>
              </w:rPr>
              <w:t>Third</w:t>
            </w:r>
            <w:r w:rsidR="00723287" w:rsidRPr="00860FBF">
              <w:rPr>
                <w:rFonts w:ascii="Avenir Book" w:hAnsi="Avenir Book" w:cs="Times New Roman"/>
                <w:bCs/>
                <w:color w:val="333333"/>
                <w:sz w:val="20"/>
                <w:szCs w:val="20"/>
              </w:rPr>
              <w:t>, ensure ICANN’s accountability by providing a clear and actionable standard against which its actions and actions can be evaluated.</w:t>
            </w:r>
          </w:p>
          <w:p w14:paraId="59637B5D" w14:textId="77777777" w:rsidR="00836811" w:rsidRDefault="00836811" w:rsidP="00836811">
            <w:pPr>
              <w:pStyle w:val="ListParagraph"/>
              <w:ind w:left="0" w:right="700"/>
              <w:jc w:val="both"/>
              <w:rPr>
                <w:rFonts w:ascii="Avenir Book" w:hAnsi="Avenir Book" w:cs="Times New Roman"/>
                <w:bCs/>
                <w:color w:val="333333"/>
                <w:sz w:val="20"/>
                <w:szCs w:val="20"/>
                <w:u w:val="single"/>
              </w:rPr>
            </w:pPr>
          </w:p>
          <w:p w14:paraId="0F65A25B" w14:textId="4912492F" w:rsidR="00723287" w:rsidRPr="00860FBF" w:rsidRDefault="00723287" w:rsidP="00836811">
            <w:pPr>
              <w:pStyle w:val="ListParagraph"/>
              <w:ind w:left="0" w:right="700"/>
              <w:jc w:val="both"/>
              <w:rPr>
                <w:rFonts w:ascii="Avenir Book" w:eastAsia="Times New Roman" w:hAnsi="Avenir Book" w:cs="Times New Roman"/>
                <w:sz w:val="20"/>
                <w:szCs w:val="20"/>
                <w:u w:val="single"/>
              </w:rPr>
            </w:pPr>
            <w:r w:rsidRPr="00860FBF">
              <w:rPr>
                <w:rFonts w:ascii="Avenir Book" w:hAnsi="Avenir Book" w:cs="Times New Roman"/>
                <w:bCs/>
                <w:color w:val="333333"/>
                <w:sz w:val="20"/>
                <w:szCs w:val="20"/>
                <w:u w:val="single"/>
              </w:rPr>
              <w:t>Impact on ICANN Operations</w:t>
            </w:r>
          </w:p>
          <w:p w14:paraId="5C9CBE65" w14:textId="1C9DD07B" w:rsidR="00836811" w:rsidRDefault="008D3EA6" w:rsidP="00836811">
            <w:pPr>
              <w:contextualSpacing/>
              <w:rPr>
                <w:rFonts w:ascii="Avenir Book" w:hAnsi="Avenir Book"/>
                <w:sz w:val="20"/>
                <w:szCs w:val="20"/>
              </w:rPr>
            </w:pPr>
            <w:r w:rsidRPr="00860FBF">
              <w:rPr>
                <w:rFonts w:ascii="Avenir Book" w:hAnsi="Avenir Book"/>
                <w:sz w:val="20"/>
                <w:szCs w:val="20"/>
              </w:rPr>
              <w:t xml:space="preserve">The proposed changes to ICANN’s Mission Statement, Commitment, and Core Values clarify, but do not expand, modify, constrain, or expand obligations that ICANN is already subject to, either in its Articles of Incorporation, its Bylaws, the Affirmation of Commitments, and existing contracts with Registries and Registrars.  Accordingly, the proposed changes should have no </w:t>
            </w:r>
            <w:r w:rsidRPr="00860FBF">
              <w:rPr>
                <w:rFonts w:ascii="Avenir Book" w:hAnsi="Avenir Book"/>
                <w:i/>
                <w:sz w:val="20"/>
                <w:szCs w:val="20"/>
              </w:rPr>
              <w:t>new</w:t>
            </w:r>
            <w:r w:rsidRPr="00860FBF">
              <w:rPr>
                <w:rFonts w:ascii="Avenir Book" w:hAnsi="Avenir Book"/>
                <w:sz w:val="20"/>
                <w:szCs w:val="20"/>
              </w:rPr>
              <w:t xml:space="preserve"> burden on ICANN or expose ICANN to greater liability.  To the extent that these provisions are relied on to evaluate ICANN’s actions – for example, in an IRP – the language is intended to remove potential ambiguity, provide actionable guidance </w:t>
            </w:r>
            <w:r w:rsidR="007D4EAA" w:rsidRPr="00860FBF">
              <w:rPr>
                <w:rFonts w:ascii="Avenir Book" w:hAnsi="Avenir Book"/>
                <w:sz w:val="20"/>
                <w:szCs w:val="20"/>
              </w:rPr>
              <w:t xml:space="preserve">on an ongoing basis to reduce disputes, and facilitate resolution when disputes do arise. </w:t>
            </w:r>
          </w:p>
          <w:p w14:paraId="0CE8ECB0" w14:textId="1DC12C69" w:rsidR="00836811" w:rsidRPr="00860FBF" w:rsidRDefault="00836811" w:rsidP="00836811">
            <w:pPr>
              <w:contextualSpacing/>
              <w:rPr>
                <w:rFonts w:ascii="Avenir Book" w:hAnsi="Avenir Book" w:cs="Times New Roman"/>
                <w:bCs/>
                <w:color w:val="333333"/>
                <w:sz w:val="20"/>
                <w:szCs w:val="20"/>
              </w:rPr>
            </w:pPr>
          </w:p>
        </w:tc>
      </w:tr>
      <w:tr w:rsidR="00674B76" w:rsidRPr="00860FBF" w14:paraId="42866957" w14:textId="5ECCE19F" w:rsidTr="00674B76">
        <w:tc>
          <w:tcPr>
            <w:tcW w:w="4278" w:type="dxa"/>
          </w:tcPr>
          <w:p w14:paraId="7D202F68" w14:textId="77777777" w:rsidR="00674B76" w:rsidRPr="00860FBF" w:rsidRDefault="00674B76" w:rsidP="00EA2BA6">
            <w:pPr>
              <w:spacing w:before="120" w:after="120"/>
              <w:ind w:right="-400"/>
              <w:rPr>
                <w:rFonts w:ascii="Avenir Book" w:hAnsi="Avenir Book" w:cs="Times New Roman"/>
                <w:b/>
                <w:bCs/>
                <w:color w:val="333333"/>
                <w:sz w:val="20"/>
                <w:szCs w:val="20"/>
              </w:rPr>
            </w:pPr>
            <w:r w:rsidRPr="00860FBF">
              <w:rPr>
                <w:rFonts w:ascii="Avenir Book" w:hAnsi="Avenir Book" w:cs="Times New Roman"/>
                <w:b/>
                <w:bCs/>
                <w:color w:val="333333"/>
                <w:sz w:val="20"/>
                <w:szCs w:val="20"/>
              </w:rPr>
              <w:lastRenderedPageBreak/>
              <w:t>CURRENT ICANN BYLAWS</w:t>
            </w:r>
          </w:p>
        </w:tc>
        <w:tc>
          <w:tcPr>
            <w:tcW w:w="707" w:type="dxa"/>
          </w:tcPr>
          <w:p w14:paraId="56C7B618" w14:textId="77777777" w:rsidR="00674B76" w:rsidRPr="00860FBF" w:rsidRDefault="00674B76" w:rsidP="00EA2BA6">
            <w:pPr>
              <w:spacing w:before="120" w:after="120"/>
              <w:rPr>
                <w:rFonts w:ascii="Avenir Book" w:hAnsi="Avenir Book" w:cs="Times New Roman"/>
                <w:b/>
                <w:bCs/>
                <w:color w:val="333333"/>
                <w:sz w:val="20"/>
                <w:szCs w:val="20"/>
              </w:rPr>
            </w:pPr>
          </w:p>
        </w:tc>
        <w:tc>
          <w:tcPr>
            <w:tcW w:w="4265" w:type="dxa"/>
          </w:tcPr>
          <w:p w14:paraId="46A1A6BD" w14:textId="77777777" w:rsidR="00674B76" w:rsidRPr="00860FBF" w:rsidRDefault="00674B76" w:rsidP="00EA2BA6">
            <w:pPr>
              <w:spacing w:before="120" w:after="120"/>
              <w:rPr>
                <w:rFonts w:ascii="Avenir Book" w:hAnsi="Avenir Book" w:cs="Times New Roman"/>
                <w:b/>
                <w:bCs/>
                <w:color w:val="333333"/>
                <w:sz w:val="20"/>
                <w:szCs w:val="20"/>
              </w:rPr>
            </w:pPr>
            <w:r w:rsidRPr="00860FBF">
              <w:rPr>
                <w:rFonts w:ascii="Avenir Book" w:hAnsi="Avenir Book" w:cs="Times New Roman"/>
                <w:b/>
                <w:bCs/>
                <w:color w:val="333333"/>
                <w:sz w:val="20"/>
                <w:szCs w:val="20"/>
              </w:rPr>
              <w:t>CCWG 2</w:t>
            </w:r>
            <w:r w:rsidRPr="00860FBF">
              <w:rPr>
                <w:rFonts w:ascii="Avenir Book" w:hAnsi="Avenir Book" w:cs="Times New Roman"/>
                <w:b/>
                <w:bCs/>
                <w:color w:val="333333"/>
                <w:sz w:val="20"/>
                <w:szCs w:val="20"/>
                <w:vertAlign w:val="superscript"/>
              </w:rPr>
              <w:t>nd</w:t>
            </w:r>
            <w:r w:rsidRPr="00860FBF">
              <w:rPr>
                <w:rFonts w:ascii="Avenir Book" w:hAnsi="Avenir Book" w:cs="Times New Roman"/>
                <w:b/>
                <w:bCs/>
                <w:color w:val="333333"/>
                <w:sz w:val="20"/>
                <w:szCs w:val="20"/>
              </w:rPr>
              <w:t xml:space="preserve"> DRAFT PROPOSAL</w:t>
            </w:r>
          </w:p>
        </w:tc>
        <w:tc>
          <w:tcPr>
            <w:tcW w:w="4214" w:type="dxa"/>
          </w:tcPr>
          <w:p w14:paraId="74F867C0" w14:textId="315C7075" w:rsidR="00674B76" w:rsidRPr="00860FBF" w:rsidRDefault="00674B76" w:rsidP="00EA2BA6">
            <w:pPr>
              <w:spacing w:before="120" w:after="120"/>
              <w:rPr>
                <w:rFonts w:ascii="Avenir Book" w:hAnsi="Avenir Book" w:cs="Times New Roman"/>
                <w:b/>
                <w:bCs/>
                <w:color w:val="333333"/>
                <w:sz w:val="20"/>
                <w:szCs w:val="20"/>
              </w:rPr>
            </w:pPr>
            <w:r w:rsidRPr="00860FBF">
              <w:rPr>
                <w:rFonts w:ascii="Avenir Book" w:hAnsi="Avenir Book" w:cs="Times New Roman"/>
                <w:b/>
                <w:bCs/>
                <w:color w:val="333333"/>
                <w:sz w:val="20"/>
                <w:szCs w:val="20"/>
              </w:rPr>
              <w:t>EXPLAINATION, ASSESMENT</w:t>
            </w:r>
          </w:p>
        </w:tc>
      </w:tr>
      <w:tr w:rsidR="00674B76" w:rsidRPr="00860FBF" w14:paraId="69C00A83" w14:textId="78B12C87" w:rsidTr="00674B76">
        <w:tc>
          <w:tcPr>
            <w:tcW w:w="4278" w:type="dxa"/>
          </w:tcPr>
          <w:p w14:paraId="39840FCA" w14:textId="77777777" w:rsidR="00674B76" w:rsidRPr="00860FBF" w:rsidRDefault="00674B76" w:rsidP="00EA2BA6">
            <w:pPr>
              <w:shd w:val="clear" w:color="auto" w:fill="FFFFFF"/>
              <w:spacing w:before="120" w:after="120"/>
              <w:rPr>
                <w:rFonts w:ascii="Avenir Book" w:hAnsi="Avenir Book" w:cs="Times New Roman"/>
                <w:color w:val="333333"/>
                <w:sz w:val="20"/>
                <w:szCs w:val="20"/>
              </w:rPr>
            </w:pPr>
            <w:r w:rsidRPr="00860FBF">
              <w:rPr>
                <w:rFonts w:ascii="Avenir Book" w:hAnsi="Avenir Book" w:cs="Times New Roman"/>
                <w:b/>
                <w:bCs/>
                <w:color w:val="333333"/>
                <w:sz w:val="20"/>
                <w:szCs w:val="20"/>
              </w:rPr>
              <w:t>Section 1. MISSION</w:t>
            </w:r>
          </w:p>
          <w:p w14:paraId="1A5E826A" w14:textId="77777777" w:rsidR="00674B76" w:rsidRPr="00860FBF" w:rsidRDefault="00674B76" w:rsidP="00EA2BA6">
            <w:pPr>
              <w:spacing w:before="120" w:after="120"/>
              <w:rPr>
                <w:rFonts w:ascii="Avenir Book" w:hAnsi="Avenir Book" w:cs="Times New Roman"/>
                <w:color w:val="333333"/>
                <w:sz w:val="20"/>
                <w:szCs w:val="20"/>
              </w:rPr>
            </w:pPr>
            <w:r w:rsidRPr="00860FBF">
              <w:rPr>
                <w:rFonts w:ascii="Avenir Book" w:hAnsi="Avenir Book" w:cs="Times New Roman"/>
                <w:color w:val="333333"/>
                <w:sz w:val="20"/>
                <w:szCs w:val="20"/>
              </w:rPr>
              <w:t>The mission of The Internet Corporation for Assigned Names and Numbers ("ICANN") is to coordinate, at the overall level, the global Internet's systems of unique identifiers, and in particular to ensure the stable and secure operation of the Internet's unique identifier systems. In particular, ICANN:</w:t>
            </w:r>
          </w:p>
        </w:tc>
        <w:tc>
          <w:tcPr>
            <w:tcW w:w="707" w:type="dxa"/>
          </w:tcPr>
          <w:p w14:paraId="36BDE1AB" w14:textId="77777777" w:rsidR="00674B76" w:rsidRPr="00860FBF" w:rsidRDefault="00674B76" w:rsidP="00EA2BA6">
            <w:pPr>
              <w:spacing w:before="120" w:after="120"/>
              <w:rPr>
                <w:rFonts w:ascii="Avenir Book" w:hAnsi="Avenir Book" w:cs="Times New Roman"/>
                <w:b/>
                <w:bCs/>
                <w:color w:val="333333"/>
                <w:sz w:val="20"/>
                <w:szCs w:val="20"/>
              </w:rPr>
            </w:pPr>
          </w:p>
        </w:tc>
        <w:tc>
          <w:tcPr>
            <w:tcW w:w="4265" w:type="dxa"/>
          </w:tcPr>
          <w:p w14:paraId="2D8729B3" w14:textId="77777777" w:rsidR="00674B76" w:rsidRPr="00860FBF" w:rsidRDefault="00674B76" w:rsidP="00EA2BA6">
            <w:pPr>
              <w:shd w:val="clear" w:color="auto" w:fill="FFFFFF"/>
              <w:spacing w:before="120" w:after="120"/>
              <w:rPr>
                <w:rFonts w:ascii="Avenir Book" w:hAnsi="Avenir Book" w:cs="Times New Roman"/>
                <w:color w:val="333333"/>
                <w:sz w:val="20"/>
                <w:szCs w:val="20"/>
              </w:rPr>
            </w:pPr>
            <w:r w:rsidRPr="00860FBF">
              <w:rPr>
                <w:rFonts w:ascii="Avenir Book" w:hAnsi="Avenir Book" w:cs="Times New Roman"/>
                <w:b/>
                <w:bCs/>
                <w:color w:val="333333"/>
                <w:sz w:val="20"/>
                <w:szCs w:val="20"/>
              </w:rPr>
              <w:t>Section 1. MISSION</w:t>
            </w:r>
          </w:p>
          <w:p w14:paraId="355783EE" w14:textId="77777777" w:rsidR="00674B76" w:rsidRPr="00860FBF" w:rsidRDefault="00674B76" w:rsidP="00EA2BA6">
            <w:pPr>
              <w:keepNext/>
              <w:keepLines/>
              <w:spacing w:before="120" w:after="120"/>
              <w:outlineLvl w:val="8"/>
              <w:rPr>
                <w:rFonts w:ascii="Avenir Book" w:hAnsi="Avenir Book"/>
                <w:sz w:val="20"/>
                <w:szCs w:val="20"/>
              </w:rPr>
            </w:pPr>
            <w:r w:rsidRPr="00860FBF">
              <w:rPr>
                <w:rFonts w:ascii="Avenir Book" w:hAnsi="Avenir Book"/>
                <w:sz w:val="20"/>
                <w:szCs w:val="20"/>
              </w:rPr>
              <w:t>The Mission of The Internet Corporation for Assigned Names and Numbers ("ICANN") is to coordinate, at the overall level, the global Internet's systems of unique identifiers, and in particular to ensure the stable and secure operation of the Internet's unique identifier systems. In particular, ICANN:</w:t>
            </w:r>
          </w:p>
          <w:p w14:paraId="796D1B5F" w14:textId="77777777" w:rsidR="00674B76" w:rsidRPr="00860FBF" w:rsidRDefault="00674B76" w:rsidP="00EA2BA6">
            <w:pPr>
              <w:spacing w:before="120" w:after="120"/>
              <w:rPr>
                <w:rFonts w:ascii="Avenir Book" w:hAnsi="Avenir Book" w:cs="Times New Roman"/>
                <w:b/>
                <w:bCs/>
                <w:color w:val="333333"/>
                <w:sz w:val="20"/>
                <w:szCs w:val="20"/>
              </w:rPr>
            </w:pPr>
          </w:p>
        </w:tc>
        <w:tc>
          <w:tcPr>
            <w:tcW w:w="4214" w:type="dxa"/>
          </w:tcPr>
          <w:p w14:paraId="400639F1" w14:textId="16D16ED8" w:rsidR="00674B76" w:rsidRPr="00860FBF" w:rsidRDefault="007D4EAA" w:rsidP="00EA2BA6">
            <w:pPr>
              <w:shd w:val="clear" w:color="auto" w:fill="FFFFFF"/>
              <w:spacing w:before="120" w:after="120"/>
              <w:rPr>
                <w:rFonts w:ascii="Avenir Book" w:hAnsi="Avenir Book" w:cs="Times New Roman"/>
                <w:bCs/>
                <w:color w:val="333333"/>
                <w:sz w:val="20"/>
                <w:szCs w:val="20"/>
              </w:rPr>
            </w:pPr>
            <w:r w:rsidRPr="00860FBF">
              <w:rPr>
                <w:rFonts w:ascii="Avenir Book" w:hAnsi="Avenir Book" w:cs="Times New Roman"/>
                <w:bCs/>
                <w:color w:val="333333"/>
                <w:sz w:val="20"/>
                <w:szCs w:val="20"/>
              </w:rPr>
              <w:t>No Change</w:t>
            </w:r>
          </w:p>
        </w:tc>
      </w:tr>
      <w:tr w:rsidR="00674B76" w:rsidRPr="00860FBF" w14:paraId="70FACD99" w14:textId="49E9B8FA" w:rsidTr="00674B76">
        <w:tc>
          <w:tcPr>
            <w:tcW w:w="4278" w:type="dxa"/>
          </w:tcPr>
          <w:p w14:paraId="07603F4D" w14:textId="77777777" w:rsidR="00674B76" w:rsidRPr="00860FBF" w:rsidRDefault="00674B76" w:rsidP="00EA2BA6">
            <w:pPr>
              <w:shd w:val="clear" w:color="auto" w:fill="FFFFFF"/>
              <w:spacing w:before="120" w:after="120"/>
              <w:rPr>
                <w:rFonts w:ascii="Avenir Book" w:hAnsi="Avenir Book" w:cs="Times New Roman"/>
                <w:color w:val="333333"/>
                <w:sz w:val="20"/>
                <w:szCs w:val="20"/>
              </w:rPr>
            </w:pPr>
            <w:r w:rsidRPr="00860FBF">
              <w:rPr>
                <w:rFonts w:ascii="Avenir Book" w:hAnsi="Avenir Book" w:cs="Times New Roman"/>
                <w:color w:val="333333"/>
                <w:sz w:val="20"/>
                <w:szCs w:val="20"/>
              </w:rPr>
              <w:t>1. Coordinates the allocation and assignment of the three sets of unique identifiers for the Internet, which are</w:t>
            </w:r>
          </w:p>
          <w:p w14:paraId="12691C2E" w14:textId="77777777" w:rsidR="00674B76" w:rsidRPr="00860FBF" w:rsidRDefault="00674B76" w:rsidP="00EA2BA6">
            <w:pPr>
              <w:shd w:val="clear" w:color="auto" w:fill="FFFFFF"/>
              <w:spacing w:before="120" w:after="120"/>
              <w:rPr>
                <w:rFonts w:ascii="Avenir Book" w:hAnsi="Avenir Book" w:cs="Times New Roman"/>
                <w:color w:val="333333"/>
                <w:sz w:val="20"/>
                <w:szCs w:val="20"/>
              </w:rPr>
            </w:pPr>
            <w:bookmarkStart w:id="1" w:name="I-1.1a"/>
            <w:bookmarkEnd w:id="1"/>
            <w:r w:rsidRPr="00860FBF">
              <w:rPr>
                <w:rFonts w:ascii="Avenir Book" w:hAnsi="Avenir Book" w:cs="Times New Roman"/>
                <w:color w:val="333333"/>
                <w:sz w:val="20"/>
                <w:szCs w:val="20"/>
              </w:rPr>
              <w:t>a. Domain names (forming a system referred to as "DNS");</w:t>
            </w:r>
          </w:p>
          <w:p w14:paraId="656AD4D2" w14:textId="77777777" w:rsidR="00674B76" w:rsidRPr="00860FBF" w:rsidRDefault="00674B76" w:rsidP="00EA2BA6">
            <w:pPr>
              <w:shd w:val="clear" w:color="auto" w:fill="FFFFFF"/>
              <w:spacing w:before="120" w:after="120"/>
              <w:rPr>
                <w:rFonts w:ascii="Avenir Book" w:hAnsi="Avenir Book" w:cs="Times New Roman"/>
                <w:color w:val="333333"/>
                <w:sz w:val="20"/>
                <w:szCs w:val="20"/>
              </w:rPr>
            </w:pPr>
            <w:bookmarkStart w:id="2" w:name="I-1.1b"/>
            <w:bookmarkEnd w:id="2"/>
            <w:r w:rsidRPr="00860FBF">
              <w:rPr>
                <w:rFonts w:ascii="Avenir Book" w:hAnsi="Avenir Book" w:cs="Times New Roman"/>
                <w:color w:val="333333"/>
                <w:sz w:val="20"/>
                <w:szCs w:val="20"/>
              </w:rPr>
              <w:t>b. Internet protocol ("IP") addresses and autonomous system ("AS") numbers; and</w:t>
            </w:r>
          </w:p>
          <w:p w14:paraId="4E735A66" w14:textId="77777777" w:rsidR="00674B76" w:rsidRPr="00860FBF" w:rsidRDefault="00674B76" w:rsidP="00EA2BA6">
            <w:pPr>
              <w:shd w:val="clear" w:color="auto" w:fill="FFFFFF"/>
              <w:spacing w:before="120" w:after="120"/>
              <w:rPr>
                <w:rFonts w:ascii="Avenir Book" w:hAnsi="Avenir Book" w:cs="Times New Roman"/>
                <w:color w:val="333333"/>
                <w:sz w:val="20"/>
                <w:szCs w:val="20"/>
              </w:rPr>
            </w:pPr>
            <w:bookmarkStart w:id="3" w:name="I-1.1c"/>
            <w:bookmarkEnd w:id="3"/>
            <w:r w:rsidRPr="00860FBF">
              <w:rPr>
                <w:rFonts w:ascii="Avenir Book" w:hAnsi="Avenir Book" w:cs="Times New Roman"/>
                <w:color w:val="333333"/>
                <w:sz w:val="20"/>
                <w:szCs w:val="20"/>
              </w:rPr>
              <w:t>c. Protocol port and parameter numbers.</w:t>
            </w:r>
            <w:bookmarkStart w:id="4" w:name="I-1.2"/>
            <w:bookmarkStart w:id="5" w:name="I-1.3"/>
            <w:bookmarkEnd w:id="4"/>
            <w:bookmarkEnd w:id="5"/>
          </w:p>
        </w:tc>
        <w:tc>
          <w:tcPr>
            <w:tcW w:w="707" w:type="dxa"/>
          </w:tcPr>
          <w:p w14:paraId="3A5FDA4A" w14:textId="77777777" w:rsidR="00674B76" w:rsidRPr="00860FBF" w:rsidRDefault="00674B76" w:rsidP="00EA2BA6">
            <w:pPr>
              <w:spacing w:before="120" w:after="120"/>
              <w:rPr>
                <w:rFonts w:ascii="Avenir Book" w:hAnsi="Avenir Book" w:cs="Times New Roman"/>
                <w:b/>
                <w:bCs/>
                <w:color w:val="333333"/>
                <w:sz w:val="20"/>
                <w:szCs w:val="20"/>
              </w:rPr>
            </w:pPr>
          </w:p>
        </w:tc>
        <w:tc>
          <w:tcPr>
            <w:tcW w:w="4265" w:type="dxa"/>
          </w:tcPr>
          <w:p w14:paraId="0A461D8E" w14:textId="77777777" w:rsidR="00674B76" w:rsidRPr="00860FBF" w:rsidRDefault="00674B76" w:rsidP="00EA2BA6">
            <w:pPr>
              <w:keepNext/>
              <w:keepLines/>
              <w:spacing w:before="120" w:after="120"/>
              <w:outlineLvl w:val="8"/>
              <w:rPr>
                <w:rFonts w:ascii="Avenir Book" w:hAnsi="Avenir Book"/>
                <w:sz w:val="20"/>
                <w:szCs w:val="20"/>
              </w:rPr>
            </w:pPr>
            <w:r w:rsidRPr="00860FBF">
              <w:rPr>
                <w:rFonts w:ascii="Avenir Book" w:hAnsi="Avenir Book"/>
                <w:sz w:val="20"/>
                <w:szCs w:val="20"/>
              </w:rPr>
              <w:t xml:space="preserve">1.  Coordinates the allocation and assignment of the three sets of unique identifiers for the Internet, which are </w:t>
            </w:r>
          </w:p>
          <w:p w14:paraId="3EE88DCE" w14:textId="77777777" w:rsidR="00674B76" w:rsidRPr="00860FBF" w:rsidRDefault="00674B76" w:rsidP="00EA2BA6">
            <w:pPr>
              <w:keepNext/>
              <w:keepLines/>
              <w:spacing w:before="120" w:after="120"/>
              <w:outlineLvl w:val="8"/>
              <w:rPr>
                <w:rFonts w:ascii="Avenir Book" w:hAnsi="Avenir Book"/>
                <w:sz w:val="20"/>
                <w:szCs w:val="20"/>
              </w:rPr>
            </w:pPr>
            <w:r w:rsidRPr="00860FBF">
              <w:rPr>
                <w:rFonts w:ascii="Avenir Book" w:hAnsi="Avenir Book"/>
                <w:sz w:val="20"/>
                <w:szCs w:val="20"/>
              </w:rPr>
              <w:t xml:space="preserve">a. Domain names (forming a system referred to as "DNS"); </w:t>
            </w:r>
          </w:p>
          <w:p w14:paraId="7A94DAAB" w14:textId="77777777" w:rsidR="00674B76" w:rsidRPr="00860FBF" w:rsidRDefault="00674B76" w:rsidP="00EA2BA6">
            <w:pPr>
              <w:keepNext/>
              <w:keepLines/>
              <w:spacing w:before="120" w:after="120"/>
              <w:outlineLvl w:val="8"/>
              <w:rPr>
                <w:rFonts w:ascii="Avenir Book" w:hAnsi="Avenir Book"/>
                <w:sz w:val="20"/>
                <w:szCs w:val="20"/>
              </w:rPr>
            </w:pPr>
            <w:r w:rsidRPr="00860FBF">
              <w:rPr>
                <w:rFonts w:ascii="Avenir Book" w:hAnsi="Avenir Book"/>
                <w:sz w:val="20"/>
                <w:szCs w:val="20"/>
              </w:rPr>
              <w:t>b. Internet protocol ("IP") addresses and autonomous system ("AS") numbers; and</w:t>
            </w:r>
          </w:p>
          <w:p w14:paraId="3B95D339" w14:textId="77777777" w:rsidR="00674B76" w:rsidRPr="00860FBF" w:rsidRDefault="00674B76" w:rsidP="00EA2BA6">
            <w:pPr>
              <w:keepNext/>
              <w:keepLines/>
              <w:spacing w:before="120" w:after="120"/>
              <w:outlineLvl w:val="8"/>
              <w:rPr>
                <w:rFonts w:ascii="Avenir Book" w:hAnsi="Avenir Book"/>
                <w:sz w:val="20"/>
                <w:szCs w:val="20"/>
              </w:rPr>
            </w:pPr>
            <w:r w:rsidRPr="00860FBF">
              <w:rPr>
                <w:rFonts w:ascii="Avenir Book" w:hAnsi="Avenir Book"/>
                <w:sz w:val="20"/>
                <w:szCs w:val="20"/>
              </w:rPr>
              <w:t>c.  Protocol port and parameter numbers.</w:t>
            </w:r>
          </w:p>
          <w:p w14:paraId="7DD50A58" w14:textId="77777777" w:rsidR="00674B76" w:rsidRPr="00860FBF" w:rsidRDefault="00674B76" w:rsidP="00EA2BA6">
            <w:pPr>
              <w:spacing w:before="120" w:after="120"/>
              <w:rPr>
                <w:rFonts w:ascii="Avenir Book" w:hAnsi="Avenir Book" w:cs="Times New Roman"/>
                <w:b/>
                <w:bCs/>
                <w:color w:val="333333"/>
                <w:sz w:val="20"/>
                <w:szCs w:val="20"/>
              </w:rPr>
            </w:pPr>
          </w:p>
        </w:tc>
        <w:tc>
          <w:tcPr>
            <w:tcW w:w="4214" w:type="dxa"/>
          </w:tcPr>
          <w:p w14:paraId="266A3446" w14:textId="1A37066D" w:rsidR="00674B76" w:rsidRPr="00860FBF" w:rsidRDefault="007D4EAA" w:rsidP="00EA2BA6">
            <w:pPr>
              <w:keepNext/>
              <w:keepLines/>
              <w:spacing w:before="120" w:after="120"/>
              <w:outlineLvl w:val="8"/>
              <w:rPr>
                <w:rFonts w:ascii="Avenir Book" w:hAnsi="Avenir Book"/>
                <w:sz w:val="20"/>
                <w:szCs w:val="20"/>
              </w:rPr>
            </w:pPr>
            <w:r w:rsidRPr="00860FBF">
              <w:rPr>
                <w:rFonts w:ascii="Avenir Book" w:hAnsi="Avenir Book" w:cs="Times New Roman"/>
                <w:bCs/>
                <w:color w:val="333333"/>
                <w:sz w:val="20"/>
                <w:szCs w:val="20"/>
              </w:rPr>
              <w:t>No Change</w:t>
            </w:r>
          </w:p>
        </w:tc>
      </w:tr>
      <w:tr w:rsidR="00674B76" w:rsidRPr="00860FBF" w14:paraId="7E00E562" w14:textId="53643905" w:rsidTr="00674B76">
        <w:tc>
          <w:tcPr>
            <w:tcW w:w="4278" w:type="dxa"/>
          </w:tcPr>
          <w:p w14:paraId="60AE5BB1" w14:textId="77777777" w:rsidR="00674B76" w:rsidRPr="00860FBF" w:rsidRDefault="00674B76" w:rsidP="00EA2BA6">
            <w:pPr>
              <w:shd w:val="clear" w:color="auto" w:fill="FFFFFF"/>
              <w:spacing w:before="120" w:after="120"/>
              <w:rPr>
                <w:rFonts w:ascii="Avenir Book" w:hAnsi="Avenir Book" w:cs="Times New Roman"/>
                <w:color w:val="333333"/>
                <w:sz w:val="20"/>
                <w:szCs w:val="20"/>
              </w:rPr>
            </w:pPr>
            <w:r w:rsidRPr="00860FBF">
              <w:rPr>
                <w:rFonts w:ascii="Avenir Book" w:hAnsi="Avenir Book" w:cs="Times New Roman"/>
                <w:color w:val="333333"/>
                <w:sz w:val="20"/>
                <w:szCs w:val="20"/>
              </w:rPr>
              <w:t>2. Coordinates the operation and evolution of the DNS root name server system.</w:t>
            </w:r>
          </w:p>
        </w:tc>
        <w:tc>
          <w:tcPr>
            <w:tcW w:w="707" w:type="dxa"/>
          </w:tcPr>
          <w:p w14:paraId="1C0091E9" w14:textId="77777777" w:rsidR="00674B76" w:rsidRPr="00860FBF" w:rsidRDefault="00674B76" w:rsidP="00EA2BA6">
            <w:pPr>
              <w:spacing w:before="120" w:after="120"/>
              <w:rPr>
                <w:rFonts w:ascii="Avenir Book" w:hAnsi="Avenir Book" w:cs="Times New Roman"/>
                <w:b/>
                <w:bCs/>
                <w:color w:val="333333"/>
                <w:sz w:val="20"/>
                <w:szCs w:val="20"/>
              </w:rPr>
            </w:pPr>
          </w:p>
        </w:tc>
        <w:tc>
          <w:tcPr>
            <w:tcW w:w="4265" w:type="dxa"/>
          </w:tcPr>
          <w:p w14:paraId="5CEA4DBE" w14:textId="77777777" w:rsidR="00674B76" w:rsidRPr="00860FBF" w:rsidRDefault="00674B76" w:rsidP="00EA2BA6">
            <w:pPr>
              <w:keepNext/>
              <w:keepLines/>
              <w:spacing w:before="120" w:after="120"/>
              <w:outlineLvl w:val="8"/>
              <w:rPr>
                <w:rFonts w:ascii="Avenir Book" w:hAnsi="Avenir Book"/>
                <w:sz w:val="20"/>
                <w:szCs w:val="20"/>
              </w:rPr>
            </w:pPr>
            <w:r w:rsidRPr="00860FBF">
              <w:rPr>
                <w:rFonts w:ascii="Avenir Book" w:hAnsi="Avenir Book"/>
                <w:sz w:val="20"/>
                <w:szCs w:val="20"/>
              </w:rPr>
              <w:t>2.  Coordinates the operation and evolution of the DNS root name server system.</w:t>
            </w:r>
          </w:p>
          <w:p w14:paraId="23B55169" w14:textId="77777777" w:rsidR="00674B76" w:rsidRPr="00860FBF" w:rsidRDefault="00674B76" w:rsidP="00EA2BA6">
            <w:pPr>
              <w:spacing w:before="120" w:after="120"/>
              <w:rPr>
                <w:rFonts w:ascii="Avenir Book" w:hAnsi="Avenir Book" w:cs="Times New Roman"/>
                <w:b/>
                <w:bCs/>
                <w:color w:val="333333"/>
                <w:sz w:val="20"/>
                <w:szCs w:val="20"/>
              </w:rPr>
            </w:pPr>
          </w:p>
        </w:tc>
        <w:tc>
          <w:tcPr>
            <w:tcW w:w="4214" w:type="dxa"/>
          </w:tcPr>
          <w:p w14:paraId="46EC5B9E" w14:textId="4BFE515F" w:rsidR="00674B76" w:rsidRPr="00860FBF" w:rsidRDefault="007D4EAA" w:rsidP="00EA2BA6">
            <w:pPr>
              <w:keepNext/>
              <w:keepLines/>
              <w:spacing w:before="120" w:after="120"/>
              <w:outlineLvl w:val="8"/>
              <w:rPr>
                <w:rFonts w:ascii="Avenir Book" w:hAnsi="Avenir Book"/>
                <w:sz w:val="20"/>
                <w:szCs w:val="20"/>
              </w:rPr>
            </w:pPr>
            <w:r w:rsidRPr="00860FBF">
              <w:rPr>
                <w:rFonts w:ascii="Avenir Book" w:hAnsi="Avenir Book" w:cs="Times New Roman"/>
                <w:bCs/>
                <w:color w:val="333333"/>
                <w:sz w:val="20"/>
                <w:szCs w:val="20"/>
              </w:rPr>
              <w:t>No Change</w:t>
            </w:r>
          </w:p>
        </w:tc>
      </w:tr>
      <w:tr w:rsidR="00674B76" w:rsidRPr="00860FBF" w14:paraId="1347F377" w14:textId="74839E54" w:rsidTr="00674B76">
        <w:tc>
          <w:tcPr>
            <w:tcW w:w="4278" w:type="dxa"/>
          </w:tcPr>
          <w:p w14:paraId="036CE24E" w14:textId="77777777" w:rsidR="00674B76" w:rsidRPr="00860FBF" w:rsidRDefault="00674B76" w:rsidP="00EA2BA6">
            <w:pPr>
              <w:shd w:val="clear" w:color="auto" w:fill="FFFFFF"/>
              <w:spacing w:before="120" w:after="120"/>
              <w:rPr>
                <w:rFonts w:ascii="Avenir Book" w:hAnsi="Avenir Book" w:cs="Times New Roman"/>
                <w:color w:val="333333"/>
                <w:sz w:val="20"/>
                <w:szCs w:val="20"/>
              </w:rPr>
            </w:pPr>
            <w:r w:rsidRPr="00860FBF">
              <w:rPr>
                <w:rFonts w:ascii="Avenir Book" w:hAnsi="Avenir Book" w:cs="Times New Roman"/>
                <w:color w:val="333333"/>
                <w:sz w:val="20"/>
                <w:szCs w:val="20"/>
              </w:rPr>
              <w:t>3. Coordinates policy development reasonably and appropriately related to these technical functions.</w:t>
            </w:r>
          </w:p>
        </w:tc>
        <w:tc>
          <w:tcPr>
            <w:tcW w:w="707" w:type="dxa"/>
          </w:tcPr>
          <w:p w14:paraId="03328E00" w14:textId="77777777" w:rsidR="00674B76" w:rsidRPr="00860FBF" w:rsidRDefault="00674B76" w:rsidP="00EA2BA6">
            <w:pPr>
              <w:spacing w:before="120" w:after="120"/>
              <w:rPr>
                <w:rFonts w:ascii="Avenir Book" w:hAnsi="Avenir Book" w:cs="Times New Roman"/>
                <w:b/>
                <w:bCs/>
                <w:color w:val="333333"/>
                <w:sz w:val="20"/>
                <w:szCs w:val="20"/>
              </w:rPr>
            </w:pPr>
          </w:p>
        </w:tc>
        <w:tc>
          <w:tcPr>
            <w:tcW w:w="4265" w:type="dxa"/>
          </w:tcPr>
          <w:p w14:paraId="457E4A4D" w14:textId="77777777" w:rsidR="00674B76" w:rsidRPr="00860FBF" w:rsidRDefault="00674B76" w:rsidP="00EA2BA6">
            <w:pPr>
              <w:keepNext/>
              <w:keepLines/>
              <w:spacing w:before="120" w:after="120"/>
              <w:outlineLvl w:val="8"/>
              <w:rPr>
                <w:rFonts w:ascii="Avenir Book" w:hAnsi="Avenir Book"/>
                <w:sz w:val="20"/>
                <w:szCs w:val="20"/>
              </w:rPr>
            </w:pPr>
            <w:r w:rsidRPr="00860FBF">
              <w:rPr>
                <w:rFonts w:ascii="Avenir Book" w:hAnsi="Avenir Book"/>
                <w:sz w:val="20"/>
                <w:szCs w:val="20"/>
              </w:rPr>
              <w:t>3.  Coordinates policy development reasonably and appropriately related to these technical functions.</w:t>
            </w:r>
          </w:p>
          <w:p w14:paraId="18F53D93" w14:textId="77777777" w:rsidR="00674B76" w:rsidRPr="00860FBF" w:rsidRDefault="00674B76" w:rsidP="00EA2BA6">
            <w:pPr>
              <w:spacing w:before="120" w:after="120"/>
              <w:rPr>
                <w:rFonts w:ascii="Avenir Book" w:hAnsi="Avenir Book" w:cs="Times New Roman"/>
                <w:b/>
                <w:bCs/>
                <w:color w:val="333333"/>
                <w:sz w:val="20"/>
                <w:szCs w:val="20"/>
              </w:rPr>
            </w:pPr>
          </w:p>
        </w:tc>
        <w:tc>
          <w:tcPr>
            <w:tcW w:w="4214" w:type="dxa"/>
          </w:tcPr>
          <w:p w14:paraId="785DE5DD" w14:textId="7684982E" w:rsidR="00674B76" w:rsidRPr="00860FBF" w:rsidRDefault="007D4EAA" w:rsidP="00EA2BA6">
            <w:pPr>
              <w:keepNext/>
              <w:keepLines/>
              <w:spacing w:before="120" w:after="120"/>
              <w:outlineLvl w:val="8"/>
              <w:rPr>
                <w:rFonts w:ascii="Avenir Book" w:hAnsi="Avenir Book"/>
                <w:sz w:val="20"/>
                <w:szCs w:val="20"/>
              </w:rPr>
            </w:pPr>
            <w:r w:rsidRPr="00860FBF">
              <w:rPr>
                <w:rFonts w:ascii="Avenir Book" w:hAnsi="Avenir Book" w:cs="Times New Roman"/>
                <w:bCs/>
                <w:color w:val="333333"/>
                <w:sz w:val="20"/>
                <w:szCs w:val="20"/>
              </w:rPr>
              <w:t>No Change</w:t>
            </w:r>
          </w:p>
        </w:tc>
      </w:tr>
      <w:tr w:rsidR="00674B76" w:rsidRPr="00860FBF" w14:paraId="27C31938" w14:textId="4548381C" w:rsidTr="00674B76">
        <w:tc>
          <w:tcPr>
            <w:tcW w:w="4278" w:type="dxa"/>
          </w:tcPr>
          <w:p w14:paraId="4A53E583" w14:textId="77777777" w:rsidR="00674B76" w:rsidRPr="00860FBF" w:rsidRDefault="00674B76" w:rsidP="00EA2BA6">
            <w:pPr>
              <w:shd w:val="clear" w:color="auto" w:fill="FFFFFF"/>
              <w:spacing w:before="120" w:after="120"/>
              <w:rPr>
                <w:rFonts w:ascii="Avenir Book" w:hAnsi="Avenir Book" w:cs="Times New Roman"/>
                <w:color w:val="333333"/>
                <w:sz w:val="20"/>
                <w:szCs w:val="20"/>
              </w:rPr>
            </w:pPr>
          </w:p>
        </w:tc>
        <w:tc>
          <w:tcPr>
            <w:tcW w:w="707" w:type="dxa"/>
          </w:tcPr>
          <w:p w14:paraId="0F989ECC" w14:textId="77777777" w:rsidR="00674B76" w:rsidRPr="00860FBF" w:rsidRDefault="00674B76" w:rsidP="00EA2BA6">
            <w:pPr>
              <w:spacing w:before="120" w:after="120"/>
              <w:rPr>
                <w:rFonts w:ascii="Avenir Book" w:hAnsi="Avenir Book" w:cs="Times New Roman"/>
                <w:b/>
                <w:bCs/>
                <w:color w:val="333333"/>
                <w:sz w:val="20"/>
                <w:szCs w:val="20"/>
              </w:rPr>
            </w:pPr>
          </w:p>
        </w:tc>
        <w:tc>
          <w:tcPr>
            <w:tcW w:w="4265" w:type="dxa"/>
          </w:tcPr>
          <w:p w14:paraId="6D10A12B" w14:textId="77777777" w:rsidR="00674B76" w:rsidRPr="00860FBF" w:rsidRDefault="00674B76" w:rsidP="00EA2BA6">
            <w:pPr>
              <w:spacing w:before="120" w:after="120"/>
              <w:rPr>
                <w:rFonts w:ascii="Avenir Book" w:hAnsi="Avenir Book"/>
                <w:color w:val="0000FF"/>
                <w:sz w:val="20"/>
                <w:szCs w:val="20"/>
              </w:rPr>
            </w:pPr>
            <w:r w:rsidRPr="00860FBF">
              <w:rPr>
                <w:rFonts w:ascii="Avenir Book" w:hAnsi="Avenir Book"/>
                <w:color w:val="0000FF"/>
                <w:sz w:val="20"/>
                <w:szCs w:val="20"/>
              </w:rPr>
              <w:t>In this role, with respect to domain names, ICANN’s Mission is to coordinate the development and implementation of policies:</w:t>
            </w:r>
          </w:p>
          <w:p w14:paraId="3203DD24" w14:textId="77777777" w:rsidR="00674B76" w:rsidRPr="00860FBF" w:rsidRDefault="00674B76" w:rsidP="00EA2BA6">
            <w:pPr>
              <w:spacing w:before="120" w:after="120"/>
              <w:rPr>
                <w:rFonts w:ascii="Avenir Book" w:hAnsi="Avenir Book"/>
                <w:color w:val="0000FF"/>
                <w:sz w:val="20"/>
                <w:szCs w:val="20"/>
              </w:rPr>
            </w:pPr>
            <w:r w:rsidRPr="00860FBF">
              <w:rPr>
                <w:rFonts w:ascii="Avenir Book" w:hAnsi="Avenir Book"/>
                <w:color w:val="0000FF"/>
                <w:sz w:val="20"/>
                <w:szCs w:val="20"/>
              </w:rPr>
              <w:t>-  For which uniform or coordinated resolution is reasonably necessary to facilitate the openness, interoperability, resilience, security and/or stability of the DNS; and</w:t>
            </w:r>
          </w:p>
          <w:p w14:paraId="594784EB" w14:textId="77777777" w:rsidR="00674B76" w:rsidRPr="00860FBF" w:rsidRDefault="00674B76" w:rsidP="00EA2BA6">
            <w:pPr>
              <w:tabs>
                <w:tab w:val="center" w:pos="4320"/>
                <w:tab w:val="right" w:pos="8640"/>
              </w:tabs>
              <w:spacing w:before="120" w:after="120"/>
              <w:rPr>
                <w:rFonts w:ascii="Avenir Book" w:hAnsi="Avenir Book"/>
                <w:sz w:val="20"/>
                <w:szCs w:val="20"/>
              </w:rPr>
            </w:pPr>
            <w:r w:rsidRPr="00860FBF">
              <w:rPr>
                <w:rFonts w:ascii="Avenir Book" w:hAnsi="Avenir Book"/>
                <w:color w:val="0000FF"/>
                <w:sz w:val="20"/>
                <w:szCs w:val="20"/>
              </w:rPr>
              <w:t>-  That are developed through a bottom-up, consensus-based multistakeholder process and designed to ensure the stable and secure operation of the Internet’s unique names systems.</w:t>
            </w:r>
          </w:p>
        </w:tc>
        <w:tc>
          <w:tcPr>
            <w:tcW w:w="4214" w:type="dxa"/>
          </w:tcPr>
          <w:p w14:paraId="2DCD9520" w14:textId="57CF016A" w:rsidR="00674B76" w:rsidRPr="00860FBF" w:rsidRDefault="00674B76" w:rsidP="00666F06">
            <w:pPr>
              <w:spacing w:before="120" w:after="120"/>
              <w:rPr>
                <w:rFonts w:ascii="Avenir Book" w:hAnsi="Avenir Book"/>
                <w:sz w:val="20"/>
                <w:szCs w:val="20"/>
              </w:rPr>
            </w:pPr>
            <w:r w:rsidRPr="00860FBF">
              <w:rPr>
                <w:rFonts w:ascii="Avenir Book" w:hAnsi="Avenir Book"/>
                <w:sz w:val="20"/>
                <w:szCs w:val="20"/>
              </w:rPr>
              <w:t xml:space="preserve">This additional language is intended to </w:t>
            </w:r>
            <w:r w:rsidR="007D4EAA" w:rsidRPr="00860FBF">
              <w:rPr>
                <w:rFonts w:ascii="Avenir Book" w:hAnsi="Avenir Book"/>
                <w:sz w:val="20"/>
                <w:szCs w:val="20"/>
              </w:rPr>
              <w:t xml:space="preserve">further </w:t>
            </w:r>
            <w:r w:rsidR="0019710D" w:rsidRPr="00860FBF">
              <w:rPr>
                <w:rFonts w:ascii="Avenir Book" w:hAnsi="Avenir Book"/>
                <w:sz w:val="20"/>
                <w:szCs w:val="20"/>
              </w:rPr>
              <w:t>articulate ICANN’s Mission with respect to each set of unique identifiers. In</w:t>
            </w:r>
            <w:r w:rsidRPr="00860FBF">
              <w:rPr>
                <w:rFonts w:ascii="Avenir Book" w:hAnsi="Avenir Book"/>
                <w:sz w:val="20"/>
                <w:szCs w:val="20"/>
              </w:rPr>
              <w:t xml:space="preserve"> the naming space</w:t>
            </w:r>
            <w:r w:rsidR="0019710D" w:rsidRPr="00860FBF">
              <w:rPr>
                <w:rFonts w:ascii="Avenir Book" w:hAnsi="Avenir Book"/>
                <w:sz w:val="20"/>
                <w:szCs w:val="20"/>
              </w:rPr>
              <w:t>, this means ICANN</w:t>
            </w:r>
            <w:r w:rsidR="00666F06" w:rsidRPr="00860FBF">
              <w:rPr>
                <w:rFonts w:ascii="Avenir Book" w:hAnsi="Avenir Book"/>
                <w:sz w:val="20"/>
                <w:szCs w:val="20"/>
              </w:rPr>
              <w:t>’s role is</w:t>
            </w:r>
            <w:r w:rsidRPr="00860FBF">
              <w:rPr>
                <w:rFonts w:ascii="Avenir Book" w:hAnsi="Avenir Book"/>
                <w:sz w:val="20"/>
                <w:szCs w:val="20"/>
              </w:rPr>
              <w:t xml:space="preserve"> </w:t>
            </w:r>
            <w:r w:rsidR="00666F06" w:rsidRPr="00860FBF">
              <w:rPr>
                <w:rFonts w:ascii="Avenir Book" w:hAnsi="Avenir Book"/>
                <w:sz w:val="20"/>
                <w:szCs w:val="20"/>
              </w:rPr>
              <w:t>coordinate</w:t>
            </w:r>
            <w:r w:rsidRPr="00860FBF">
              <w:rPr>
                <w:rFonts w:ascii="Avenir Book" w:hAnsi="Avenir Book"/>
                <w:sz w:val="20"/>
                <w:szCs w:val="20"/>
              </w:rPr>
              <w:t xml:space="preserve"> policy development</w:t>
            </w:r>
            <w:r w:rsidR="0019710D" w:rsidRPr="00860FBF">
              <w:rPr>
                <w:rFonts w:ascii="Avenir Book" w:hAnsi="Avenir Book"/>
                <w:sz w:val="20"/>
                <w:szCs w:val="20"/>
              </w:rPr>
              <w:t xml:space="preserve"> that meets </w:t>
            </w:r>
            <w:r w:rsidR="0019710D" w:rsidRPr="00860FBF">
              <w:rPr>
                <w:rFonts w:ascii="Avenir Book" w:hAnsi="Avenir Book"/>
                <w:i/>
                <w:sz w:val="20"/>
                <w:szCs w:val="20"/>
              </w:rPr>
              <w:t>two specific criteria</w:t>
            </w:r>
            <w:r w:rsidR="0019710D" w:rsidRPr="00860FBF">
              <w:rPr>
                <w:rFonts w:ascii="Avenir Book" w:hAnsi="Avenir Book"/>
                <w:sz w:val="20"/>
                <w:szCs w:val="20"/>
              </w:rPr>
              <w:t>.  First, the policy must be reasonably necessary to preserve openness, interoperability, resilience, security and/or stability.</w:t>
            </w:r>
            <w:r w:rsidRPr="00860FBF">
              <w:rPr>
                <w:rFonts w:ascii="Avenir Book" w:hAnsi="Avenir Book"/>
                <w:sz w:val="20"/>
                <w:szCs w:val="20"/>
              </w:rPr>
              <w:t xml:space="preserve">  </w:t>
            </w:r>
            <w:r w:rsidR="0019710D" w:rsidRPr="00860FBF">
              <w:rPr>
                <w:rFonts w:ascii="Avenir Book" w:hAnsi="Avenir Book"/>
                <w:sz w:val="20"/>
                <w:szCs w:val="20"/>
              </w:rPr>
              <w:t xml:space="preserve">Second, </w:t>
            </w:r>
            <w:r w:rsidR="00666F06" w:rsidRPr="00860FBF">
              <w:rPr>
                <w:rFonts w:ascii="Avenir Book" w:hAnsi="Avenir Book"/>
                <w:sz w:val="20"/>
                <w:szCs w:val="20"/>
              </w:rPr>
              <w:t xml:space="preserve">that policy must be developed through </w:t>
            </w:r>
            <w:r w:rsidR="0019710D" w:rsidRPr="00860FBF">
              <w:rPr>
                <w:rFonts w:ascii="Avenir Book" w:hAnsi="Avenir Book"/>
                <w:sz w:val="20"/>
                <w:szCs w:val="20"/>
              </w:rPr>
              <w:t>the multistakeholder</w:t>
            </w:r>
            <w:r w:rsidRPr="00860FBF">
              <w:rPr>
                <w:rFonts w:ascii="Avenir Book" w:hAnsi="Avenir Book"/>
                <w:sz w:val="20"/>
                <w:szCs w:val="20"/>
              </w:rPr>
              <w:t xml:space="preserve"> policy </w:t>
            </w:r>
            <w:r w:rsidR="0019710D" w:rsidRPr="00860FBF">
              <w:rPr>
                <w:rFonts w:ascii="Avenir Book" w:hAnsi="Avenir Book"/>
                <w:sz w:val="20"/>
                <w:szCs w:val="20"/>
              </w:rPr>
              <w:t xml:space="preserve">development process.  </w:t>
            </w:r>
          </w:p>
          <w:p w14:paraId="7E9D6881" w14:textId="26DE4076" w:rsidR="005145B0" w:rsidRPr="00860FBF" w:rsidRDefault="005145B0" w:rsidP="007D4EAA">
            <w:pPr>
              <w:spacing w:before="120" w:after="120"/>
              <w:rPr>
                <w:rFonts w:ascii="Avenir Book" w:hAnsi="Avenir Book"/>
                <w:sz w:val="20"/>
                <w:szCs w:val="20"/>
              </w:rPr>
            </w:pPr>
            <w:r w:rsidRPr="00860FBF">
              <w:rPr>
                <w:rFonts w:ascii="Avenir Book" w:hAnsi="Avenir Book"/>
                <w:sz w:val="20"/>
                <w:szCs w:val="20"/>
              </w:rPr>
              <w:t>These requirements are articulated in other parts of ICANN’s Bylaws and in its contracts with Registries and Registrars.</w:t>
            </w:r>
          </w:p>
        </w:tc>
      </w:tr>
      <w:tr w:rsidR="00674B76" w:rsidRPr="00860FBF" w14:paraId="4925004F" w14:textId="77BF1100" w:rsidTr="00674B76">
        <w:tc>
          <w:tcPr>
            <w:tcW w:w="4278" w:type="dxa"/>
          </w:tcPr>
          <w:p w14:paraId="02AB37C3" w14:textId="77777777" w:rsidR="00674B76" w:rsidRPr="00860FBF" w:rsidRDefault="00674B76" w:rsidP="00EA2BA6">
            <w:pPr>
              <w:shd w:val="clear" w:color="auto" w:fill="FFFFFF"/>
              <w:spacing w:before="120" w:after="120"/>
              <w:rPr>
                <w:rFonts w:ascii="Avenir Book" w:hAnsi="Avenir Book" w:cs="Times New Roman"/>
                <w:color w:val="333333"/>
                <w:sz w:val="20"/>
                <w:szCs w:val="20"/>
              </w:rPr>
            </w:pPr>
          </w:p>
        </w:tc>
        <w:tc>
          <w:tcPr>
            <w:tcW w:w="707" w:type="dxa"/>
          </w:tcPr>
          <w:p w14:paraId="7D86F313" w14:textId="77777777" w:rsidR="00674B76" w:rsidRPr="00860FBF" w:rsidRDefault="00674B76" w:rsidP="00EA2BA6">
            <w:pPr>
              <w:spacing w:before="120" w:after="120"/>
              <w:rPr>
                <w:rFonts w:ascii="Avenir Book" w:hAnsi="Avenir Book" w:cs="Times New Roman"/>
                <w:b/>
                <w:bCs/>
                <w:color w:val="333333"/>
                <w:sz w:val="20"/>
                <w:szCs w:val="20"/>
              </w:rPr>
            </w:pPr>
          </w:p>
        </w:tc>
        <w:tc>
          <w:tcPr>
            <w:tcW w:w="4265" w:type="dxa"/>
          </w:tcPr>
          <w:p w14:paraId="3D282BCC" w14:textId="77777777" w:rsidR="00674B76" w:rsidRPr="00860FBF" w:rsidRDefault="00674B76" w:rsidP="00EA2BA6">
            <w:pPr>
              <w:keepNext/>
              <w:keepLines/>
              <w:spacing w:before="120" w:after="120"/>
              <w:outlineLvl w:val="8"/>
              <w:rPr>
                <w:rFonts w:ascii="Avenir Book" w:hAnsi="Avenir Book"/>
                <w:color w:val="0000FF"/>
                <w:sz w:val="20"/>
                <w:szCs w:val="20"/>
              </w:rPr>
            </w:pPr>
            <w:r w:rsidRPr="00860FBF">
              <w:rPr>
                <w:rFonts w:ascii="Avenir Book" w:hAnsi="Avenir Book"/>
                <w:color w:val="0000FF"/>
                <w:sz w:val="20"/>
                <w:szCs w:val="20"/>
              </w:rPr>
              <w:t>In this role, with respect to IP addresses and AS numbers, ICANN’s Mission is described in the ASO MoU between ICANN and RIRs.</w:t>
            </w:r>
          </w:p>
        </w:tc>
        <w:tc>
          <w:tcPr>
            <w:tcW w:w="4214" w:type="dxa"/>
          </w:tcPr>
          <w:p w14:paraId="77FC1BD1" w14:textId="77777777" w:rsidR="00674B76" w:rsidRPr="00860FBF" w:rsidRDefault="00674B76" w:rsidP="00EA2BA6">
            <w:pPr>
              <w:keepNext/>
              <w:keepLines/>
              <w:spacing w:before="120" w:after="120"/>
              <w:outlineLvl w:val="8"/>
              <w:rPr>
                <w:rFonts w:ascii="Avenir Book" w:hAnsi="Avenir Book"/>
                <w:color w:val="0000FF"/>
                <w:sz w:val="20"/>
                <w:szCs w:val="20"/>
              </w:rPr>
            </w:pPr>
          </w:p>
        </w:tc>
      </w:tr>
      <w:tr w:rsidR="00674B76" w:rsidRPr="00860FBF" w14:paraId="31A28DB0" w14:textId="1DC413A5" w:rsidTr="00674B76">
        <w:tc>
          <w:tcPr>
            <w:tcW w:w="4278" w:type="dxa"/>
          </w:tcPr>
          <w:p w14:paraId="2B89B051" w14:textId="77777777" w:rsidR="00674B76" w:rsidRPr="00860FBF" w:rsidRDefault="00674B76" w:rsidP="00EA2BA6">
            <w:pPr>
              <w:shd w:val="clear" w:color="auto" w:fill="FFFFFF"/>
              <w:spacing w:before="120" w:after="120"/>
              <w:rPr>
                <w:rFonts w:ascii="Avenir Book" w:hAnsi="Avenir Book" w:cs="Times New Roman"/>
                <w:color w:val="333333"/>
                <w:sz w:val="20"/>
                <w:szCs w:val="20"/>
              </w:rPr>
            </w:pPr>
          </w:p>
        </w:tc>
        <w:tc>
          <w:tcPr>
            <w:tcW w:w="707" w:type="dxa"/>
          </w:tcPr>
          <w:p w14:paraId="5C3DD031" w14:textId="77777777" w:rsidR="00674B76" w:rsidRPr="00860FBF" w:rsidRDefault="00674B76" w:rsidP="00EA2BA6">
            <w:pPr>
              <w:spacing w:before="120" w:after="120"/>
              <w:rPr>
                <w:rFonts w:ascii="Avenir Book" w:hAnsi="Avenir Book" w:cs="Times New Roman"/>
                <w:b/>
                <w:bCs/>
                <w:color w:val="333333"/>
                <w:sz w:val="20"/>
                <w:szCs w:val="20"/>
              </w:rPr>
            </w:pPr>
          </w:p>
        </w:tc>
        <w:tc>
          <w:tcPr>
            <w:tcW w:w="4265" w:type="dxa"/>
          </w:tcPr>
          <w:p w14:paraId="4A68CD8E" w14:textId="77777777" w:rsidR="00674B76" w:rsidRPr="00860FBF" w:rsidRDefault="00674B76" w:rsidP="00EA2BA6">
            <w:pPr>
              <w:keepNext/>
              <w:keepLines/>
              <w:spacing w:before="120" w:after="120"/>
              <w:outlineLvl w:val="8"/>
              <w:rPr>
                <w:rFonts w:ascii="Avenir Book" w:hAnsi="Avenir Book"/>
                <w:color w:val="0000FF"/>
                <w:sz w:val="20"/>
                <w:szCs w:val="20"/>
              </w:rPr>
            </w:pPr>
            <w:r w:rsidRPr="00860FBF">
              <w:rPr>
                <w:rFonts w:ascii="Avenir Book" w:hAnsi="Avenir Book"/>
                <w:color w:val="0000FF"/>
                <w:sz w:val="20"/>
                <w:szCs w:val="20"/>
              </w:rPr>
              <w:t>In this role, with respect to protocol port and parameter numbers, ICANN’s Mission is to [to be provided by the IETF].</w:t>
            </w:r>
          </w:p>
        </w:tc>
        <w:tc>
          <w:tcPr>
            <w:tcW w:w="4214" w:type="dxa"/>
          </w:tcPr>
          <w:p w14:paraId="06325804" w14:textId="77777777" w:rsidR="00674B76" w:rsidRPr="00860FBF" w:rsidRDefault="00674B76" w:rsidP="00EA2BA6">
            <w:pPr>
              <w:keepNext/>
              <w:keepLines/>
              <w:spacing w:before="120" w:after="120"/>
              <w:outlineLvl w:val="8"/>
              <w:rPr>
                <w:rFonts w:ascii="Avenir Book" w:hAnsi="Avenir Book"/>
                <w:color w:val="0000FF"/>
                <w:sz w:val="20"/>
                <w:szCs w:val="20"/>
              </w:rPr>
            </w:pPr>
          </w:p>
        </w:tc>
      </w:tr>
      <w:tr w:rsidR="00674B76" w:rsidRPr="00860FBF" w14:paraId="6787381B" w14:textId="54675856" w:rsidTr="00674B76">
        <w:tc>
          <w:tcPr>
            <w:tcW w:w="4278" w:type="dxa"/>
          </w:tcPr>
          <w:p w14:paraId="44226F41" w14:textId="77777777" w:rsidR="00674B76" w:rsidRPr="00860FBF" w:rsidRDefault="00674B76" w:rsidP="00EA2BA6">
            <w:pPr>
              <w:shd w:val="clear" w:color="auto" w:fill="FFFFFF"/>
              <w:spacing w:before="120" w:after="120"/>
              <w:rPr>
                <w:rFonts w:ascii="Avenir Book" w:hAnsi="Avenir Book" w:cs="Times New Roman"/>
                <w:color w:val="333333"/>
                <w:sz w:val="20"/>
                <w:szCs w:val="20"/>
              </w:rPr>
            </w:pPr>
          </w:p>
        </w:tc>
        <w:tc>
          <w:tcPr>
            <w:tcW w:w="707" w:type="dxa"/>
          </w:tcPr>
          <w:p w14:paraId="7812F40A" w14:textId="77777777" w:rsidR="00674B76" w:rsidRPr="00860FBF" w:rsidRDefault="00674B76" w:rsidP="00EA2BA6">
            <w:pPr>
              <w:spacing w:before="120" w:after="120"/>
              <w:rPr>
                <w:rFonts w:ascii="Avenir Book" w:hAnsi="Avenir Book" w:cs="Times New Roman"/>
                <w:b/>
                <w:bCs/>
                <w:color w:val="333333"/>
                <w:sz w:val="20"/>
                <w:szCs w:val="20"/>
              </w:rPr>
            </w:pPr>
          </w:p>
        </w:tc>
        <w:tc>
          <w:tcPr>
            <w:tcW w:w="4265" w:type="dxa"/>
          </w:tcPr>
          <w:p w14:paraId="0A292543" w14:textId="77777777" w:rsidR="00674B76" w:rsidRPr="00860FBF" w:rsidRDefault="00674B76" w:rsidP="00EA2BA6">
            <w:pPr>
              <w:keepNext/>
              <w:keepLines/>
              <w:spacing w:before="120" w:after="120"/>
              <w:outlineLvl w:val="8"/>
              <w:rPr>
                <w:rFonts w:ascii="Avenir Book" w:hAnsi="Avenir Book"/>
                <w:color w:val="0000FF"/>
                <w:sz w:val="20"/>
                <w:szCs w:val="20"/>
              </w:rPr>
            </w:pPr>
            <w:r w:rsidRPr="00860FBF">
              <w:rPr>
                <w:rFonts w:ascii="Avenir Book" w:hAnsi="Avenir Book"/>
                <w:color w:val="0000FF"/>
                <w:sz w:val="20"/>
                <w:szCs w:val="20"/>
              </w:rPr>
              <w:t>In this role, with respect to the DNS root server system, ICANN’s Mission is to [to be provided by root server operators].</w:t>
            </w:r>
          </w:p>
        </w:tc>
        <w:tc>
          <w:tcPr>
            <w:tcW w:w="4214" w:type="dxa"/>
          </w:tcPr>
          <w:p w14:paraId="1BB4AEA4" w14:textId="77777777" w:rsidR="00674B76" w:rsidRPr="00860FBF" w:rsidRDefault="00674B76" w:rsidP="00EA2BA6">
            <w:pPr>
              <w:keepNext/>
              <w:keepLines/>
              <w:spacing w:before="120" w:after="120"/>
              <w:outlineLvl w:val="8"/>
              <w:rPr>
                <w:rFonts w:ascii="Avenir Book" w:hAnsi="Avenir Book"/>
                <w:color w:val="0000FF"/>
                <w:sz w:val="20"/>
                <w:szCs w:val="20"/>
              </w:rPr>
            </w:pPr>
          </w:p>
        </w:tc>
      </w:tr>
      <w:tr w:rsidR="00674B76" w:rsidRPr="00860FBF" w14:paraId="1A0FF016" w14:textId="7D9C836B" w:rsidTr="00674B76">
        <w:tc>
          <w:tcPr>
            <w:tcW w:w="4278" w:type="dxa"/>
          </w:tcPr>
          <w:p w14:paraId="49804990" w14:textId="77777777" w:rsidR="00674B76" w:rsidRPr="00860FBF" w:rsidRDefault="00674B76" w:rsidP="00EA2BA6">
            <w:pPr>
              <w:shd w:val="clear" w:color="auto" w:fill="FFFFFF"/>
              <w:spacing w:before="120" w:after="120"/>
              <w:rPr>
                <w:rFonts w:ascii="Avenir Book" w:hAnsi="Avenir Book" w:cs="Times New Roman"/>
                <w:color w:val="333333"/>
                <w:sz w:val="20"/>
                <w:szCs w:val="20"/>
              </w:rPr>
            </w:pPr>
          </w:p>
        </w:tc>
        <w:tc>
          <w:tcPr>
            <w:tcW w:w="707" w:type="dxa"/>
          </w:tcPr>
          <w:p w14:paraId="5992E66A" w14:textId="77777777" w:rsidR="00674B76" w:rsidRPr="00860FBF" w:rsidRDefault="00674B76" w:rsidP="00EA2BA6">
            <w:pPr>
              <w:spacing w:before="120" w:after="120"/>
              <w:rPr>
                <w:rFonts w:ascii="Avenir Book" w:hAnsi="Avenir Book" w:cs="Times New Roman"/>
                <w:b/>
                <w:bCs/>
                <w:color w:val="333333"/>
                <w:sz w:val="20"/>
                <w:szCs w:val="20"/>
              </w:rPr>
            </w:pPr>
          </w:p>
        </w:tc>
        <w:tc>
          <w:tcPr>
            <w:tcW w:w="4265" w:type="dxa"/>
          </w:tcPr>
          <w:p w14:paraId="75F0CA44" w14:textId="77777777" w:rsidR="0019710D" w:rsidRPr="00860FBF" w:rsidRDefault="00674B76" w:rsidP="00EA2BA6">
            <w:pPr>
              <w:tabs>
                <w:tab w:val="center" w:pos="4320"/>
                <w:tab w:val="right" w:pos="8640"/>
              </w:tabs>
              <w:spacing w:before="120" w:after="120"/>
              <w:rPr>
                <w:rFonts w:ascii="Avenir Book" w:hAnsi="Avenir Book"/>
                <w:color w:val="0000FF"/>
                <w:sz w:val="20"/>
                <w:szCs w:val="20"/>
              </w:rPr>
            </w:pPr>
            <w:r w:rsidRPr="00860FBF">
              <w:rPr>
                <w:rFonts w:ascii="Avenir Book" w:hAnsi="Avenir Book"/>
                <w:color w:val="0000FF"/>
                <w:sz w:val="20"/>
                <w:szCs w:val="20"/>
              </w:rPr>
              <w:t xml:space="preserve">ICANN shall have no power to act other than in accordance with, and as reasonably appropriate to achieve its Mission. </w:t>
            </w:r>
          </w:p>
          <w:p w14:paraId="79E994A5" w14:textId="77777777" w:rsidR="0019710D" w:rsidRPr="00860FBF" w:rsidRDefault="0019710D" w:rsidP="00EA2BA6">
            <w:pPr>
              <w:tabs>
                <w:tab w:val="center" w:pos="4320"/>
                <w:tab w:val="right" w:pos="8640"/>
              </w:tabs>
              <w:spacing w:before="120" w:after="120"/>
              <w:rPr>
                <w:rFonts w:ascii="Avenir Book" w:hAnsi="Avenir Book"/>
                <w:color w:val="0000FF"/>
                <w:sz w:val="20"/>
                <w:szCs w:val="20"/>
              </w:rPr>
            </w:pPr>
          </w:p>
          <w:p w14:paraId="10F87348" w14:textId="77777777" w:rsidR="0019710D" w:rsidRPr="00860FBF" w:rsidRDefault="0019710D" w:rsidP="00EA2BA6">
            <w:pPr>
              <w:tabs>
                <w:tab w:val="center" w:pos="4320"/>
                <w:tab w:val="right" w:pos="8640"/>
              </w:tabs>
              <w:spacing w:before="120" w:after="120"/>
              <w:rPr>
                <w:rFonts w:ascii="Avenir Book" w:hAnsi="Avenir Book"/>
                <w:color w:val="0000FF"/>
                <w:sz w:val="20"/>
                <w:szCs w:val="20"/>
              </w:rPr>
            </w:pPr>
          </w:p>
          <w:p w14:paraId="266B5604" w14:textId="77777777" w:rsidR="0019710D" w:rsidRPr="00860FBF" w:rsidRDefault="0019710D" w:rsidP="00EA2BA6">
            <w:pPr>
              <w:tabs>
                <w:tab w:val="center" w:pos="4320"/>
                <w:tab w:val="right" w:pos="8640"/>
              </w:tabs>
              <w:spacing w:before="120" w:after="120"/>
              <w:rPr>
                <w:rFonts w:ascii="Avenir Book" w:hAnsi="Avenir Book"/>
                <w:color w:val="0000FF"/>
                <w:sz w:val="20"/>
                <w:szCs w:val="20"/>
              </w:rPr>
            </w:pPr>
          </w:p>
          <w:p w14:paraId="7ECFAE84" w14:textId="77777777" w:rsidR="0019710D" w:rsidRPr="00860FBF" w:rsidRDefault="0019710D" w:rsidP="00EA2BA6">
            <w:pPr>
              <w:tabs>
                <w:tab w:val="center" w:pos="4320"/>
                <w:tab w:val="right" w:pos="8640"/>
              </w:tabs>
              <w:spacing w:before="120" w:after="120"/>
              <w:rPr>
                <w:rFonts w:ascii="Avenir Book" w:hAnsi="Avenir Book"/>
                <w:color w:val="0000FF"/>
                <w:sz w:val="20"/>
                <w:szCs w:val="20"/>
              </w:rPr>
            </w:pPr>
          </w:p>
          <w:p w14:paraId="739E46D3" w14:textId="318C9980" w:rsidR="00674B76" w:rsidRPr="00860FBF" w:rsidRDefault="00674B76" w:rsidP="00EA2BA6">
            <w:pPr>
              <w:tabs>
                <w:tab w:val="center" w:pos="4320"/>
                <w:tab w:val="right" w:pos="8640"/>
              </w:tabs>
              <w:spacing w:before="120" w:after="120"/>
              <w:rPr>
                <w:rFonts w:ascii="Avenir Book" w:hAnsi="Avenir Book"/>
                <w:color w:val="0000FF"/>
                <w:sz w:val="20"/>
                <w:szCs w:val="20"/>
              </w:rPr>
            </w:pPr>
            <w:r w:rsidRPr="00860FBF">
              <w:rPr>
                <w:rFonts w:ascii="Avenir Book" w:hAnsi="Avenir Book"/>
                <w:color w:val="0000FF"/>
                <w:sz w:val="20"/>
                <w:szCs w:val="20"/>
              </w:rPr>
              <w:t xml:space="preserve">Without in any way limiting the foregoing absolute prohibition, ICANN shall not engage in or use its powers to attempt the regulation of services that use the Internet's unique identifiers, or the content that </w:t>
            </w:r>
            <w:r w:rsidRPr="00860FBF">
              <w:rPr>
                <w:rFonts w:ascii="Avenir Book" w:hAnsi="Avenir Book"/>
                <w:strike/>
                <w:color w:val="008000"/>
                <w:sz w:val="20"/>
                <w:szCs w:val="20"/>
              </w:rPr>
              <w:t>they</w:t>
            </w:r>
            <w:r w:rsidRPr="00860FBF">
              <w:rPr>
                <w:rFonts w:ascii="Avenir Book" w:hAnsi="Avenir Book"/>
                <w:color w:val="008000"/>
                <w:sz w:val="20"/>
                <w:szCs w:val="20"/>
              </w:rPr>
              <w:t xml:space="preserve"> those services</w:t>
            </w:r>
            <w:r w:rsidRPr="00860FBF">
              <w:rPr>
                <w:rFonts w:ascii="Avenir Book" w:hAnsi="Avenir Book"/>
                <w:color w:val="0000FF"/>
                <w:sz w:val="20"/>
                <w:szCs w:val="20"/>
              </w:rPr>
              <w:t xml:space="preserve"> carry or provide.</w:t>
            </w:r>
          </w:p>
        </w:tc>
        <w:tc>
          <w:tcPr>
            <w:tcW w:w="4214" w:type="dxa"/>
          </w:tcPr>
          <w:p w14:paraId="0D892830" w14:textId="77777777" w:rsidR="00674B76" w:rsidRPr="00860FBF" w:rsidRDefault="00674B76" w:rsidP="0019710D">
            <w:pPr>
              <w:tabs>
                <w:tab w:val="center" w:pos="4320"/>
                <w:tab w:val="right" w:pos="8640"/>
              </w:tabs>
              <w:spacing w:before="120" w:after="120"/>
              <w:rPr>
                <w:rFonts w:ascii="Avenir Book" w:hAnsi="Avenir Book"/>
                <w:sz w:val="20"/>
                <w:szCs w:val="20"/>
              </w:rPr>
            </w:pPr>
            <w:r w:rsidRPr="00860FBF">
              <w:rPr>
                <w:rFonts w:ascii="Avenir Book" w:hAnsi="Avenir Book"/>
                <w:sz w:val="20"/>
                <w:szCs w:val="20"/>
              </w:rPr>
              <w:t xml:space="preserve">This additional language clarifies that this Mission </w:t>
            </w:r>
            <w:r w:rsidR="0019710D" w:rsidRPr="00860FBF">
              <w:rPr>
                <w:rFonts w:ascii="Avenir Book" w:hAnsi="Avenir Book"/>
                <w:sz w:val="20"/>
                <w:szCs w:val="20"/>
              </w:rPr>
              <w:t xml:space="preserve">Statement </w:t>
            </w:r>
            <w:r w:rsidRPr="00860FBF">
              <w:rPr>
                <w:rFonts w:ascii="Avenir Book" w:hAnsi="Avenir Book"/>
                <w:sz w:val="20"/>
                <w:szCs w:val="20"/>
              </w:rPr>
              <w:t xml:space="preserve">articulates the full scope of ICANN’s authorized mission. </w:t>
            </w:r>
            <w:r w:rsidR="0019710D" w:rsidRPr="00860FBF">
              <w:rPr>
                <w:rFonts w:ascii="Avenir Book" w:hAnsi="Avenir Book"/>
                <w:sz w:val="20"/>
                <w:szCs w:val="20"/>
              </w:rPr>
              <w:t xml:space="preserve"> The clarity is intended to constrain “mission creep,” and to ensure that any change or expansion of ICANN’s mission is undertaken only through formal amendment of the Mission Statement.</w:t>
            </w:r>
          </w:p>
          <w:p w14:paraId="786AA8C3" w14:textId="5DDDF3C9" w:rsidR="005145B0" w:rsidRPr="00860FBF" w:rsidRDefault="00666F06" w:rsidP="00BC005E">
            <w:pPr>
              <w:tabs>
                <w:tab w:val="center" w:pos="4320"/>
                <w:tab w:val="right" w:pos="8640"/>
              </w:tabs>
              <w:spacing w:before="120" w:after="120"/>
              <w:rPr>
                <w:rFonts w:ascii="Avenir Book" w:hAnsi="Avenir Book"/>
                <w:sz w:val="20"/>
                <w:szCs w:val="20"/>
              </w:rPr>
            </w:pPr>
            <w:r w:rsidRPr="00860FBF">
              <w:rPr>
                <w:rFonts w:ascii="Avenir Book" w:hAnsi="Avenir Book"/>
                <w:sz w:val="20"/>
                <w:szCs w:val="20"/>
              </w:rPr>
              <w:t xml:space="preserve">The language above affirmatively describes what is within ICANN’s Mission.  This language, on the other hand, affirmatively describes what is </w:t>
            </w:r>
            <w:r w:rsidR="007D4EAA" w:rsidRPr="00860FBF">
              <w:rPr>
                <w:rFonts w:ascii="Avenir Book" w:hAnsi="Avenir Book"/>
                <w:sz w:val="20"/>
                <w:szCs w:val="20"/>
              </w:rPr>
              <w:t xml:space="preserve">already widely understood to be outside </w:t>
            </w:r>
            <w:r w:rsidRPr="00860FBF">
              <w:rPr>
                <w:rFonts w:ascii="Avenir Book" w:hAnsi="Avenir Book"/>
                <w:sz w:val="20"/>
                <w:szCs w:val="20"/>
              </w:rPr>
              <w:t>ICANN’s Mission – regulation of how registrants’ use domain names</w:t>
            </w:r>
            <w:r w:rsidR="009C16F7" w:rsidRPr="00860FBF">
              <w:rPr>
                <w:rFonts w:ascii="Avenir Book" w:hAnsi="Avenir Book"/>
                <w:sz w:val="20"/>
                <w:szCs w:val="20"/>
              </w:rPr>
              <w:t>, including content regulation.</w:t>
            </w:r>
            <w:r w:rsidR="007D4EAA" w:rsidRPr="00860FBF">
              <w:rPr>
                <w:rFonts w:ascii="Avenir Book" w:hAnsi="Avenir Book"/>
                <w:sz w:val="20"/>
                <w:szCs w:val="20"/>
              </w:rPr>
              <w:t xml:space="preserve">  The prohibition on content regulation, for example, is explicit in ICANN’s Registry Agreement and is well understood by the community.</w:t>
            </w:r>
            <w:r w:rsidR="009C16F7" w:rsidRPr="00860FBF">
              <w:rPr>
                <w:rFonts w:ascii="Avenir Book" w:hAnsi="Avenir Book"/>
                <w:sz w:val="20"/>
                <w:szCs w:val="20"/>
              </w:rPr>
              <w:t xml:space="preserve">  </w:t>
            </w:r>
            <w:r w:rsidRPr="00860FBF">
              <w:rPr>
                <w:rFonts w:ascii="Avenir Book" w:hAnsi="Avenir Book"/>
                <w:sz w:val="20"/>
                <w:szCs w:val="20"/>
              </w:rPr>
              <w:t xml:space="preserve"> </w:t>
            </w:r>
          </w:p>
        </w:tc>
      </w:tr>
      <w:tr w:rsidR="00674B76" w:rsidRPr="00860FBF" w14:paraId="237BE1B6" w14:textId="2ED93BA6" w:rsidTr="00674B76">
        <w:tc>
          <w:tcPr>
            <w:tcW w:w="4278" w:type="dxa"/>
          </w:tcPr>
          <w:p w14:paraId="707A30F7" w14:textId="77777777" w:rsidR="00674B76" w:rsidRPr="00860FBF" w:rsidRDefault="00674B76" w:rsidP="00EA2BA6">
            <w:pPr>
              <w:shd w:val="clear" w:color="auto" w:fill="FFFFFF"/>
              <w:spacing w:before="120" w:after="120"/>
              <w:rPr>
                <w:rFonts w:ascii="Avenir Book" w:hAnsi="Avenir Book" w:cs="Times New Roman"/>
                <w:color w:val="333333"/>
                <w:sz w:val="20"/>
                <w:szCs w:val="20"/>
              </w:rPr>
            </w:pPr>
            <w:r w:rsidRPr="00860FBF">
              <w:rPr>
                <w:rFonts w:ascii="Avenir Book" w:hAnsi="Avenir Book" w:cs="Times New Roman"/>
                <w:b/>
                <w:bCs/>
                <w:color w:val="333333"/>
                <w:sz w:val="20"/>
                <w:szCs w:val="20"/>
              </w:rPr>
              <w:t>Section 2. CORE VALUES</w:t>
            </w:r>
          </w:p>
          <w:p w14:paraId="1AB55DAF" w14:textId="77777777" w:rsidR="00674B76" w:rsidRPr="00860FBF" w:rsidRDefault="00674B76" w:rsidP="00EA2BA6">
            <w:pPr>
              <w:shd w:val="clear" w:color="auto" w:fill="FFFFFF"/>
              <w:spacing w:before="120" w:after="120"/>
              <w:rPr>
                <w:rFonts w:ascii="Avenir Book" w:hAnsi="Avenir Book" w:cs="Times New Roman"/>
                <w:color w:val="333333"/>
                <w:sz w:val="20"/>
                <w:szCs w:val="20"/>
              </w:rPr>
            </w:pPr>
            <w:r w:rsidRPr="00860FBF">
              <w:rPr>
                <w:rFonts w:ascii="Avenir Book" w:hAnsi="Avenir Book" w:cs="Times New Roman"/>
                <w:color w:val="333333"/>
                <w:sz w:val="20"/>
                <w:szCs w:val="20"/>
              </w:rPr>
              <w:t>In performing its mission, the following core values should guide the decisions and actions of ICANN:</w:t>
            </w:r>
          </w:p>
        </w:tc>
        <w:tc>
          <w:tcPr>
            <w:tcW w:w="707" w:type="dxa"/>
          </w:tcPr>
          <w:p w14:paraId="3AD7B00E" w14:textId="77777777" w:rsidR="00674B76" w:rsidRPr="00860FBF" w:rsidRDefault="00674B76" w:rsidP="00EA2BA6">
            <w:pPr>
              <w:spacing w:before="120" w:after="120"/>
              <w:rPr>
                <w:rFonts w:ascii="Avenir Book" w:hAnsi="Avenir Book" w:cs="Times New Roman"/>
                <w:b/>
                <w:bCs/>
                <w:color w:val="333333"/>
                <w:sz w:val="20"/>
                <w:szCs w:val="20"/>
              </w:rPr>
            </w:pPr>
          </w:p>
        </w:tc>
        <w:tc>
          <w:tcPr>
            <w:tcW w:w="4265" w:type="dxa"/>
          </w:tcPr>
          <w:p w14:paraId="7F89ECBD" w14:textId="77777777" w:rsidR="00674B76" w:rsidRPr="00860FBF" w:rsidRDefault="00674B76" w:rsidP="00EA2BA6">
            <w:pPr>
              <w:keepNext/>
              <w:keepLines/>
              <w:spacing w:before="120" w:after="120"/>
              <w:outlineLvl w:val="8"/>
              <w:rPr>
                <w:rFonts w:ascii="Avenir Book" w:hAnsi="Avenir Book"/>
                <w:sz w:val="20"/>
                <w:szCs w:val="20"/>
              </w:rPr>
            </w:pPr>
            <w:r w:rsidRPr="00860FBF">
              <w:rPr>
                <w:rFonts w:ascii="Avenir Book" w:hAnsi="Avenir Book" w:cs="Times New Roman"/>
                <w:b/>
                <w:bCs/>
                <w:color w:val="333333"/>
                <w:sz w:val="20"/>
                <w:szCs w:val="20"/>
              </w:rPr>
              <w:t>Section 2. </w:t>
            </w:r>
            <w:r w:rsidRPr="00860FBF">
              <w:rPr>
                <w:rFonts w:ascii="Avenir Book" w:hAnsi="Avenir Book" w:cs="Times New Roman"/>
                <w:b/>
                <w:bCs/>
                <w:color w:val="0000FF"/>
                <w:sz w:val="20"/>
                <w:szCs w:val="20"/>
              </w:rPr>
              <w:t>COMMITMENTS &amp;</w:t>
            </w:r>
            <w:r w:rsidRPr="00860FBF">
              <w:rPr>
                <w:rFonts w:ascii="Avenir Book" w:hAnsi="Avenir Book" w:cs="Times New Roman"/>
                <w:b/>
                <w:bCs/>
                <w:color w:val="333333"/>
                <w:sz w:val="20"/>
                <w:szCs w:val="20"/>
              </w:rPr>
              <w:t xml:space="preserve"> CORE VALUES</w:t>
            </w:r>
            <w:r w:rsidRPr="00860FBF">
              <w:rPr>
                <w:rFonts w:ascii="Avenir Book" w:hAnsi="Avenir Book"/>
                <w:sz w:val="20"/>
                <w:szCs w:val="20"/>
              </w:rPr>
              <w:t xml:space="preserve"> </w:t>
            </w:r>
          </w:p>
          <w:p w14:paraId="694BFED3" w14:textId="77777777" w:rsidR="00674B76" w:rsidRPr="00860FBF" w:rsidRDefault="00674B76" w:rsidP="00EA2BA6">
            <w:pPr>
              <w:keepNext/>
              <w:keepLines/>
              <w:spacing w:before="120" w:after="120"/>
              <w:outlineLvl w:val="8"/>
              <w:rPr>
                <w:rFonts w:ascii="Avenir Book" w:hAnsi="Avenir Book" w:cs="Times New Roman"/>
                <w:b/>
                <w:bCs/>
                <w:color w:val="333333"/>
                <w:sz w:val="20"/>
                <w:szCs w:val="20"/>
              </w:rPr>
            </w:pPr>
            <w:r w:rsidRPr="00860FBF">
              <w:rPr>
                <w:rFonts w:ascii="Avenir Book" w:hAnsi="Avenir Book"/>
                <w:sz w:val="20"/>
                <w:szCs w:val="20"/>
              </w:rPr>
              <w:t xml:space="preserve">In carrying out its Mission, </w:t>
            </w:r>
            <w:r w:rsidRPr="00860FBF">
              <w:rPr>
                <w:rFonts w:ascii="Avenir Book" w:hAnsi="Avenir Book"/>
                <w:color w:val="0000FF"/>
                <w:sz w:val="20"/>
                <w:szCs w:val="20"/>
              </w:rPr>
              <w:t>ICANN will act in a manner that complies with and reflects ICANN’s Commitments and respects ICANN’s Core Values</w:t>
            </w:r>
            <w:r w:rsidRPr="00860FBF">
              <w:rPr>
                <w:rFonts w:ascii="Avenir Book" w:hAnsi="Avenir Book"/>
                <w:sz w:val="20"/>
                <w:szCs w:val="20"/>
              </w:rPr>
              <w:t xml:space="preserve">, both described below. </w:t>
            </w:r>
          </w:p>
        </w:tc>
        <w:tc>
          <w:tcPr>
            <w:tcW w:w="4214" w:type="dxa"/>
          </w:tcPr>
          <w:p w14:paraId="5ED21E0E" w14:textId="31EF2555" w:rsidR="00674B76" w:rsidRPr="00860FBF" w:rsidRDefault="009C16F7" w:rsidP="00BC005E">
            <w:pPr>
              <w:keepNext/>
              <w:keepLines/>
              <w:spacing w:before="120" w:after="120"/>
              <w:outlineLvl w:val="8"/>
              <w:rPr>
                <w:rFonts w:ascii="Avenir Book" w:hAnsi="Avenir Book" w:cs="Times New Roman"/>
                <w:bCs/>
                <w:sz w:val="20"/>
                <w:szCs w:val="20"/>
              </w:rPr>
            </w:pPr>
            <w:r w:rsidRPr="00860FBF">
              <w:rPr>
                <w:rFonts w:ascii="Avenir Book" w:hAnsi="Avenir Book" w:cs="Times New Roman"/>
                <w:bCs/>
                <w:sz w:val="20"/>
                <w:szCs w:val="20"/>
              </w:rPr>
              <w:t xml:space="preserve">We have divided the current “Core Values” into “Commitments” and “Core Values.”  Commitments are requirements that are so fundamental that that they should apply consistently and comprehensively across all of ICANN’s activities.  </w:t>
            </w:r>
            <w:r w:rsidR="00BC005E" w:rsidRPr="00860FBF">
              <w:rPr>
                <w:rFonts w:ascii="Avenir Book" w:hAnsi="Avenir Book" w:cs="Times New Roman"/>
                <w:bCs/>
                <w:sz w:val="20"/>
                <w:szCs w:val="20"/>
              </w:rPr>
              <w:t xml:space="preserve">The application of </w:t>
            </w:r>
            <w:r w:rsidRPr="00860FBF">
              <w:rPr>
                <w:rFonts w:ascii="Avenir Book" w:hAnsi="Avenir Book" w:cs="Times New Roman"/>
                <w:bCs/>
                <w:sz w:val="20"/>
                <w:szCs w:val="20"/>
              </w:rPr>
              <w:t>“Co</w:t>
            </w:r>
            <w:r w:rsidR="00BC005E" w:rsidRPr="00860FBF">
              <w:rPr>
                <w:rFonts w:ascii="Avenir Book" w:hAnsi="Avenir Book" w:cs="Times New Roman"/>
                <w:bCs/>
                <w:sz w:val="20"/>
                <w:szCs w:val="20"/>
              </w:rPr>
              <w:t xml:space="preserve">re Values,” on the other hand, may vary depending on context. </w:t>
            </w:r>
          </w:p>
        </w:tc>
      </w:tr>
      <w:tr w:rsidR="00674B76" w:rsidRPr="00860FBF" w14:paraId="7A32ADAD" w14:textId="3DD7D541" w:rsidTr="00674B76">
        <w:tc>
          <w:tcPr>
            <w:tcW w:w="4278" w:type="dxa"/>
          </w:tcPr>
          <w:p w14:paraId="628EBCA9" w14:textId="77777777" w:rsidR="00674B76" w:rsidRPr="00860FBF" w:rsidRDefault="00674B76" w:rsidP="00EA2BA6">
            <w:pPr>
              <w:shd w:val="clear" w:color="auto" w:fill="FFFFFF"/>
              <w:spacing w:before="120" w:after="120"/>
              <w:rPr>
                <w:rFonts w:ascii="Avenir Book" w:hAnsi="Avenir Book" w:cs="Times New Roman"/>
                <w:b/>
                <w:bCs/>
                <w:color w:val="333333"/>
                <w:sz w:val="20"/>
                <w:szCs w:val="20"/>
              </w:rPr>
            </w:pPr>
          </w:p>
        </w:tc>
        <w:tc>
          <w:tcPr>
            <w:tcW w:w="707" w:type="dxa"/>
          </w:tcPr>
          <w:p w14:paraId="18E88C6B" w14:textId="77777777" w:rsidR="00674B76" w:rsidRPr="00860FBF" w:rsidRDefault="00674B76" w:rsidP="00EA2BA6">
            <w:pPr>
              <w:spacing w:before="120" w:after="120"/>
              <w:rPr>
                <w:rFonts w:ascii="Avenir Book" w:hAnsi="Avenir Book" w:cs="Times New Roman"/>
                <w:b/>
                <w:bCs/>
                <w:color w:val="333333"/>
                <w:sz w:val="20"/>
                <w:szCs w:val="20"/>
              </w:rPr>
            </w:pPr>
          </w:p>
        </w:tc>
        <w:tc>
          <w:tcPr>
            <w:tcW w:w="4265" w:type="dxa"/>
          </w:tcPr>
          <w:p w14:paraId="2C5FA35D" w14:textId="77777777" w:rsidR="00674B76" w:rsidRPr="00860FBF" w:rsidRDefault="00674B76" w:rsidP="00EA2BA6">
            <w:pPr>
              <w:keepNext/>
              <w:keepLines/>
              <w:spacing w:before="120" w:after="120"/>
              <w:outlineLvl w:val="8"/>
              <w:rPr>
                <w:rFonts w:ascii="Avenir Book" w:hAnsi="Avenir Book" w:cs="Times New Roman"/>
                <w:b/>
                <w:bCs/>
                <w:color w:val="0000FF"/>
                <w:sz w:val="20"/>
                <w:szCs w:val="20"/>
              </w:rPr>
            </w:pPr>
            <w:r w:rsidRPr="00860FBF">
              <w:rPr>
                <w:rFonts w:ascii="Avenir Book" w:hAnsi="Avenir Book" w:cs="Times New Roman"/>
                <w:b/>
                <w:bCs/>
                <w:color w:val="0000FF"/>
                <w:sz w:val="20"/>
                <w:szCs w:val="20"/>
              </w:rPr>
              <w:t>COMMITMENTS</w:t>
            </w:r>
          </w:p>
          <w:p w14:paraId="6C0AECFE" w14:textId="05FEB043" w:rsidR="00674B76" w:rsidRPr="00860FBF" w:rsidRDefault="00674B76" w:rsidP="007D4EAA">
            <w:pPr>
              <w:keepNext/>
              <w:keepLines/>
              <w:tabs>
                <w:tab w:val="center" w:pos="4320"/>
                <w:tab w:val="right" w:pos="8640"/>
              </w:tabs>
              <w:spacing w:before="120" w:after="120"/>
              <w:outlineLvl w:val="8"/>
              <w:rPr>
                <w:rFonts w:ascii="Avenir Book" w:hAnsi="Avenir Book" w:cs="Times New Roman"/>
                <w:b/>
                <w:bCs/>
                <w:color w:val="333333"/>
                <w:sz w:val="20"/>
                <w:szCs w:val="20"/>
              </w:rPr>
            </w:pPr>
            <w:r w:rsidRPr="00860FBF">
              <w:rPr>
                <w:rFonts w:ascii="Avenir Book" w:hAnsi="Avenir Book"/>
                <w:color w:val="0000FF"/>
                <w:sz w:val="20"/>
                <w:szCs w:val="20"/>
              </w:rPr>
              <w:t>1.  In performing its Mission, ICANN must operate in a manner consistent with its Bylaws for the benefit of the Internet community as a whole, carrying out its activities in conformity with relevant principles of international law and international conventions, and applicable local law and through open and transparent processes that enable competition and open entry in Internet-related markets. </w:t>
            </w:r>
            <w:r w:rsidRPr="00860FBF">
              <w:rPr>
                <w:rFonts w:ascii="Avenir Book" w:hAnsi="Avenir Book"/>
                <w:color w:val="5F497A" w:themeColor="accent4" w:themeShade="BF"/>
                <w:sz w:val="20"/>
                <w:szCs w:val="20"/>
              </w:rPr>
              <w:t xml:space="preserve"> </w:t>
            </w:r>
            <w:r w:rsidRPr="00860FBF">
              <w:rPr>
                <w:rFonts w:ascii="Avenir Book" w:hAnsi="Avenir Book"/>
                <w:sz w:val="20"/>
                <w:szCs w:val="20"/>
              </w:rPr>
              <w:t>Specifically, ICANN’s action must:</w:t>
            </w:r>
            <w:r w:rsidRPr="00860FBF">
              <w:rPr>
                <w:rFonts w:ascii="Avenir Book" w:hAnsi="Avenir Book" w:cs="Times New Roman"/>
                <w:b/>
                <w:bCs/>
                <w:color w:val="333333"/>
                <w:sz w:val="20"/>
                <w:szCs w:val="20"/>
              </w:rPr>
              <w:t xml:space="preserve"> </w:t>
            </w:r>
          </w:p>
        </w:tc>
        <w:tc>
          <w:tcPr>
            <w:tcW w:w="4214" w:type="dxa"/>
          </w:tcPr>
          <w:p w14:paraId="1C1CF41C" w14:textId="615C05F7" w:rsidR="00674B76" w:rsidRPr="00860FBF" w:rsidRDefault="007D4EAA" w:rsidP="007D4EAA">
            <w:pPr>
              <w:keepNext/>
              <w:keepLines/>
              <w:spacing w:before="120" w:after="120"/>
              <w:outlineLvl w:val="8"/>
              <w:rPr>
                <w:rFonts w:ascii="Avenir Book" w:hAnsi="Avenir Book" w:cs="Times New Roman"/>
                <w:b/>
                <w:bCs/>
                <w:color w:val="0000FF"/>
                <w:sz w:val="20"/>
                <w:szCs w:val="20"/>
              </w:rPr>
            </w:pPr>
            <w:r w:rsidRPr="00860FBF">
              <w:rPr>
                <w:rFonts w:ascii="Avenir Book" w:hAnsi="Avenir Book"/>
                <w:sz w:val="20"/>
                <w:szCs w:val="20"/>
              </w:rPr>
              <w:t>This language is imported from ICANN’s Articles of Incorporation.</w:t>
            </w:r>
            <w:r w:rsidRPr="00860FBF">
              <w:rPr>
                <w:rFonts w:ascii="Avenir Book" w:hAnsi="Avenir Book"/>
                <w:color w:val="5F497A" w:themeColor="accent4" w:themeShade="BF"/>
                <w:sz w:val="20"/>
                <w:szCs w:val="20"/>
              </w:rPr>
              <w:t xml:space="preserve"> </w:t>
            </w:r>
          </w:p>
        </w:tc>
      </w:tr>
      <w:tr w:rsidR="00674B76" w:rsidRPr="00860FBF" w14:paraId="5A5EF988" w14:textId="1DCD9351" w:rsidTr="00674B76">
        <w:tc>
          <w:tcPr>
            <w:tcW w:w="4278" w:type="dxa"/>
          </w:tcPr>
          <w:p w14:paraId="053DCB26" w14:textId="77777777" w:rsidR="00674B76" w:rsidRPr="00860FBF" w:rsidRDefault="00674B76" w:rsidP="00EA2BA6">
            <w:pPr>
              <w:shd w:val="clear" w:color="auto" w:fill="FFFFFF"/>
              <w:spacing w:before="120" w:after="120"/>
              <w:rPr>
                <w:rFonts w:ascii="Avenir Book" w:hAnsi="Avenir Book" w:cs="Times New Roman"/>
                <w:color w:val="333333"/>
                <w:sz w:val="20"/>
                <w:szCs w:val="20"/>
              </w:rPr>
            </w:pPr>
            <w:r w:rsidRPr="00860FBF">
              <w:rPr>
                <w:rFonts w:ascii="Avenir Book" w:hAnsi="Avenir Book" w:cs="Times New Roman"/>
                <w:color w:val="333333"/>
                <w:sz w:val="20"/>
                <w:szCs w:val="20"/>
              </w:rPr>
              <w:t>1. Preserving and enhancing the operational stability, reliability, security, and global interoperability of the Internet.</w:t>
            </w:r>
            <w:bookmarkStart w:id="6" w:name="I-2.2"/>
            <w:bookmarkEnd w:id="6"/>
          </w:p>
        </w:tc>
        <w:tc>
          <w:tcPr>
            <w:tcW w:w="707" w:type="dxa"/>
          </w:tcPr>
          <w:p w14:paraId="2EA729AD" w14:textId="77777777" w:rsidR="00674B76" w:rsidRPr="00860FBF" w:rsidRDefault="00674B76" w:rsidP="00EA2BA6">
            <w:pPr>
              <w:spacing w:before="120" w:after="120"/>
              <w:rPr>
                <w:rFonts w:ascii="Avenir Book" w:hAnsi="Avenir Book" w:cs="Times New Roman"/>
                <w:b/>
                <w:bCs/>
                <w:color w:val="333333"/>
                <w:sz w:val="20"/>
                <w:szCs w:val="20"/>
              </w:rPr>
            </w:pPr>
          </w:p>
        </w:tc>
        <w:tc>
          <w:tcPr>
            <w:tcW w:w="4265" w:type="dxa"/>
          </w:tcPr>
          <w:p w14:paraId="5DF6A684" w14:textId="77777777" w:rsidR="00674B76" w:rsidRPr="00860FBF" w:rsidRDefault="00674B76" w:rsidP="00EA2BA6">
            <w:pPr>
              <w:keepNext/>
              <w:keepLines/>
              <w:tabs>
                <w:tab w:val="center" w:pos="4320"/>
                <w:tab w:val="right" w:pos="8640"/>
              </w:tabs>
              <w:spacing w:before="120" w:after="120"/>
              <w:outlineLvl w:val="8"/>
              <w:rPr>
                <w:rFonts w:ascii="Avenir Book" w:hAnsi="Avenir Book" w:cs="Times New Roman"/>
                <w:b/>
                <w:bCs/>
                <w:color w:val="333333"/>
                <w:sz w:val="20"/>
                <w:szCs w:val="20"/>
              </w:rPr>
            </w:pPr>
            <w:r w:rsidRPr="00860FBF">
              <w:rPr>
                <w:rFonts w:ascii="Avenir Book" w:hAnsi="Avenir Book"/>
                <w:sz w:val="20"/>
                <w:szCs w:val="20"/>
              </w:rPr>
              <w:t xml:space="preserve">2.  Preserve and enhance </w:t>
            </w:r>
            <w:r w:rsidRPr="00860FBF">
              <w:rPr>
                <w:rFonts w:ascii="Avenir Book" w:hAnsi="Avenir Book"/>
                <w:color w:val="0000FF"/>
                <w:sz w:val="20"/>
                <w:szCs w:val="20"/>
              </w:rPr>
              <w:t>the neutral and judgment free operation of the DNS</w:t>
            </w:r>
            <w:r w:rsidRPr="00860FBF">
              <w:rPr>
                <w:rFonts w:ascii="Avenir Book" w:hAnsi="Avenir Book"/>
                <w:sz w:val="20"/>
                <w:szCs w:val="20"/>
              </w:rPr>
              <w:t xml:space="preserve">, and the operational stability, reliability, security, </w:t>
            </w:r>
            <w:r w:rsidRPr="00860FBF">
              <w:rPr>
                <w:rFonts w:ascii="Avenir Book" w:hAnsi="Avenir Book"/>
                <w:color w:val="0000FF"/>
                <w:sz w:val="20"/>
                <w:szCs w:val="20"/>
              </w:rPr>
              <w:t>global interoperability, resilience, and openness of the DNS</w:t>
            </w:r>
            <w:r w:rsidRPr="00860FBF">
              <w:rPr>
                <w:rFonts w:ascii="Avenir Book" w:hAnsi="Avenir Book"/>
                <w:sz w:val="20"/>
                <w:szCs w:val="20"/>
              </w:rPr>
              <w:t xml:space="preserve"> and the Internet; </w:t>
            </w:r>
          </w:p>
        </w:tc>
        <w:tc>
          <w:tcPr>
            <w:tcW w:w="4214" w:type="dxa"/>
          </w:tcPr>
          <w:p w14:paraId="6A669961" w14:textId="34C004D1" w:rsidR="005145B0" w:rsidRPr="00860FBF" w:rsidRDefault="00DB2BFD" w:rsidP="005145B0">
            <w:pPr>
              <w:rPr>
                <w:rFonts w:ascii="Avenir Book" w:eastAsia="Times New Roman" w:hAnsi="Avenir Book" w:cs="Arial"/>
                <w:color w:val="000000"/>
                <w:sz w:val="20"/>
                <w:szCs w:val="20"/>
                <w:shd w:val="clear" w:color="auto" w:fill="FFFFFF"/>
              </w:rPr>
            </w:pPr>
            <w:r w:rsidRPr="00860FBF">
              <w:rPr>
                <w:rFonts w:ascii="Avenir Book" w:hAnsi="Avenir Book"/>
                <w:sz w:val="20"/>
                <w:szCs w:val="20"/>
              </w:rPr>
              <w:t xml:space="preserve">This language has been modified to reflect the </w:t>
            </w:r>
            <w:r w:rsidR="005145B0" w:rsidRPr="00860FBF">
              <w:rPr>
                <w:rFonts w:ascii="Avenir Book" w:hAnsi="Avenir Book"/>
                <w:sz w:val="20"/>
                <w:szCs w:val="20"/>
              </w:rPr>
              <w:t xml:space="preserve">USG’s requirement that </w:t>
            </w:r>
            <w:r w:rsidR="005145B0" w:rsidRPr="00860FBF">
              <w:rPr>
                <w:rFonts w:ascii="Avenir Book" w:eastAsia="Times New Roman" w:hAnsi="Avenir Book" w:cs="Arial"/>
                <w:color w:val="000000"/>
                <w:sz w:val="20"/>
                <w:szCs w:val="20"/>
                <w:shd w:val="clear" w:color="auto" w:fill="FFFFFF"/>
              </w:rPr>
              <w:t xml:space="preserve">any transition of </w:t>
            </w:r>
            <w:r w:rsidR="007D4EAA" w:rsidRPr="00860FBF">
              <w:rPr>
                <w:rFonts w:ascii="Avenir Book" w:eastAsia="Times New Roman" w:hAnsi="Avenir Book" w:cs="Arial"/>
                <w:color w:val="000000"/>
                <w:sz w:val="20"/>
                <w:szCs w:val="20"/>
                <w:shd w:val="clear" w:color="auto" w:fill="FFFFFF"/>
              </w:rPr>
              <w:t>the NTIA role must maintain the</w:t>
            </w:r>
            <w:r w:rsidR="005145B0" w:rsidRPr="00860FBF">
              <w:rPr>
                <w:rFonts w:ascii="Avenir Book" w:eastAsia="Times New Roman" w:hAnsi="Avenir Book" w:cs="Arial"/>
                <w:color w:val="000000"/>
                <w:sz w:val="20"/>
                <w:szCs w:val="20"/>
                <w:shd w:val="clear" w:color="auto" w:fill="FFFFFF"/>
              </w:rPr>
              <w:t xml:space="preserve"> neutral and judgment free admini</w:t>
            </w:r>
            <w:r w:rsidR="007D4EAA" w:rsidRPr="00860FBF">
              <w:rPr>
                <w:rFonts w:ascii="Avenir Book" w:eastAsia="Times New Roman" w:hAnsi="Avenir Book" w:cs="Arial"/>
                <w:color w:val="000000"/>
                <w:sz w:val="20"/>
                <w:szCs w:val="20"/>
                <w:shd w:val="clear" w:color="auto" w:fill="FFFFFF"/>
              </w:rPr>
              <w:t>stration of the DNS in order to maintain</w:t>
            </w:r>
            <w:r w:rsidR="005145B0" w:rsidRPr="00860FBF">
              <w:rPr>
                <w:rFonts w:ascii="Avenir Book" w:eastAsia="Times New Roman" w:hAnsi="Avenir Book" w:cs="Arial"/>
                <w:color w:val="000000"/>
                <w:sz w:val="20"/>
                <w:szCs w:val="20"/>
                <w:shd w:val="clear" w:color="auto" w:fill="FFFFFF"/>
              </w:rPr>
              <w:t xml:space="preserve"> the global interoperability of the Internet.  The traditional stability and security requirements ha</w:t>
            </w:r>
            <w:r w:rsidR="007D4EAA" w:rsidRPr="00860FBF">
              <w:rPr>
                <w:rFonts w:ascii="Avenir Book" w:eastAsia="Times New Roman" w:hAnsi="Avenir Book" w:cs="Arial"/>
                <w:color w:val="000000"/>
                <w:sz w:val="20"/>
                <w:szCs w:val="20"/>
                <w:shd w:val="clear" w:color="auto" w:fill="FFFFFF"/>
              </w:rPr>
              <w:t xml:space="preserve">ve been enhanced to reflect the community’s agreement that this obligation extends to preservation of </w:t>
            </w:r>
            <w:r w:rsidR="005145B0" w:rsidRPr="00860FBF">
              <w:rPr>
                <w:rFonts w:ascii="Avenir Book" w:eastAsia="Times New Roman" w:hAnsi="Avenir Book" w:cs="Arial"/>
                <w:color w:val="000000"/>
                <w:sz w:val="20"/>
                <w:szCs w:val="20"/>
                <w:shd w:val="clear" w:color="auto" w:fill="FFFFFF"/>
              </w:rPr>
              <w:t xml:space="preserve">interoperability, resilience, and openness.  </w:t>
            </w:r>
          </w:p>
          <w:p w14:paraId="7299464A" w14:textId="2260649E" w:rsidR="00674B76" w:rsidRPr="00860FBF" w:rsidRDefault="00674B76" w:rsidP="007D4EAA">
            <w:pPr>
              <w:rPr>
                <w:rFonts w:ascii="Avenir Book" w:hAnsi="Avenir Book"/>
                <w:sz w:val="20"/>
                <w:szCs w:val="20"/>
              </w:rPr>
            </w:pPr>
          </w:p>
        </w:tc>
      </w:tr>
      <w:tr w:rsidR="00674B76" w:rsidRPr="00860FBF" w14:paraId="5EDE1E65" w14:textId="7D2A8A1A" w:rsidTr="00674B76">
        <w:tc>
          <w:tcPr>
            <w:tcW w:w="4278" w:type="dxa"/>
          </w:tcPr>
          <w:p w14:paraId="0897BF9C" w14:textId="77777777" w:rsidR="00674B76" w:rsidRPr="00860FBF" w:rsidRDefault="00674B76" w:rsidP="00EA2BA6">
            <w:pPr>
              <w:shd w:val="clear" w:color="auto" w:fill="FFFFFF"/>
              <w:spacing w:before="120" w:after="120"/>
              <w:rPr>
                <w:rFonts w:ascii="Avenir Book" w:hAnsi="Avenir Book" w:cs="Times New Roman"/>
                <w:color w:val="333333"/>
                <w:sz w:val="20"/>
                <w:szCs w:val="20"/>
              </w:rPr>
            </w:pPr>
          </w:p>
        </w:tc>
        <w:tc>
          <w:tcPr>
            <w:tcW w:w="707" w:type="dxa"/>
          </w:tcPr>
          <w:p w14:paraId="409E780C" w14:textId="77777777" w:rsidR="00674B76" w:rsidRPr="00860FBF" w:rsidRDefault="00674B76" w:rsidP="00EA2BA6">
            <w:pPr>
              <w:spacing w:before="120" w:after="120"/>
              <w:rPr>
                <w:rFonts w:ascii="Avenir Book" w:hAnsi="Avenir Book" w:cs="Times New Roman"/>
                <w:b/>
                <w:bCs/>
                <w:color w:val="333333"/>
                <w:sz w:val="20"/>
                <w:szCs w:val="20"/>
              </w:rPr>
            </w:pPr>
          </w:p>
        </w:tc>
        <w:tc>
          <w:tcPr>
            <w:tcW w:w="4265" w:type="dxa"/>
          </w:tcPr>
          <w:p w14:paraId="1A703CED" w14:textId="1E877CBA" w:rsidR="00674B76" w:rsidRPr="00860FBF" w:rsidRDefault="00674B76" w:rsidP="005145B0">
            <w:pPr>
              <w:keepNext/>
              <w:keepLines/>
              <w:tabs>
                <w:tab w:val="center" w:pos="4320"/>
                <w:tab w:val="right" w:pos="8640"/>
              </w:tabs>
              <w:spacing w:before="120" w:after="120"/>
              <w:outlineLvl w:val="8"/>
              <w:rPr>
                <w:rFonts w:ascii="Avenir Book" w:hAnsi="Avenir Book"/>
                <w:color w:val="0000FF"/>
                <w:sz w:val="20"/>
                <w:szCs w:val="20"/>
              </w:rPr>
            </w:pPr>
            <w:r w:rsidRPr="00860FBF">
              <w:rPr>
                <w:rFonts w:ascii="Avenir Book" w:hAnsi="Avenir Book"/>
                <w:color w:val="0000FF"/>
                <w:sz w:val="20"/>
                <w:szCs w:val="20"/>
              </w:rPr>
              <w:t xml:space="preserve">3.  Maintain the capacity and ability to coordinate the DNS at the overall level and to work for the maintenance of a single, interoperable Internet; </w:t>
            </w:r>
          </w:p>
        </w:tc>
        <w:tc>
          <w:tcPr>
            <w:tcW w:w="4214" w:type="dxa"/>
          </w:tcPr>
          <w:p w14:paraId="64010626" w14:textId="207D29B5" w:rsidR="00674B76" w:rsidRPr="00860FBF" w:rsidRDefault="005145B0" w:rsidP="007D4EAA">
            <w:pPr>
              <w:keepNext/>
              <w:keepLines/>
              <w:tabs>
                <w:tab w:val="center" w:pos="4320"/>
                <w:tab w:val="right" w:pos="8640"/>
              </w:tabs>
              <w:spacing w:before="120" w:after="120"/>
              <w:outlineLvl w:val="8"/>
              <w:rPr>
                <w:rFonts w:ascii="Avenir Book" w:hAnsi="Avenir Book"/>
                <w:sz w:val="20"/>
                <w:szCs w:val="20"/>
              </w:rPr>
            </w:pPr>
            <w:r w:rsidRPr="00860FBF">
              <w:rPr>
                <w:rFonts w:ascii="Avenir Book" w:hAnsi="Avenir Book"/>
                <w:sz w:val="20"/>
                <w:szCs w:val="20"/>
              </w:rPr>
              <w:t>This language was added to reflect the corresponding obligation in t</w:t>
            </w:r>
            <w:r w:rsidR="007D4EAA" w:rsidRPr="00860FBF">
              <w:rPr>
                <w:rFonts w:ascii="Avenir Book" w:hAnsi="Avenir Book"/>
                <w:sz w:val="20"/>
                <w:szCs w:val="20"/>
              </w:rPr>
              <w:t xml:space="preserve">he Affirmation of Commitments. </w:t>
            </w:r>
          </w:p>
        </w:tc>
      </w:tr>
      <w:tr w:rsidR="00674B76" w:rsidRPr="00860FBF" w14:paraId="2FD28CF6" w14:textId="1655BFA4" w:rsidTr="00674B76">
        <w:tc>
          <w:tcPr>
            <w:tcW w:w="4278" w:type="dxa"/>
          </w:tcPr>
          <w:p w14:paraId="0A4101C7" w14:textId="77777777" w:rsidR="00674B76" w:rsidRPr="00860FBF" w:rsidRDefault="00674B76" w:rsidP="00EA2BA6">
            <w:pPr>
              <w:shd w:val="clear" w:color="auto" w:fill="FFFFFF"/>
              <w:spacing w:before="120" w:after="120"/>
              <w:rPr>
                <w:rFonts w:ascii="Avenir Book" w:hAnsi="Avenir Book" w:cs="Times New Roman"/>
                <w:color w:val="333333"/>
                <w:sz w:val="20"/>
                <w:szCs w:val="20"/>
              </w:rPr>
            </w:pPr>
            <w:r w:rsidRPr="00860FBF">
              <w:rPr>
                <w:rFonts w:ascii="Avenir Book" w:hAnsi="Avenir Book" w:cs="Times New Roman"/>
                <w:color w:val="333333"/>
                <w:sz w:val="20"/>
                <w:szCs w:val="20"/>
              </w:rPr>
              <w:t>2. Respecting the creativity, innovation, and flow of information made possible by the Internet by limiting ICANN's activities to those matters within ICANN's mission requiring or significantly benefiting from global coordination.</w:t>
            </w:r>
            <w:bookmarkStart w:id="7" w:name="I-2.3"/>
            <w:bookmarkEnd w:id="7"/>
          </w:p>
        </w:tc>
        <w:tc>
          <w:tcPr>
            <w:tcW w:w="707" w:type="dxa"/>
          </w:tcPr>
          <w:p w14:paraId="7AEDF725" w14:textId="77777777" w:rsidR="00674B76" w:rsidRPr="00860FBF" w:rsidRDefault="00674B76" w:rsidP="00EA2BA6">
            <w:pPr>
              <w:spacing w:before="120" w:after="120"/>
              <w:rPr>
                <w:rFonts w:ascii="Avenir Book" w:hAnsi="Avenir Book" w:cs="Times New Roman"/>
                <w:b/>
                <w:bCs/>
                <w:color w:val="333333"/>
                <w:sz w:val="20"/>
                <w:szCs w:val="20"/>
              </w:rPr>
            </w:pPr>
          </w:p>
        </w:tc>
        <w:tc>
          <w:tcPr>
            <w:tcW w:w="4265" w:type="dxa"/>
          </w:tcPr>
          <w:p w14:paraId="162F4E11" w14:textId="77777777" w:rsidR="00674B76" w:rsidRPr="00860FBF" w:rsidRDefault="00674B76" w:rsidP="00EA2BA6">
            <w:pPr>
              <w:spacing w:before="120" w:after="120"/>
              <w:rPr>
                <w:rFonts w:ascii="Avenir Book" w:hAnsi="Avenir Book" w:cs="Times New Roman"/>
                <w:b/>
                <w:bCs/>
                <w:color w:val="333333"/>
                <w:sz w:val="20"/>
                <w:szCs w:val="20"/>
              </w:rPr>
            </w:pPr>
            <w:r w:rsidRPr="00860FBF">
              <w:rPr>
                <w:rFonts w:ascii="Avenir Book" w:hAnsi="Avenir Book"/>
                <w:sz w:val="20"/>
                <w:szCs w:val="20"/>
              </w:rPr>
              <w:t>4.  Respect the creativity, innovation, and flow of information made possible by the Internet by limiting ICANN's activities to matters that are within ICANN’s Mission and require or significantly benefit from global coordination;</w:t>
            </w:r>
          </w:p>
        </w:tc>
        <w:tc>
          <w:tcPr>
            <w:tcW w:w="4214" w:type="dxa"/>
          </w:tcPr>
          <w:p w14:paraId="72A5B644" w14:textId="77777777" w:rsidR="00674B76" w:rsidRPr="00860FBF" w:rsidRDefault="00674B76" w:rsidP="00EA2BA6">
            <w:pPr>
              <w:spacing w:before="120" w:after="120"/>
              <w:rPr>
                <w:rFonts w:ascii="Avenir Book" w:hAnsi="Avenir Book"/>
                <w:sz w:val="20"/>
                <w:szCs w:val="20"/>
              </w:rPr>
            </w:pPr>
          </w:p>
        </w:tc>
      </w:tr>
      <w:tr w:rsidR="00674B76" w:rsidRPr="00860FBF" w14:paraId="14F5163D" w14:textId="5A4E37AD" w:rsidTr="00674B76">
        <w:tc>
          <w:tcPr>
            <w:tcW w:w="4278" w:type="dxa"/>
          </w:tcPr>
          <w:p w14:paraId="3B768858" w14:textId="77777777" w:rsidR="00674B76" w:rsidRPr="00860FBF" w:rsidRDefault="00674B76" w:rsidP="00EA2BA6">
            <w:pPr>
              <w:shd w:val="clear" w:color="auto" w:fill="FFFFFF"/>
              <w:spacing w:before="120" w:after="120"/>
              <w:rPr>
                <w:rFonts w:ascii="Avenir Book" w:hAnsi="Avenir Book" w:cs="Times New Roman"/>
                <w:color w:val="333333"/>
                <w:sz w:val="20"/>
                <w:szCs w:val="20"/>
              </w:rPr>
            </w:pPr>
            <w:r w:rsidRPr="00860FBF">
              <w:rPr>
                <w:rFonts w:ascii="Avenir Book" w:hAnsi="Avenir Book" w:cs="Times New Roman"/>
                <w:color w:val="333333"/>
                <w:sz w:val="20"/>
                <w:szCs w:val="20"/>
              </w:rPr>
              <w:t>7. Employing open and transparent policy development mechanisms that (i) promote well-informed decisions based on expert advice, and (ii) ensure that those entities most affected can assist in the policy development process.</w:t>
            </w:r>
          </w:p>
        </w:tc>
        <w:tc>
          <w:tcPr>
            <w:tcW w:w="707" w:type="dxa"/>
          </w:tcPr>
          <w:p w14:paraId="4D595CAD" w14:textId="77777777" w:rsidR="00674B76" w:rsidRPr="00860FBF" w:rsidRDefault="00674B76" w:rsidP="00EA2BA6">
            <w:pPr>
              <w:spacing w:before="120" w:after="120"/>
              <w:rPr>
                <w:rFonts w:ascii="Avenir Book" w:hAnsi="Avenir Book" w:cs="Times New Roman"/>
                <w:b/>
                <w:bCs/>
                <w:color w:val="333333"/>
                <w:sz w:val="20"/>
                <w:szCs w:val="20"/>
              </w:rPr>
            </w:pPr>
          </w:p>
        </w:tc>
        <w:tc>
          <w:tcPr>
            <w:tcW w:w="4265" w:type="dxa"/>
          </w:tcPr>
          <w:p w14:paraId="78454856" w14:textId="77777777" w:rsidR="00674B76" w:rsidRPr="00860FBF" w:rsidRDefault="00674B76" w:rsidP="00EA2BA6">
            <w:pPr>
              <w:spacing w:before="120" w:after="120"/>
              <w:rPr>
                <w:rFonts w:ascii="Avenir Book" w:hAnsi="Avenir Book"/>
                <w:sz w:val="20"/>
                <w:szCs w:val="20"/>
              </w:rPr>
            </w:pPr>
            <w:r w:rsidRPr="00860FBF">
              <w:rPr>
                <w:rFonts w:ascii="Avenir Book" w:hAnsi="Avenir Book"/>
                <w:sz w:val="20"/>
                <w:szCs w:val="20"/>
              </w:rPr>
              <w:t xml:space="preserve">5.  Employ open, transparent and </w:t>
            </w:r>
            <w:r w:rsidRPr="00860FBF">
              <w:rPr>
                <w:rFonts w:ascii="Avenir Book" w:hAnsi="Avenir Book"/>
                <w:color w:val="0000FF"/>
                <w:sz w:val="20"/>
                <w:szCs w:val="20"/>
              </w:rPr>
              <w:t>bottom-up, multistakeholder</w:t>
            </w:r>
            <w:r w:rsidRPr="00860FBF">
              <w:rPr>
                <w:rFonts w:ascii="Avenir Book" w:hAnsi="Avenir Book"/>
                <w:sz w:val="20"/>
                <w:szCs w:val="20"/>
              </w:rPr>
              <w:t xml:space="preserve"> policy development </w:t>
            </w:r>
            <w:r w:rsidRPr="00860FBF">
              <w:rPr>
                <w:rFonts w:ascii="Avenir Book" w:hAnsi="Avenir Book"/>
                <w:color w:val="0000FF"/>
                <w:sz w:val="20"/>
                <w:szCs w:val="20"/>
              </w:rPr>
              <w:t>processes</w:t>
            </w:r>
            <w:r w:rsidRPr="00860FBF">
              <w:rPr>
                <w:rFonts w:ascii="Avenir Book" w:hAnsi="Avenir Book"/>
                <w:sz w:val="20"/>
                <w:szCs w:val="20"/>
              </w:rPr>
              <w:t xml:space="preserve">, </w:t>
            </w:r>
            <w:r w:rsidRPr="00860FBF">
              <w:rPr>
                <w:rFonts w:ascii="Avenir Book" w:hAnsi="Avenir Book"/>
                <w:color w:val="0000FF"/>
                <w:sz w:val="20"/>
                <w:szCs w:val="20"/>
              </w:rPr>
              <w:t>led by the private sector, including business stakeholders, civil society, the technical community, and academia that</w:t>
            </w:r>
            <w:r w:rsidRPr="00860FBF">
              <w:rPr>
                <w:rFonts w:ascii="Avenir Book" w:hAnsi="Avenir Book"/>
                <w:sz w:val="20"/>
                <w:szCs w:val="20"/>
              </w:rPr>
              <w:t xml:space="preserve"> </w:t>
            </w:r>
            <w:r w:rsidRPr="00860FBF">
              <w:rPr>
                <w:rFonts w:ascii="Avenir Book" w:hAnsi="Avenir Book"/>
                <w:color w:val="0000FF"/>
                <w:sz w:val="20"/>
                <w:szCs w:val="20"/>
              </w:rPr>
              <w:t xml:space="preserve">(i) seek input from the public, for whose benefit ICANN shall in all events act, </w:t>
            </w:r>
            <w:r w:rsidRPr="00860FBF">
              <w:rPr>
                <w:rFonts w:ascii="Avenir Book" w:hAnsi="Avenir Book"/>
                <w:sz w:val="20"/>
                <w:szCs w:val="20"/>
              </w:rPr>
              <w:t>(ii) promote well-informed decisions based on expert advice, and (iii) ensure that those entities most affected can assist in the policy development process;</w:t>
            </w:r>
          </w:p>
        </w:tc>
        <w:tc>
          <w:tcPr>
            <w:tcW w:w="4214" w:type="dxa"/>
          </w:tcPr>
          <w:p w14:paraId="05BAD41F" w14:textId="14001CED" w:rsidR="00674B76" w:rsidRPr="00860FBF" w:rsidRDefault="005145B0" w:rsidP="00004E91">
            <w:pPr>
              <w:spacing w:before="120" w:after="120"/>
              <w:rPr>
                <w:rFonts w:ascii="Avenir Book" w:hAnsi="Avenir Book"/>
                <w:sz w:val="20"/>
                <w:szCs w:val="20"/>
              </w:rPr>
            </w:pPr>
            <w:r w:rsidRPr="00860FBF">
              <w:rPr>
                <w:rFonts w:ascii="Avenir Book" w:hAnsi="Avenir Book"/>
                <w:sz w:val="20"/>
                <w:szCs w:val="20"/>
              </w:rPr>
              <w:t>This language reinforces the requirement that ICANN employ bottom-up, multistakeholder policy development processes.  The reference to business</w:t>
            </w:r>
            <w:r w:rsidR="00004E91" w:rsidRPr="00860FBF">
              <w:rPr>
                <w:rFonts w:ascii="Avenir Book" w:hAnsi="Avenir Book"/>
                <w:sz w:val="20"/>
                <w:szCs w:val="20"/>
              </w:rPr>
              <w:t xml:space="preserve"> stakeholders</w:t>
            </w:r>
            <w:r w:rsidRPr="00860FBF">
              <w:rPr>
                <w:rFonts w:ascii="Avenir Book" w:hAnsi="Avenir Book"/>
                <w:sz w:val="20"/>
                <w:szCs w:val="20"/>
              </w:rPr>
              <w:t>, civil society, tec</w:t>
            </w:r>
            <w:r w:rsidR="00004E91" w:rsidRPr="00860FBF">
              <w:rPr>
                <w:rFonts w:ascii="Avenir Book" w:hAnsi="Avenir Book"/>
                <w:sz w:val="20"/>
                <w:szCs w:val="20"/>
              </w:rPr>
              <w:t>hnical community, and academia articulates the inclusive meaning of the term “private sector,”</w:t>
            </w:r>
            <w:r w:rsidR="007D4EAA" w:rsidRPr="00860FBF">
              <w:rPr>
                <w:rFonts w:ascii="Avenir Book" w:hAnsi="Avenir Book"/>
                <w:sz w:val="20"/>
                <w:szCs w:val="20"/>
              </w:rPr>
              <w:t xml:space="preserve"> </w:t>
            </w:r>
            <w:r w:rsidR="00004E91" w:rsidRPr="00860FBF">
              <w:rPr>
                <w:rFonts w:ascii="Avenir Book" w:hAnsi="Avenir Book"/>
                <w:sz w:val="20"/>
                <w:szCs w:val="20"/>
              </w:rPr>
              <w:t>which has been enshrined in ICANN’s Bylaws from the beginning, and reflects ICANN’s existing obligation to remain “rooted” in the non-governmental sector</w:t>
            </w:r>
            <w:r w:rsidR="007D4EAA" w:rsidRPr="00860FBF">
              <w:rPr>
                <w:rFonts w:ascii="Avenir Book" w:hAnsi="Avenir Book"/>
                <w:sz w:val="20"/>
                <w:szCs w:val="20"/>
              </w:rPr>
              <w:t>, as well as the NTIA requirement to the same effect.</w:t>
            </w:r>
          </w:p>
        </w:tc>
      </w:tr>
      <w:tr w:rsidR="00674B76" w:rsidRPr="00860FBF" w14:paraId="6A5CC880" w14:textId="6B686ECB" w:rsidTr="00674B76">
        <w:tc>
          <w:tcPr>
            <w:tcW w:w="4278" w:type="dxa"/>
          </w:tcPr>
          <w:p w14:paraId="1962D38A" w14:textId="77777777" w:rsidR="00674B76" w:rsidRPr="00860FBF" w:rsidRDefault="00674B76" w:rsidP="00EA2BA6">
            <w:pPr>
              <w:shd w:val="clear" w:color="auto" w:fill="FFFFFF"/>
              <w:spacing w:before="120" w:after="120"/>
              <w:rPr>
                <w:rFonts w:ascii="Avenir Book" w:hAnsi="Avenir Book" w:cs="Times New Roman"/>
                <w:color w:val="333333"/>
                <w:sz w:val="20"/>
                <w:szCs w:val="20"/>
              </w:rPr>
            </w:pPr>
            <w:r w:rsidRPr="00860FBF">
              <w:rPr>
                <w:rFonts w:ascii="Avenir Book" w:hAnsi="Avenir Book" w:cs="Times New Roman"/>
                <w:color w:val="333333"/>
                <w:sz w:val="20"/>
                <w:szCs w:val="20"/>
              </w:rPr>
              <w:t xml:space="preserve">8. Making decisions by applying documented policies neutrally and objectively, with </w:t>
            </w:r>
            <w:r w:rsidRPr="00860FBF">
              <w:rPr>
                <w:rFonts w:ascii="Avenir Book" w:hAnsi="Avenir Book" w:cs="Times New Roman"/>
                <w:color w:val="FF0000"/>
                <w:sz w:val="20"/>
                <w:szCs w:val="20"/>
              </w:rPr>
              <w:t>integrity</w:t>
            </w:r>
            <w:r w:rsidRPr="00860FBF">
              <w:rPr>
                <w:rFonts w:ascii="Avenir Book" w:hAnsi="Avenir Book" w:cs="Times New Roman"/>
                <w:color w:val="333333"/>
                <w:sz w:val="20"/>
                <w:szCs w:val="20"/>
              </w:rPr>
              <w:t xml:space="preserve"> and fairness.</w:t>
            </w:r>
          </w:p>
          <w:p w14:paraId="7F5A2381" w14:textId="77777777" w:rsidR="00674B76" w:rsidRPr="00860FBF" w:rsidRDefault="00674B76" w:rsidP="00EA2BA6">
            <w:pPr>
              <w:shd w:val="clear" w:color="auto" w:fill="FFFFFF"/>
              <w:spacing w:before="120" w:after="120"/>
              <w:outlineLvl w:val="2"/>
              <w:rPr>
                <w:rFonts w:ascii="Avenir Book" w:eastAsia="Times New Roman" w:hAnsi="Avenir Book" w:cs="Times New Roman"/>
                <w:b/>
                <w:bCs/>
                <w:color w:val="333333"/>
                <w:sz w:val="20"/>
                <w:szCs w:val="20"/>
              </w:rPr>
            </w:pPr>
            <w:r w:rsidRPr="00860FBF">
              <w:rPr>
                <w:rFonts w:ascii="Avenir Book" w:eastAsia="Times New Roman" w:hAnsi="Avenir Book" w:cs="Times New Roman"/>
                <w:b/>
                <w:bCs/>
                <w:color w:val="333333"/>
                <w:sz w:val="20"/>
                <w:szCs w:val="20"/>
              </w:rPr>
              <w:t>(From ARTICLE II,</w:t>
            </w:r>
            <w:bookmarkStart w:id="8" w:name="II-1"/>
            <w:bookmarkStart w:id="9" w:name="II-3"/>
            <w:bookmarkEnd w:id="8"/>
            <w:bookmarkEnd w:id="9"/>
            <w:r w:rsidRPr="00860FBF">
              <w:rPr>
                <w:rFonts w:ascii="Avenir Book" w:eastAsia="Times New Roman" w:hAnsi="Avenir Book" w:cs="Times New Roman"/>
                <w:b/>
                <w:bCs/>
                <w:color w:val="333333"/>
                <w:sz w:val="20"/>
                <w:szCs w:val="20"/>
              </w:rPr>
              <w:t xml:space="preserve"> </w:t>
            </w:r>
            <w:r w:rsidRPr="00860FBF">
              <w:rPr>
                <w:rFonts w:ascii="Avenir Book" w:hAnsi="Avenir Book" w:cs="Times New Roman"/>
                <w:b/>
                <w:bCs/>
                <w:color w:val="333333"/>
                <w:sz w:val="20"/>
                <w:szCs w:val="20"/>
              </w:rPr>
              <w:t>Section 3. NON-DISCRIMINATORY TREATMENT)</w:t>
            </w:r>
          </w:p>
          <w:p w14:paraId="6902FA2E" w14:textId="3385CB4A" w:rsidR="00674B76" w:rsidRPr="00860FBF" w:rsidRDefault="00674B76" w:rsidP="00860FBF">
            <w:pPr>
              <w:shd w:val="clear" w:color="auto" w:fill="FFFFFF"/>
              <w:spacing w:before="120" w:after="120"/>
              <w:rPr>
                <w:rFonts w:ascii="Avenir Book" w:hAnsi="Avenir Book" w:cs="Times New Roman"/>
                <w:color w:val="333333"/>
                <w:sz w:val="20"/>
                <w:szCs w:val="20"/>
              </w:rPr>
            </w:pPr>
            <w:r w:rsidRPr="00860FBF">
              <w:rPr>
                <w:rFonts w:ascii="Avenir Book" w:hAnsi="Avenir Book" w:cs="Times New Roman"/>
                <w:color w:val="333333"/>
                <w:sz w:val="20"/>
                <w:szCs w:val="20"/>
              </w:rPr>
              <w:t xml:space="preserve">ICANN shall not apply its standards, policies, procedures, or practices inequitably or single out any particular party for </w:t>
            </w:r>
            <w:r w:rsidRPr="00860FBF">
              <w:rPr>
                <w:rFonts w:ascii="Avenir Book" w:hAnsi="Avenir Book" w:cs="Times New Roman"/>
                <w:color w:val="FF0000"/>
                <w:sz w:val="20"/>
                <w:szCs w:val="20"/>
              </w:rPr>
              <w:t>disparate treatment unless justified by substantial and reasonable cause, such as the promotion of effective competition</w:t>
            </w:r>
            <w:r w:rsidRPr="00860FBF">
              <w:rPr>
                <w:rFonts w:ascii="Avenir Book" w:hAnsi="Avenir Book" w:cs="Times New Roman"/>
                <w:color w:val="333333"/>
                <w:sz w:val="20"/>
                <w:szCs w:val="20"/>
              </w:rPr>
              <w:t>.</w:t>
            </w:r>
          </w:p>
        </w:tc>
        <w:tc>
          <w:tcPr>
            <w:tcW w:w="707" w:type="dxa"/>
          </w:tcPr>
          <w:p w14:paraId="32449F50" w14:textId="77777777" w:rsidR="00674B76" w:rsidRPr="00860FBF" w:rsidRDefault="00674B76" w:rsidP="00EA2BA6">
            <w:pPr>
              <w:spacing w:before="120" w:after="120"/>
              <w:rPr>
                <w:rFonts w:ascii="Avenir Book" w:hAnsi="Avenir Book" w:cs="Times New Roman"/>
                <w:b/>
                <w:bCs/>
                <w:color w:val="333333"/>
                <w:sz w:val="20"/>
                <w:szCs w:val="20"/>
              </w:rPr>
            </w:pPr>
          </w:p>
        </w:tc>
        <w:tc>
          <w:tcPr>
            <w:tcW w:w="4265" w:type="dxa"/>
          </w:tcPr>
          <w:p w14:paraId="0DA0896C" w14:textId="77777777" w:rsidR="00674B76" w:rsidRPr="00860FBF" w:rsidRDefault="00674B76" w:rsidP="00EA2BA6">
            <w:pPr>
              <w:spacing w:before="120" w:after="120"/>
              <w:rPr>
                <w:rFonts w:ascii="Avenir Book" w:hAnsi="Avenir Book"/>
                <w:sz w:val="20"/>
                <w:szCs w:val="20"/>
              </w:rPr>
            </w:pPr>
            <w:r w:rsidRPr="00860FBF">
              <w:rPr>
                <w:rFonts w:ascii="Avenir Book" w:hAnsi="Avenir Book"/>
                <w:sz w:val="20"/>
                <w:szCs w:val="20"/>
              </w:rPr>
              <w:t xml:space="preserve">6.  Make decisions by applying documented policies consistently, neutrally, objectively, and fairly, </w:t>
            </w:r>
          </w:p>
          <w:p w14:paraId="62C4A10A" w14:textId="77777777" w:rsidR="00674B76" w:rsidRPr="00860FBF" w:rsidRDefault="00674B76" w:rsidP="00EA2BA6">
            <w:pPr>
              <w:spacing w:before="120" w:after="120"/>
              <w:rPr>
                <w:rFonts w:ascii="Avenir Book" w:hAnsi="Avenir Book"/>
                <w:sz w:val="20"/>
                <w:szCs w:val="20"/>
              </w:rPr>
            </w:pPr>
          </w:p>
          <w:p w14:paraId="2C62EE4D" w14:textId="77777777" w:rsidR="00674B76" w:rsidRPr="00860FBF" w:rsidRDefault="00674B76" w:rsidP="00EA2BA6">
            <w:pPr>
              <w:spacing w:before="120" w:after="120"/>
              <w:rPr>
                <w:rFonts w:ascii="Avenir Book" w:hAnsi="Avenir Book"/>
                <w:sz w:val="20"/>
                <w:szCs w:val="20"/>
              </w:rPr>
            </w:pPr>
            <w:r w:rsidRPr="00860FBF">
              <w:rPr>
                <w:rFonts w:ascii="Avenir Book" w:hAnsi="Avenir Book"/>
                <w:sz w:val="20"/>
                <w:szCs w:val="20"/>
              </w:rPr>
              <w:t xml:space="preserve">without singling out any particular party for </w:t>
            </w:r>
            <w:r w:rsidRPr="00860FBF">
              <w:rPr>
                <w:rFonts w:ascii="Avenir Book" w:hAnsi="Avenir Book"/>
                <w:color w:val="0000FF"/>
                <w:sz w:val="20"/>
                <w:szCs w:val="20"/>
              </w:rPr>
              <w:t>discriminatory</w:t>
            </w:r>
            <w:r w:rsidRPr="00860FBF">
              <w:rPr>
                <w:rFonts w:ascii="Avenir Book" w:hAnsi="Avenir Book"/>
                <w:sz w:val="20"/>
                <w:szCs w:val="20"/>
              </w:rPr>
              <w:t xml:space="preserve"> treatment;</w:t>
            </w:r>
            <w:r w:rsidRPr="00860FBF">
              <w:rPr>
                <w:rFonts w:ascii="Avenir Book" w:hAnsi="Avenir Book"/>
                <w:sz w:val="20"/>
                <w:szCs w:val="20"/>
              </w:rPr>
              <w:br/>
            </w:r>
          </w:p>
        </w:tc>
        <w:tc>
          <w:tcPr>
            <w:tcW w:w="4214" w:type="dxa"/>
          </w:tcPr>
          <w:p w14:paraId="0CE7B53F" w14:textId="6B425BB6" w:rsidR="00674B76" w:rsidRPr="00860FBF" w:rsidRDefault="00DB2BFD" w:rsidP="00EA2BA6">
            <w:pPr>
              <w:spacing w:before="120" w:after="120"/>
              <w:rPr>
                <w:rFonts w:ascii="Avenir Book" w:hAnsi="Avenir Book"/>
                <w:sz w:val="20"/>
                <w:szCs w:val="20"/>
              </w:rPr>
            </w:pPr>
            <w:r w:rsidRPr="00860FBF">
              <w:rPr>
                <w:rFonts w:ascii="Avenir Book" w:hAnsi="Avenir Book"/>
                <w:sz w:val="20"/>
                <w:szCs w:val="20"/>
              </w:rPr>
              <w:t>ICANN operates with integrity by applying policies consistently, neutrally, objectively, fairly, and in a non-discriminatory manner.</w:t>
            </w:r>
          </w:p>
          <w:p w14:paraId="6BC53C37" w14:textId="63626CCA" w:rsidR="00DB2BFD" w:rsidRPr="00860FBF" w:rsidRDefault="00DB2BFD" w:rsidP="00EA2BA6">
            <w:pPr>
              <w:spacing w:before="120" w:after="120"/>
              <w:rPr>
                <w:rFonts w:ascii="Avenir Book" w:hAnsi="Avenir Book"/>
                <w:sz w:val="20"/>
                <w:szCs w:val="20"/>
              </w:rPr>
            </w:pPr>
            <w:r w:rsidRPr="00860FBF">
              <w:rPr>
                <w:rFonts w:ascii="Avenir Book" w:hAnsi="Avenir Book"/>
                <w:sz w:val="20"/>
                <w:szCs w:val="20"/>
              </w:rPr>
              <w:t xml:space="preserve">The CCWG concluded that the existing prohibition on non-discriminatory treatment, which </w:t>
            </w:r>
            <w:r w:rsidR="007D4EAA" w:rsidRPr="00860FBF">
              <w:rPr>
                <w:rFonts w:ascii="Avenir Book" w:hAnsi="Avenir Book"/>
                <w:sz w:val="20"/>
                <w:szCs w:val="20"/>
              </w:rPr>
              <w:t xml:space="preserve">currently </w:t>
            </w:r>
            <w:r w:rsidRPr="00860FBF">
              <w:rPr>
                <w:rFonts w:ascii="Avenir Book" w:hAnsi="Avenir Book"/>
                <w:sz w:val="20"/>
                <w:szCs w:val="20"/>
              </w:rPr>
              <w:t>appears in Article II of the Bylaws, should be included in ICANN’s Commitments.</w:t>
            </w:r>
          </w:p>
          <w:p w14:paraId="3020F254" w14:textId="77777777" w:rsidR="009C16F7" w:rsidRPr="00860FBF" w:rsidRDefault="009C16F7" w:rsidP="00EA2BA6">
            <w:pPr>
              <w:spacing w:before="120" w:after="120"/>
              <w:rPr>
                <w:rFonts w:ascii="Avenir Book" w:hAnsi="Avenir Book"/>
                <w:sz w:val="20"/>
                <w:szCs w:val="20"/>
              </w:rPr>
            </w:pPr>
          </w:p>
          <w:p w14:paraId="206F512B" w14:textId="77777777" w:rsidR="009C16F7" w:rsidRPr="00860FBF" w:rsidRDefault="009C16F7" w:rsidP="00EA2BA6">
            <w:pPr>
              <w:spacing w:before="120" w:after="120"/>
              <w:rPr>
                <w:rFonts w:ascii="Avenir Book" w:hAnsi="Avenir Book"/>
                <w:sz w:val="20"/>
                <w:szCs w:val="20"/>
              </w:rPr>
            </w:pPr>
          </w:p>
        </w:tc>
      </w:tr>
      <w:tr w:rsidR="00674B76" w:rsidRPr="00860FBF" w14:paraId="78A27B58" w14:textId="698995FE" w:rsidTr="00674B76">
        <w:tc>
          <w:tcPr>
            <w:tcW w:w="4278" w:type="dxa"/>
          </w:tcPr>
          <w:p w14:paraId="0484D01D" w14:textId="08A407CA" w:rsidR="00674B76" w:rsidRPr="00860FBF" w:rsidRDefault="00674B76" w:rsidP="00EA2BA6">
            <w:pPr>
              <w:shd w:val="clear" w:color="auto" w:fill="FFFFFF"/>
              <w:spacing w:before="120" w:after="120"/>
              <w:rPr>
                <w:rFonts w:ascii="Avenir Book" w:hAnsi="Avenir Book" w:cs="Times New Roman"/>
                <w:color w:val="333333"/>
                <w:sz w:val="20"/>
                <w:szCs w:val="20"/>
              </w:rPr>
            </w:pPr>
            <w:r w:rsidRPr="00860FBF">
              <w:rPr>
                <w:rFonts w:ascii="Avenir Book" w:hAnsi="Avenir Book" w:cs="Times New Roman"/>
                <w:color w:val="333333"/>
                <w:sz w:val="20"/>
                <w:szCs w:val="20"/>
              </w:rPr>
              <w:t>10. Remaining accountable to the Internet community through mechanisms that enhance ICANN's effectiveness.</w:t>
            </w:r>
          </w:p>
        </w:tc>
        <w:tc>
          <w:tcPr>
            <w:tcW w:w="707" w:type="dxa"/>
          </w:tcPr>
          <w:p w14:paraId="76309471" w14:textId="77777777" w:rsidR="00674B76" w:rsidRPr="00860FBF" w:rsidRDefault="00674B76" w:rsidP="00EA2BA6">
            <w:pPr>
              <w:spacing w:before="120" w:after="120"/>
              <w:rPr>
                <w:rFonts w:ascii="Avenir Book" w:hAnsi="Avenir Book" w:cs="Times New Roman"/>
                <w:b/>
                <w:bCs/>
                <w:color w:val="333333"/>
                <w:sz w:val="20"/>
                <w:szCs w:val="20"/>
              </w:rPr>
            </w:pPr>
          </w:p>
        </w:tc>
        <w:tc>
          <w:tcPr>
            <w:tcW w:w="4265" w:type="dxa"/>
          </w:tcPr>
          <w:p w14:paraId="40BB9DD3" w14:textId="77777777" w:rsidR="00674B76" w:rsidRPr="00860FBF" w:rsidRDefault="00674B76" w:rsidP="00EA2BA6">
            <w:pPr>
              <w:keepNext/>
              <w:keepLines/>
              <w:tabs>
                <w:tab w:val="center" w:pos="4320"/>
                <w:tab w:val="right" w:pos="8640"/>
              </w:tabs>
              <w:spacing w:before="120" w:after="120"/>
              <w:outlineLvl w:val="8"/>
              <w:rPr>
                <w:rFonts w:ascii="Avenir Book" w:hAnsi="Avenir Book"/>
                <w:sz w:val="20"/>
                <w:szCs w:val="20"/>
              </w:rPr>
            </w:pPr>
            <w:r w:rsidRPr="00860FBF">
              <w:rPr>
                <w:rFonts w:ascii="Avenir Book" w:hAnsi="Avenir Book"/>
                <w:sz w:val="20"/>
                <w:szCs w:val="20"/>
              </w:rPr>
              <w:t xml:space="preserve">7.  Remain accountable to the Internet Community through mechanisms </w:t>
            </w:r>
            <w:r w:rsidRPr="00860FBF">
              <w:rPr>
                <w:rFonts w:ascii="Avenir Book" w:hAnsi="Avenir Book"/>
                <w:color w:val="0000FF"/>
                <w:sz w:val="20"/>
                <w:szCs w:val="20"/>
              </w:rPr>
              <w:t>defined in the Bylaws</w:t>
            </w:r>
            <w:r w:rsidRPr="00860FBF">
              <w:rPr>
                <w:rFonts w:ascii="Avenir Book" w:hAnsi="Avenir Book"/>
                <w:sz w:val="20"/>
                <w:szCs w:val="20"/>
              </w:rPr>
              <w:t xml:space="preserve"> that enhance ICANN’s effectiveness. </w:t>
            </w:r>
          </w:p>
        </w:tc>
        <w:tc>
          <w:tcPr>
            <w:tcW w:w="4214" w:type="dxa"/>
          </w:tcPr>
          <w:p w14:paraId="5E4C1407" w14:textId="4E6CDBB2" w:rsidR="00674B76" w:rsidRPr="00860FBF" w:rsidRDefault="00DB2BFD" w:rsidP="00EA2BA6">
            <w:pPr>
              <w:keepNext/>
              <w:keepLines/>
              <w:tabs>
                <w:tab w:val="center" w:pos="4320"/>
                <w:tab w:val="right" w:pos="8640"/>
              </w:tabs>
              <w:spacing w:before="120" w:after="120"/>
              <w:outlineLvl w:val="8"/>
              <w:rPr>
                <w:rFonts w:ascii="Avenir Book" w:hAnsi="Avenir Book"/>
                <w:sz w:val="20"/>
                <w:szCs w:val="20"/>
              </w:rPr>
            </w:pPr>
            <w:r w:rsidRPr="00860FBF">
              <w:rPr>
                <w:rFonts w:ascii="Avenir Book" w:hAnsi="Avenir Book"/>
                <w:sz w:val="20"/>
                <w:szCs w:val="20"/>
              </w:rPr>
              <w:t>The additional language reinforces ICANN’s obligations to comply with accountability requirements specified in the Bylaws.</w:t>
            </w:r>
            <w:r w:rsidR="00BC005E" w:rsidRPr="00860FBF">
              <w:rPr>
                <w:rFonts w:ascii="Avenir Book" w:hAnsi="Avenir Book"/>
                <w:sz w:val="20"/>
                <w:szCs w:val="20"/>
              </w:rPr>
              <w:t xml:space="preserve">  </w:t>
            </w:r>
          </w:p>
        </w:tc>
      </w:tr>
      <w:tr w:rsidR="00674B76" w:rsidRPr="00860FBF" w14:paraId="1E54BC4F" w14:textId="27A939D2" w:rsidTr="00674B76">
        <w:tc>
          <w:tcPr>
            <w:tcW w:w="4278" w:type="dxa"/>
          </w:tcPr>
          <w:p w14:paraId="0C62DB0E" w14:textId="77777777" w:rsidR="00674B76" w:rsidRPr="00860FBF" w:rsidRDefault="00674B76" w:rsidP="00EA2BA6">
            <w:pPr>
              <w:shd w:val="clear" w:color="auto" w:fill="FFFFFF"/>
              <w:spacing w:before="120" w:after="120"/>
              <w:rPr>
                <w:rFonts w:ascii="Avenir Book" w:hAnsi="Avenir Book" w:cs="Times New Roman"/>
                <w:color w:val="333333"/>
                <w:sz w:val="20"/>
                <w:szCs w:val="20"/>
              </w:rPr>
            </w:pPr>
          </w:p>
        </w:tc>
        <w:tc>
          <w:tcPr>
            <w:tcW w:w="707" w:type="dxa"/>
          </w:tcPr>
          <w:p w14:paraId="477A53C5" w14:textId="77777777" w:rsidR="00674B76" w:rsidRPr="00860FBF" w:rsidRDefault="00674B76" w:rsidP="00EA2BA6">
            <w:pPr>
              <w:spacing w:before="120" w:after="120"/>
              <w:rPr>
                <w:rFonts w:ascii="Avenir Book" w:hAnsi="Avenir Book" w:cs="Times New Roman"/>
                <w:b/>
                <w:bCs/>
                <w:color w:val="333333"/>
                <w:sz w:val="20"/>
                <w:szCs w:val="20"/>
              </w:rPr>
            </w:pPr>
          </w:p>
        </w:tc>
        <w:tc>
          <w:tcPr>
            <w:tcW w:w="4265" w:type="dxa"/>
          </w:tcPr>
          <w:p w14:paraId="3AEC826F" w14:textId="77777777" w:rsidR="00674B76" w:rsidRPr="00860FBF" w:rsidRDefault="00674B76" w:rsidP="00EA2BA6">
            <w:pPr>
              <w:keepNext/>
              <w:keepLines/>
              <w:tabs>
                <w:tab w:val="center" w:pos="4320"/>
                <w:tab w:val="right" w:pos="8640"/>
              </w:tabs>
              <w:spacing w:before="120" w:after="120"/>
              <w:outlineLvl w:val="8"/>
              <w:rPr>
                <w:rFonts w:ascii="Avenir Book" w:hAnsi="Avenir Book"/>
                <w:sz w:val="20"/>
                <w:szCs w:val="20"/>
              </w:rPr>
            </w:pPr>
            <w:r w:rsidRPr="00860FBF">
              <w:rPr>
                <w:rFonts w:ascii="Avenir Book" w:hAnsi="Avenir Book"/>
                <w:sz w:val="20"/>
                <w:szCs w:val="20"/>
              </w:rPr>
              <w:t xml:space="preserve">Core Values: </w:t>
            </w:r>
          </w:p>
        </w:tc>
        <w:tc>
          <w:tcPr>
            <w:tcW w:w="4214" w:type="dxa"/>
          </w:tcPr>
          <w:p w14:paraId="221BE8A2" w14:textId="77777777" w:rsidR="00674B76" w:rsidRPr="00860FBF" w:rsidRDefault="00674B76" w:rsidP="00EA2BA6">
            <w:pPr>
              <w:keepNext/>
              <w:keepLines/>
              <w:tabs>
                <w:tab w:val="center" w:pos="4320"/>
                <w:tab w:val="right" w:pos="8640"/>
              </w:tabs>
              <w:spacing w:before="120" w:after="120"/>
              <w:outlineLvl w:val="8"/>
              <w:rPr>
                <w:rFonts w:ascii="Avenir Book" w:hAnsi="Avenir Book"/>
                <w:sz w:val="20"/>
                <w:szCs w:val="20"/>
              </w:rPr>
            </w:pPr>
          </w:p>
        </w:tc>
      </w:tr>
      <w:tr w:rsidR="00674B76" w:rsidRPr="00860FBF" w14:paraId="628CE93E" w14:textId="23B8634C" w:rsidTr="00674B76">
        <w:tc>
          <w:tcPr>
            <w:tcW w:w="4278" w:type="dxa"/>
          </w:tcPr>
          <w:p w14:paraId="33C8F053" w14:textId="77777777" w:rsidR="00674B76" w:rsidRPr="00860FBF" w:rsidRDefault="00674B76" w:rsidP="00EA2BA6">
            <w:pPr>
              <w:shd w:val="clear" w:color="auto" w:fill="FFFFFF"/>
              <w:spacing w:before="120" w:after="120"/>
              <w:rPr>
                <w:rFonts w:ascii="Avenir Book" w:hAnsi="Avenir Book" w:cs="Times New Roman"/>
                <w:color w:val="333333"/>
                <w:sz w:val="20"/>
                <w:szCs w:val="20"/>
              </w:rPr>
            </w:pPr>
          </w:p>
        </w:tc>
        <w:tc>
          <w:tcPr>
            <w:tcW w:w="707" w:type="dxa"/>
          </w:tcPr>
          <w:p w14:paraId="3EB880E3" w14:textId="77777777" w:rsidR="00674B76" w:rsidRPr="00860FBF" w:rsidRDefault="00674B76" w:rsidP="00EA2BA6">
            <w:pPr>
              <w:spacing w:before="120" w:after="120"/>
              <w:rPr>
                <w:rFonts w:ascii="Avenir Book" w:hAnsi="Avenir Book" w:cs="Times New Roman"/>
                <w:b/>
                <w:bCs/>
                <w:color w:val="333333"/>
                <w:sz w:val="20"/>
                <w:szCs w:val="20"/>
              </w:rPr>
            </w:pPr>
          </w:p>
        </w:tc>
        <w:tc>
          <w:tcPr>
            <w:tcW w:w="4265" w:type="dxa"/>
          </w:tcPr>
          <w:p w14:paraId="47354B0C" w14:textId="77777777" w:rsidR="00674B76" w:rsidRPr="00860FBF" w:rsidRDefault="00674B76" w:rsidP="00EA2BA6">
            <w:pPr>
              <w:keepNext/>
              <w:keepLines/>
              <w:tabs>
                <w:tab w:val="center" w:pos="4320"/>
                <w:tab w:val="right" w:pos="8640"/>
              </w:tabs>
              <w:spacing w:before="120" w:after="120"/>
              <w:outlineLvl w:val="8"/>
              <w:rPr>
                <w:rFonts w:ascii="Avenir Book" w:hAnsi="Avenir Book"/>
                <w:color w:val="0000FF"/>
                <w:sz w:val="20"/>
                <w:szCs w:val="20"/>
              </w:rPr>
            </w:pPr>
            <w:r w:rsidRPr="00860FBF">
              <w:rPr>
                <w:rFonts w:ascii="Avenir Book" w:hAnsi="Avenir Book"/>
                <w:color w:val="0000FF"/>
                <w:sz w:val="20"/>
                <w:szCs w:val="20"/>
              </w:rPr>
              <w:t>1.  In performing its Mission, the following core values should also guide the decisions and actions of ICANN:</w:t>
            </w:r>
          </w:p>
        </w:tc>
        <w:tc>
          <w:tcPr>
            <w:tcW w:w="4214" w:type="dxa"/>
          </w:tcPr>
          <w:p w14:paraId="73C62948" w14:textId="51F4602B" w:rsidR="00674B76" w:rsidRPr="00860FBF" w:rsidRDefault="007D4EAA" w:rsidP="00EA2BA6">
            <w:pPr>
              <w:keepNext/>
              <w:keepLines/>
              <w:tabs>
                <w:tab w:val="center" w:pos="4320"/>
                <w:tab w:val="right" w:pos="8640"/>
              </w:tabs>
              <w:spacing w:before="120" w:after="120"/>
              <w:outlineLvl w:val="8"/>
              <w:rPr>
                <w:rFonts w:ascii="Avenir Book" w:hAnsi="Avenir Book"/>
                <w:sz w:val="20"/>
                <w:szCs w:val="20"/>
              </w:rPr>
            </w:pPr>
            <w:r w:rsidRPr="00860FBF">
              <w:rPr>
                <w:rFonts w:ascii="Avenir Book" w:hAnsi="Avenir Book"/>
                <w:sz w:val="20"/>
                <w:szCs w:val="20"/>
              </w:rPr>
              <w:t>This language is non-substantive.</w:t>
            </w:r>
          </w:p>
        </w:tc>
      </w:tr>
      <w:tr w:rsidR="00674B76" w:rsidRPr="00860FBF" w14:paraId="33606069" w14:textId="142AA4B9" w:rsidTr="00674B76">
        <w:tc>
          <w:tcPr>
            <w:tcW w:w="4278" w:type="dxa"/>
          </w:tcPr>
          <w:p w14:paraId="52DCE037" w14:textId="77777777" w:rsidR="00674B76" w:rsidRPr="00860FBF" w:rsidRDefault="00674B76" w:rsidP="00EA2BA6">
            <w:pPr>
              <w:shd w:val="clear" w:color="auto" w:fill="FFFFFF"/>
              <w:spacing w:before="120" w:after="120"/>
              <w:rPr>
                <w:rFonts w:ascii="Avenir Book" w:hAnsi="Avenir Book" w:cs="Times New Roman"/>
                <w:color w:val="333333"/>
                <w:sz w:val="20"/>
                <w:szCs w:val="20"/>
              </w:rPr>
            </w:pPr>
            <w:r w:rsidRPr="00860FBF">
              <w:rPr>
                <w:rFonts w:ascii="Avenir Book" w:hAnsi="Avenir Book" w:cs="Times New Roman"/>
                <w:color w:val="333333"/>
                <w:sz w:val="20"/>
                <w:szCs w:val="20"/>
              </w:rPr>
              <w:t xml:space="preserve">3. </w:t>
            </w:r>
            <w:r w:rsidRPr="00860FBF">
              <w:rPr>
                <w:rFonts w:ascii="Avenir Book" w:hAnsi="Avenir Book" w:cs="Times New Roman"/>
                <w:color w:val="FF0000"/>
                <w:sz w:val="20"/>
                <w:szCs w:val="20"/>
              </w:rPr>
              <w:t>To the extent feasible and appropriate,</w:t>
            </w:r>
            <w:r w:rsidRPr="00860FBF">
              <w:rPr>
                <w:rFonts w:ascii="Avenir Book" w:hAnsi="Avenir Book" w:cs="Times New Roman"/>
                <w:color w:val="333333"/>
                <w:sz w:val="20"/>
                <w:szCs w:val="20"/>
              </w:rPr>
              <w:t xml:space="preserve"> delegating coordination functions to or recognizing the policy role of other responsible entities that reflect the interests of affected parties.</w:t>
            </w:r>
            <w:bookmarkStart w:id="10" w:name="I-2.4"/>
            <w:bookmarkEnd w:id="10"/>
          </w:p>
        </w:tc>
        <w:tc>
          <w:tcPr>
            <w:tcW w:w="707" w:type="dxa"/>
          </w:tcPr>
          <w:p w14:paraId="7E927F02" w14:textId="77777777" w:rsidR="00674B76" w:rsidRPr="00860FBF" w:rsidRDefault="00674B76" w:rsidP="00EA2BA6">
            <w:pPr>
              <w:spacing w:before="120" w:after="120"/>
              <w:rPr>
                <w:rFonts w:ascii="Avenir Book" w:hAnsi="Avenir Book" w:cs="Times New Roman"/>
                <w:b/>
                <w:bCs/>
                <w:color w:val="333333"/>
                <w:sz w:val="20"/>
                <w:szCs w:val="20"/>
              </w:rPr>
            </w:pPr>
          </w:p>
        </w:tc>
        <w:tc>
          <w:tcPr>
            <w:tcW w:w="4265" w:type="dxa"/>
          </w:tcPr>
          <w:p w14:paraId="551F788B" w14:textId="77777777" w:rsidR="00674B76" w:rsidRPr="00860FBF" w:rsidRDefault="00674B76" w:rsidP="00EA2BA6">
            <w:pPr>
              <w:keepNext/>
              <w:keepLines/>
              <w:tabs>
                <w:tab w:val="center" w:pos="4320"/>
                <w:tab w:val="right" w:pos="8640"/>
              </w:tabs>
              <w:spacing w:before="120" w:after="120"/>
              <w:outlineLvl w:val="0"/>
              <w:rPr>
                <w:rFonts w:ascii="Avenir Book" w:hAnsi="Avenir Book" w:cs="Times New Roman"/>
                <w:b/>
                <w:bCs/>
                <w:color w:val="333333"/>
                <w:sz w:val="20"/>
                <w:szCs w:val="20"/>
              </w:rPr>
            </w:pPr>
            <w:r w:rsidRPr="00860FBF">
              <w:rPr>
                <w:rFonts w:ascii="Avenir Book" w:hAnsi="Avenir Book"/>
                <w:sz w:val="20"/>
                <w:szCs w:val="20"/>
              </w:rPr>
              <w:t xml:space="preserve">3. Delegating coordination functions to or recognizing the policy role of other responsible entities that reflect the interests of affected parties </w:t>
            </w:r>
            <w:r w:rsidRPr="00860FBF">
              <w:rPr>
                <w:rFonts w:ascii="Avenir Book" w:hAnsi="Avenir Book"/>
                <w:color w:val="0000FF"/>
                <w:sz w:val="20"/>
                <w:szCs w:val="20"/>
              </w:rPr>
              <w:t>and the roles of both ICANN’s internal bodies and external expert bodies</w:t>
            </w:r>
            <w:r w:rsidRPr="00860FBF">
              <w:rPr>
                <w:rFonts w:ascii="Avenir Book" w:hAnsi="Avenir Book"/>
                <w:sz w:val="20"/>
                <w:szCs w:val="20"/>
              </w:rPr>
              <w:t>;</w:t>
            </w:r>
            <w:r w:rsidRPr="00860FBF">
              <w:rPr>
                <w:rFonts w:ascii="Avenir Book" w:hAnsi="Avenir Book" w:cs="Times New Roman"/>
                <w:b/>
                <w:bCs/>
                <w:color w:val="333333"/>
                <w:sz w:val="20"/>
                <w:szCs w:val="20"/>
              </w:rPr>
              <w:t xml:space="preserve"> </w:t>
            </w:r>
          </w:p>
        </w:tc>
        <w:tc>
          <w:tcPr>
            <w:tcW w:w="4214" w:type="dxa"/>
          </w:tcPr>
          <w:p w14:paraId="42FE0088" w14:textId="6A9E3D96" w:rsidR="00674B76" w:rsidRPr="00860FBF" w:rsidRDefault="007D4EAA" w:rsidP="00EA2BA6">
            <w:pPr>
              <w:keepNext/>
              <w:keepLines/>
              <w:tabs>
                <w:tab w:val="center" w:pos="4320"/>
                <w:tab w:val="right" w:pos="8640"/>
              </w:tabs>
              <w:spacing w:before="120" w:after="120"/>
              <w:outlineLvl w:val="0"/>
              <w:rPr>
                <w:rFonts w:ascii="Avenir Book" w:hAnsi="Avenir Book"/>
                <w:sz w:val="20"/>
                <w:szCs w:val="20"/>
              </w:rPr>
            </w:pPr>
            <w:r w:rsidRPr="00860FBF">
              <w:rPr>
                <w:rFonts w:ascii="Avenir Book" w:hAnsi="Avenir Book"/>
                <w:sz w:val="20"/>
                <w:szCs w:val="20"/>
              </w:rPr>
              <w:t>The deleted language was deemed unnecessary and superfluous.  The additional language reinforces ICANN’s obligation to respect the multistakeholder process.</w:t>
            </w:r>
          </w:p>
        </w:tc>
      </w:tr>
      <w:tr w:rsidR="00674B76" w:rsidRPr="00860FBF" w14:paraId="569F1951" w14:textId="25674B82" w:rsidTr="00674B76">
        <w:tc>
          <w:tcPr>
            <w:tcW w:w="4278" w:type="dxa"/>
          </w:tcPr>
          <w:p w14:paraId="135F75E9" w14:textId="77777777" w:rsidR="00674B76" w:rsidRPr="00860FBF" w:rsidRDefault="00674B76" w:rsidP="00EA2BA6">
            <w:pPr>
              <w:shd w:val="clear" w:color="auto" w:fill="FFFFFF"/>
              <w:spacing w:before="120" w:after="120"/>
              <w:rPr>
                <w:rFonts w:ascii="Avenir Book" w:hAnsi="Avenir Book" w:cs="Times New Roman"/>
                <w:color w:val="333333"/>
                <w:sz w:val="20"/>
                <w:szCs w:val="20"/>
              </w:rPr>
            </w:pPr>
            <w:r w:rsidRPr="00860FBF">
              <w:rPr>
                <w:rFonts w:ascii="Avenir Book" w:hAnsi="Avenir Book" w:cs="Times New Roman"/>
                <w:color w:val="333333"/>
                <w:sz w:val="20"/>
                <w:szCs w:val="20"/>
              </w:rPr>
              <w:t>4. Seeking and supporting broad, informed participation reflecting the functional, geographic, and cultural diversity of the Internet at all levels of policy development and decision-making.</w:t>
            </w:r>
            <w:bookmarkStart w:id="11" w:name="I-2.5"/>
            <w:bookmarkEnd w:id="11"/>
          </w:p>
        </w:tc>
        <w:tc>
          <w:tcPr>
            <w:tcW w:w="707" w:type="dxa"/>
          </w:tcPr>
          <w:p w14:paraId="503B3659" w14:textId="77777777" w:rsidR="00674B76" w:rsidRPr="00860FBF" w:rsidRDefault="00674B76" w:rsidP="00EA2BA6">
            <w:pPr>
              <w:spacing w:before="120" w:after="120"/>
              <w:rPr>
                <w:rFonts w:ascii="Avenir Book" w:hAnsi="Avenir Book" w:cs="Times New Roman"/>
                <w:b/>
                <w:bCs/>
                <w:color w:val="333333"/>
                <w:sz w:val="20"/>
                <w:szCs w:val="20"/>
              </w:rPr>
            </w:pPr>
          </w:p>
        </w:tc>
        <w:tc>
          <w:tcPr>
            <w:tcW w:w="4265" w:type="dxa"/>
          </w:tcPr>
          <w:p w14:paraId="0AA0D1D9" w14:textId="77777777" w:rsidR="00674B76" w:rsidRPr="00860FBF" w:rsidRDefault="00674B76" w:rsidP="00EA2BA6">
            <w:pPr>
              <w:keepNext/>
              <w:keepLines/>
              <w:tabs>
                <w:tab w:val="center" w:pos="4320"/>
                <w:tab w:val="right" w:pos="8640"/>
              </w:tabs>
              <w:spacing w:before="120" w:after="120"/>
              <w:outlineLvl w:val="8"/>
              <w:rPr>
                <w:rFonts w:ascii="Avenir Book" w:hAnsi="Avenir Book" w:cs="Times New Roman"/>
                <w:b/>
                <w:bCs/>
                <w:color w:val="333333"/>
                <w:sz w:val="20"/>
                <w:szCs w:val="20"/>
              </w:rPr>
            </w:pPr>
            <w:r w:rsidRPr="00860FBF">
              <w:rPr>
                <w:rFonts w:ascii="Avenir Book" w:hAnsi="Avenir Book"/>
                <w:sz w:val="20"/>
                <w:szCs w:val="20"/>
              </w:rPr>
              <w:t xml:space="preserve">2.  Seeking and supporting broad, informed participation reflecting the functional, geographic, and cultural diversity of the Internet at all levels of policy development and decision-making </w:t>
            </w:r>
            <w:r w:rsidRPr="00860FBF">
              <w:rPr>
                <w:rFonts w:ascii="Avenir Book" w:hAnsi="Avenir Book"/>
                <w:color w:val="0000FF"/>
                <w:sz w:val="20"/>
                <w:szCs w:val="20"/>
              </w:rPr>
              <w:t>to ensure that the bottom-up, multistakeholder policy development process is used to ascertain the global public interest and that those processes are accountable and transparent</w:t>
            </w:r>
            <w:r w:rsidRPr="00860FBF">
              <w:rPr>
                <w:rFonts w:ascii="Avenir Book" w:hAnsi="Avenir Book"/>
                <w:sz w:val="20"/>
                <w:szCs w:val="20"/>
              </w:rPr>
              <w:t>;</w:t>
            </w:r>
            <w:r w:rsidRPr="00860FBF">
              <w:rPr>
                <w:rFonts w:ascii="Avenir Book" w:hAnsi="Avenir Book" w:cs="Times New Roman"/>
                <w:b/>
                <w:bCs/>
                <w:color w:val="333333"/>
                <w:sz w:val="20"/>
                <w:szCs w:val="20"/>
              </w:rPr>
              <w:t xml:space="preserve"> </w:t>
            </w:r>
          </w:p>
        </w:tc>
        <w:tc>
          <w:tcPr>
            <w:tcW w:w="4214" w:type="dxa"/>
          </w:tcPr>
          <w:p w14:paraId="06C87580" w14:textId="79493611" w:rsidR="00674B76" w:rsidRPr="00860FBF" w:rsidRDefault="00AC42C4" w:rsidP="00EA2BA6">
            <w:pPr>
              <w:keepNext/>
              <w:keepLines/>
              <w:tabs>
                <w:tab w:val="center" w:pos="4320"/>
                <w:tab w:val="right" w:pos="8640"/>
              </w:tabs>
              <w:spacing w:before="120" w:after="120"/>
              <w:outlineLvl w:val="8"/>
              <w:rPr>
                <w:rFonts w:ascii="Avenir Book" w:hAnsi="Avenir Book"/>
                <w:sz w:val="20"/>
                <w:szCs w:val="20"/>
              </w:rPr>
            </w:pPr>
            <w:r w:rsidRPr="00860FBF">
              <w:rPr>
                <w:rFonts w:ascii="Avenir Book" w:hAnsi="Avenir Book"/>
                <w:sz w:val="20"/>
                <w:szCs w:val="20"/>
              </w:rPr>
              <w:t>The additional language reinforces ICANN’s obligation to respect the multistakeholder process.  It also provides that ICANN will rely on the multistakeholder process to identify the global public interest in respect of any policy development process.</w:t>
            </w:r>
          </w:p>
        </w:tc>
      </w:tr>
      <w:tr w:rsidR="00674B76" w:rsidRPr="00860FBF" w14:paraId="751DF227" w14:textId="5350569D" w:rsidTr="00674B76">
        <w:tc>
          <w:tcPr>
            <w:tcW w:w="4278" w:type="dxa"/>
          </w:tcPr>
          <w:p w14:paraId="309B2E11" w14:textId="77777777" w:rsidR="00674B76" w:rsidRPr="00860FBF" w:rsidRDefault="00674B76" w:rsidP="00EA2BA6">
            <w:pPr>
              <w:shd w:val="clear" w:color="auto" w:fill="FFFFFF"/>
              <w:spacing w:before="120" w:after="120"/>
              <w:rPr>
                <w:rFonts w:ascii="Avenir Book" w:hAnsi="Avenir Book" w:cs="Times New Roman"/>
                <w:color w:val="333333"/>
                <w:sz w:val="20"/>
                <w:szCs w:val="20"/>
              </w:rPr>
            </w:pPr>
            <w:r w:rsidRPr="00860FBF">
              <w:rPr>
                <w:rFonts w:ascii="Avenir Book" w:hAnsi="Avenir Book" w:cs="Times New Roman"/>
                <w:color w:val="333333"/>
                <w:sz w:val="20"/>
                <w:szCs w:val="20"/>
              </w:rPr>
              <w:t xml:space="preserve">5. </w:t>
            </w:r>
            <w:r w:rsidRPr="00860FBF">
              <w:rPr>
                <w:rFonts w:ascii="Avenir Book" w:hAnsi="Avenir Book" w:cs="Times New Roman"/>
                <w:color w:val="FF0000"/>
                <w:sz w:val="20"/>
                <w:szCs w:val="20"/>
              </w:rPr>
              <w:t>Where feasible and appropriate</w:t>
            </w:r>
            <w:r w:rsidRPr="00860FBF">
              <w:rPr>
                <w:rFonts w:ascii="Avenir Book" w:hAnsi="Avenir Book" w:cs="Times New Roman"/>
                <w:color w:val="333333"/>
                <w:sz w:val="20"/>
                <w:szCs w:val="20"/>
              </w:rPr>
              <w:t>, depending on market mechanisms to promote and sustain a competitive environment.</w:t>
            </w:r>
            <w:bookmarkStart w:id="12" w:name="I-2.6"/>
            <w:bookmarkEnd w:id="12"/>
          </w:p>
        </w:tc>
        <w:tc>
          <w:tcPr>
            <w:tcW w:w="707" w:type="dxa"/>
          </w:tcPr>
          <w:p w14:paraId="4C42FC65" w14:textId="77777777" w:rsidR="00674B76" w:rsidRPr="00860FBF" w:rsidRDefault="00674B76" w:rsidP="00EA2BA6">
            <w:pPr>
              <w:spacing w:before="120" w:after="120"/>
              <w:rPr>
                <w:rFonts w:ascii="Avenir Book" w:hAnsi="Avenir Book" w:cs="Times New Roman"/>
                <w:b/>
                <w:bCs/>
                <w:color w:val="333333"/>
                <w:sz w:val="20"/>
                <w:szCs w:val="20"/>
              </w:rPr>
            </w:pPr>
          </w:p>
        </w:tc>
        <w:tc>
          <w:tcPr>
            <w:tcW w:w="4265" w:type="dxa"/>
          </w:tcPr>
          <w:p w14:paraId="40D98DB3" w14:textId="77777777" w:rsidR="00674B76" w:rsidRPr="00860FBF" w:rsidRDefault="00674B76" w:rsidP="00EA2BA6">
            <w:pPr>
              <w:tabs>
                <w:tab w:val="center" w:pos="4320"/>
                <w:tab w:val="right" w:pos="8640"/>
              </w:tabs>
              <w:spacing w:before="120" w:after="120"/>
              <w:rPr>
                <w:rFonts w:ascii="Avenir Book" w:hAnsi="Avenir Book" w:cs="Times New Roman"/>
                <w:b/>
                <w:bCs/>
                <w:color w:val="333333"/>
                <w:sz w:val="20"/>
                <w:szCs w:val="20"/>
              </w:rPr>
            </w:pPr>
            <w:r w:rsidRPr="00860FBF">
              <w:rPr>
                <w:rFonts w:ascii="Avenir Book" w:hAnsi="Avenir Book"/>
                <w:sz w:val="20"/>
                <w:szCs w:val="20"/>
              </w:rPr>
              <w:t xml:space="preserve">4. Depending on market mechanisms to promote and sustain a </w:t>
            </w:r>
            <w:r w:rsidRPr="00860FBF">
              <w:rPr>
                <w:rFonts w:ascii="Avenir Book" w:hAnsi="Avenir Book"/>
                <w:color w:val="0000FF"/>
                <w:sz w:val="20"/>
                <w:szCs w:val="20"/>
              </w:rPr>
              <w:t>healthy</w:t>
            </w:r>
            <w:r w:rsidRPr="00860FBF">
              <w:rPr>
                <w:rFonts w:ascii="Avenir Book" w:hAnsi="Avenir Book"/>
                <w:sz w:val="20"/>
                <w:szCs w:val="20"/>
              </w:rPr>
              <w:t xml:space="preserve"> competitive environment </w:t>
            </w:r>
            <w:r w:rsidRPr="00860FBF">
              <w:rPr>
                <w:rFonts w:ascii="Avenir Book" w:hAnsi="Avenir Book"/>
                <w:color w:val="0000FF"/>
                <w:sz w:val="20"/>
                <w:szCs w:val="20"/>
              </w:rPr>
              <w:t>in the DNS market</w:t>
            </w:r>
            <w:r w:rsidRPr="00860FBF">
              <w:rPr>
                <w:rFonts w:ascii="Avenir Book" w:hAnsi="Avenir Book"/>
                <w:sz w:val="20"/>
                <w:szCs w:val="20"/>
              </w:rPr>
              <w:t>.</w:t>
            </w:r>
            <w:r w:rsidRPr="00860FBF">
              <w:rPr>
                <w:rFonts w:ascii="Avenir Book" w:hAnsi="Avenir Book" w:cs="Times New Roman"/>
                <w:b/>
                <w:bCs/>
                <w:color w:val="333333"/>
                <w:sz w:val="20"/>
                <w:szCs w:val="20"/>
              </w:rPr>
              <w:t xml:space="preserve"> </w:t>
            </w:r>
          </w:p>
        </w:tc>
        <w:tc>
          <w:tcPr>
            <w:tcW w:w="4214" w:type="dxa"/>
          </w:tcPr>
          <w:p w14:paraId="4C1797D5" w14:textId="3CE281EE" w:rsidR="00674B76" w:rsidRPr="00860FBF" w:rsidRDefault="00AC42C4" w:rsidP="00EA2BA6">
            <w:pPr>
              <w:tabs>
                <w:tab w:val="center" w:pos="4320"/>
                <w:tab w:val="right" w:pos="8640"/>
              </w:tabs>
              <w:spacing w:before="120" w:after="120"/>
              <w:rPr>
                <w:rFonts w:ascii="Avenir Book" w:hAnsi="Avenir Book"/>
                <w:sz w:val="20"/>
                <w:szCs w:val="20"/>
              </w:rPr>
            </w:pPr>
            <w:r w:rsidRPr="00860FBF">
              <w:rPr>
                <w:rFonts w:ascii="Avenir Book" w:hAnsi="Avenir Book"/>
                <w:sz w:val="20"/>
                <w:szCs w:val="20"/>
              </w:rPr>
              <w:t>The deleted language was deemed to be unnecessary and superfluous.  The additional language is intended to reflect ICANN’s limited Mission.</w:t>
            </w:r>
          </w:p>
        </w:tc>
      </w:tr>
      <w:tr w:rsidR="00674B76" w:rsidRPr="00860FBF" w14:paraId="5B90173C" w14:textId="40289534" w:rsidTr="00674B76">
        <w:tc>
          <w:tcPr>
            <w:tcW w:w="4278" w:type="dxa"/>
          </w:tcPr>
          <w:p w14:paraId="18DFB21D" w14:textId="77777777" w:rsidR="00674B76" w:rsidRPr="00860FBF" w:rsidRDefault="00674B76" w:rsidP="00EA2BA6">
            <w:pPr>
              <w:shd w:val="clear" w:color="auto" w:fill="FFFFFF"/>
              <w:spacing w:before="120" w:after="120"/>
              <w:rPr>
                <w:rFonts w:ascii="Avenir Book" w:hAnsi="Avenir Book" w:cs="Times New Roman"/>
                <w:color w:val="333333"/>
                <w:sz w:val="20"/>
                <w:szCs w:val="20"/>
              </w:rPr>
            </w:pPr>
            <w:r w:rsidRPr="00860FBF">
              <w:rPr>
                <w:rFonts w:ascii="Avenir Book" w:hAnsi="Avenir Book" w:cs="Times New Roman"/>
                <w:color w:val="333333"/>
                <w:sz w:val="20"/>
                <w:szCs w:val="20"/>
              </w:rPr>
              <w:t>6. Introducing and promoting competition in the registration of domain names where practicable and beneficial in the public interest.</w:t>
            </w:r>
            <w:bookmarkStart w:id="13" w:name="I-2.7"/>
            <w:bookmarkEnd w:id="13"/>
          </w:p>
        </w:tc>
        <w:tc>
          <w:tcPr>
            <w:tcW w:w="707" w:type="dxa"/>
          </w:tcPr>
          <w:p w14:paraId="58C0C465" w14:textId="77777777" w:rsidR="00674B76" w:rsidRPr="00860FBF" w:rsidRDefault="00674B76" w:rsidP="00EA2BA6">
            <w:pPr>
              <w:spacing w:before="120" w:after="120"/>
              <w:rPr>
                <w:rFonts w:ascii="Avenir Book" w:hAnsi="Avenir Book" w:cs="Times New Roman"/>
                <w:b/>
                <w:bCs/>
                <w:color w:val="333333"/>
                <w:sz w:val="20"/>
                <w:szCs w:val="20"/>
              </w:rPr>
            </w:pPr>
          </w:p>
        </w:tc>
        <w:tc>
          <w:tcPr>
            <w:tcW w:w="4265" w:type="dxa"/>
          </w:tcPr>
          <w:p w14:paraId="763B49EE" w14:textId="77777777" w:rsidR="00674B76" w:rsidRPr="00860FBF" w:rsidRDefault="00674B76" w:rsidP="00EA2BA6">
            <w:pPr>
              <w:keepNext/>
              <w:keepLines/>
              <w:tabs>
                <w:tab w:val="center" w:pos="4320"/>
                <w:tab w:val="right" w:pos="8640"/>
              </w:tabs>
              <w:spacing w:before="120" w:after="120"/>
              <w:outlineLvl w:val="8"/>
              <w:rPr>
                <w:rFonts w:ascii="Avenir Book" w:hAnsi="Avenir Book" w:cs="Times New Roman"/>
                <w:b/>
                <w:bCs/>
                <w:color w:val="333333"/>
                <w:sz w:val="20"/>
                <w:szCs w:val="20"/>
              </w:rPr>
            </w:pPr>
            <w:r w:rsidRPr="00860FBF">
              <w:rPr>
                <w:rFonts w:ascii="Avenir Book" w:hAnsi="Avenir Book"/>
                <w:sz w:val="20"/>
                <w:szCs w:val="20"/>
              </w:rPr>
              <w:t xml:space="preserve">5.  Introducing and promoting competition in the registration of domain names where practicable and beneficial in the public interest </w:t>
            </w:r>
            <w:r w:rsidRPr="00860FBF">
              <w:rPr>
                <w:rFonts w:ascii="Avenir Book" w:hAnsi="Avenir Book"/>
                <w:color w:val="0000FF"/>
                <w:sz w:val="20"/>
                <w:szCs w:val="20"/>
              </w:rPr>
              <w:t>as identified through the bottom-up, multistakeholder policy development process</w:t>
            </w:r>
            <w:r w:rsidRPr="00860FBF">
              <w:rPr>
                <w:rFonts w:ascii="Avenir Book" w:hAnsi="Avenir Book"/>
                <w:sz w:val="20"/>
                <w:szCs w:val="20"/>
              </w:rPr>
              <w:t>.</w:t>
            </w:r>
            <w:r w:rsidRPr="00860FBF">
              <w:rPr>
                <w:rFonts w:ascii="Avenir Book" w:hAnsi="Avenir Book" w:cs="Times New Roman"/>
                <w:b/>
                <w:bCs/>
                <w:color w:val="333333"/>
                <w:sz w:val="20"/>
                <w:szCs w:val="20"/>
              </w:rPr>
              <w:t xml:space="preserve"> </w:t>
            </w:r>
          </w:p>
        </w:tc>
        <w:tc>
          <w:tcPr>
            <w:tcW w:w="4214" w:type="dxa"/>
          </w:tcPr>
          <w:p w14:paraId="6FF0C906" w14:textId="58331FC9" w:rsidR="00674B76" w:rsidRPr="00860FBF" w:rsidRDefault="00BC005E" w:rsidP="00AC42C4">
            <w:pPr>
              <w:keepNext/>
              <w:keepLines/>
              <w:tabs>
                <w:tab w:val="center" w:pos="4320"/>
                <w:tab w:val="right" w:pos="8640"/>
              </w:tabs>
              <w:spacing w:before="120" w:after="120"/>
              <w:outlineLvl w:val="8"/>
              <w:rPr>
                <w:rFonts w:ascii="Avenir Book" w:hAnsi="Avenir Book"/>
                <w:sz w:val="20"/>
                <w:szCs w:val="20"/>
              </w:rPr>
            </w:pPr>
            <w:r w:rsidRPr="00860FBF">
              <w:rPr>
                <w:rFonts w:ascii="Avenir Book" w:hAnsi="Avenir Book"/>
                <w:sz w:val="20"/>
                <w:szCs w:val="20"/>
              </w:rPr>
              <w:t xml:space="preserve">This additional language </w:t>
            </w:r>
            <w:r w:rsidR="00AC42C4" w:rsidRPr="00860FBF">
              <w:rPr>
                <w:rFonts w:ascii="Avenir Book" w:hAnsi="Avenir Book"/>
                <w:sz w:val="20"/>
                <w:szCs w:val="20"/>
              </w:rPr>
              <w:t>provides that ICANN will rely on the multistakeholder process to identify the global public interest in respect of any policy development process.</w:t>
            </w:r>
          </w:p>
        </w:tc>
      </w:tr>
      <w:tr w:rsidR="00674B76" w:rsidRPr="00860FBF" w14:paraId="68CC9141" w14:textId="035CE2EB" w:rsidTr="00674B76">
        <w:tc>
          <w:tcPr>
            <w:tcW w:w="4278" w:type="dxa"/>
          </w:tcPr>
          <w:p w14:paraId="41D848AA" w14:textId="77777777" w:rsidR="00674B76" w:rsidRPr="00860FBF" w:rsidRDefault="00674B76" w:rsidP="00EA2BA6">
            <w:pPr>
              <w:shd w:val="clear" w:color="auto" w:fill="FFFFFF"/>
              <w:spacing w:before="120" w:after="120"/>
              <w:rPr>
                <w:rFonts w:ascii="Avenir Book" w:hAnsi="Avenir Book" w:cs="Times New Roman"/>
                <w:color w:val="333333"/>
                <w:sz w:val="20"/>
                <w:szCs w:val="20"/>
              </w:rPr>
            </w:pPr>
            <w:bookmarkStart w:id="14" w:name="I-2.8"/>
            <w:bookmarkEnd w:id="14"/>
            <w:r w:rsidRPr="00860FBF">
              <w:rPr>
                <w:rFonts w:ascii="Avenir Book" w:hAnsi="Avenir Book" w:cs="Times New Roman"/>
                <w:color w:val="333333"/>
                <w:sz w:val="20"/>
                <w:szCs w:val="20"/>
              </w:rPr>
              <w:t xml:space="preserve">9. Acting with a speed that is responsive to the needs of the Internet while, as part of the decision-making process, </w:t>
            </w:r>
            <w:r w:rsidRPr="00860FBF">
              <w:rPr>
                <w:rFonts w:ascii="Avenir Book" w:hAnsi="Avenir Book" w:cs="Times New Roman"/>
                <w:color w:val="FF0000"/>
                <w:sz w:val="20"/>
                <w:szCs w:val="20"/>
              </w:rPr>
              <w:t>obtaining informed input from those entities most affected</w:t>
            </w:r>
            <w:r w:rsidRPr="00860FBF">
              <w:rPr>
                <w:rFonts w:ascii="Avenir Book" w:hAnsi="Avenir Book" w:cs="Times New Roman"/>
                <w:color w:val="333333"/>
                <w:sz w:val="20"/>
                <w:szCs w:val="20"/>
              </w:rPr>
              <w:t>.</w:t>
            </w:r>
            <w:bookmarkStart w:id="15" w:name="I-2.10"/>
            <w:bookmarkEnd w:id="15"/>
          </w:p>
        </w:tc>
        <w:tc>
          <w:tcPr>
            <w:tcW w:w="707" w:type="dxa"/>
          </w:tcPr>
          <w:p w14:paraId="216882DE" w14:textId="77777777" w:rsidR="00674B76" w:rsidRPr="00860FBF" w:rsidRDefault="00674B76" w:rsidP="00EA2BA6">
            <w:pPr>
              <w:spacing w:before="120" w:after="120"/>
              <w:rPr>
                <w:rFonts w:ascii="Avenir Book" w:hAnsi="Avenir Book" w:cs="Times New Roman"/>
                <w:b/>
                <w:bCs/>
                <w:color w:val="333333"/>
                <w:sz w:val="20"/>
                <w:szCs w:val="20"/>
              </w:rPr>
            </w:pPr>
          </w:p>
        </w:tc>
        <w:tc>
          <w:tcPr>
            <w:tcW w:w="4265" w:type="dxa"/>
          </w:tcPr>
          <w:p w14:paraId="417141B6" w14:textId="77777777" w:rsidR="00674B76" w:rsidRPr="00860FBF" w:rsidRDefault="00674B76" w:rsidP="00EA2BA6">
            <w:pPr>
              <w:keepNext/>
              <w:keepLines/>
              <w:tabs>
                <w:tab w:val="center" w:pos="4320"/>
                <w:tab w:val="right" w:pos="8640"/>
              </w:tabs>
              <w:spacing w:before="120" w:after="120"/>
              <w:outlineLvl w:val="8"/>
              <w:rPr>
                <w:rFonts w:ascii="Avenir Book" w:hAnsi="Avenir Book"/>
                <w:sz w:val="20"/>
                <w:szCs w:val="20"/>
              </w:rPr>
            </w:pPr>
            <w:r w:rsidRPr="00860FBF">
              <w:rPr>
                <w:rFonts w:ascii="Avenir Book" w:hAnsi="Avenir Book"/>
                <w:sz w:val="20"/>
                <w:szCs w:val="20"/>
              </w:rPr>
              <w:t xml:space="preserve">6.  </w:t>
            </w:r>
            <w:r w:rsidRPr="00860FBF">
              <w:rPr>
                <w:rFonts w:ascii="Avenir Book" w:hAnsi="Avenir Book"/>
                <w:color w:val="0000FF"/>
                <w:sz w:val="20"/>
                <w:szCs w:val="20"/>
              </w:rPr>
              <w:t>Operate with efficiency and excellence, in a fiscally responsible and accountable manner</w:t>
            </w:r>
            <w:r w:rsidRPr="00860FBF">
              <w:rPr>
                <w:rFonts w:ascii="Avenir Book" w:hAnsi="Avenir Book"/>
                <w:sz w:val="20"/>
                <w:szCs w:val="20"/>
              </w:rPr>
              <w:t xml:space="preserve"> and at a speed that is responsive to the needs of the </w:t>
            </w:r>
            <w:r w:rsidRPr="00860FBF">
              <w:rPr>
                <w:rFonts w:ascii="Avenir Book" w:hAnsi="Avenir Book"/>
                <w:color w:val="0000FF"/>
                <w:sz w:val="20"/>
                <w:szCs w:val="20"/>
              </w:rPr>
              <w:t>global</w:t>
            </w:r>
            <w:r w:rsidRPr="00860FBF">
              <w:rPr>
                <w:rFonts w:ascii="Avenir Book" w:hAnsi="Avenir Book"/>
                <w:sz w:val="20"/>
                <w:szCs w:val="20"/>
              </w:rPr>
              <w:t xml:space="preserve"> Internet </w:t>
            </w:r>
            <w:r w:rsidRPr="00860FBF">
              <w:rPr>
                <w:rFonts w:ascii="Avenir Book" w:hAnsi="Avenir Book"/>
                <w:color w:val="0000FF"/>
                <w:sz w:val="20"/>
                <w:szCs w:val="20"/>
              </w:rPr>
              <w:t>community</w:t>
            </w:r>
            <w:r w:rsidRPr="00860FBF">
              <w:rPr>
                <w:rFonts w:ascii="Avenir Book" w:hAnsi="Avenir Book"/>
                <w:sz w:val="20"/>
                <w:szCs w:val="20"/>
              </w:rPr>
              <w:t>.</w:t>
            </w:r>
          </w:p>
          <w:p w14:paraId="30F2AC66" w14:textId="2A355805" w:rsidR="00674B76" w:rsidRPr="00860FBF" w:rsidRDefault="00674B76" w:rsidP="00EA2BA6">
            <w:pPr>
              <w:keepNext/>
              <w:keepLines/>
              <w:tabs>
                <w:tab w:val="center" w:pos="4320"/>
                <w:tab w:val="right" w:pos="8640"/>
              </w:tabs>
              <w:spacing w:before="120" w:after="120"/>
              <w:outlineLvl w:val="8"/>
              <w:rPr>
                <w:rFonts w:ascii="Avenir Book" w:hAnsi="Avenir Book" w:cs="Times New Roman"/>
                <w:b/>
                <w:bCs/>
                <w:color w:val="333333"/>
                <w:sz w:val="20"/>
                <w:szCs w:val="20"/>
              </w:rPr>
            </w:pPr>
          </w:p>
        </w:tc>
        <w:tc>
          <w:tcPr>
            <w:tcW w:w="4214" w:type="dxa"/>
          </w:tcPr>
          <w:p w14:paraId="1D7A0F0A" w14:textId="40D97B38" w:rsidR="00674B76" w:rsidRPr="00860FBF" w:rsidRDefault="00BC005E" w:rsidP="00AC42C4">
            <w:pPr>
              <w:keepNext/>
              <w:keepLines/>
              <w:tabs>
                <w:tab w:val="center" w:pos="4320"/>
                <w:tab w:val="right" w:pos="8640"/>
              </w:tabs>
              <w:spacing w:before="120" w:after="120"/>
              <w:outlineLvl w:val="8"/>
              <w:rPr>
                <w:rFonts w:ascii="Avenir Book" w:hAnsi="Avenir Book"/>
                <w:sz w:val="20"/>
                <w:szCs w:val="20"/>
              </w:rPr>
            </w:pPr>
            <w:r w:rsidRPr="00860FBF">
              <w:rPr>
                <w:rFonts w:ascii="Avenir Book" w:hAnsi="Avenir Book"/>
                <w:sz w:val="20"/>
                <w:szCs w:val="20"/>
              </w:rPr>
              <w:t xml:space="preserve">This additional language reflects ICANN’s existing obligations under the Affirmation of Commitments.  </w:t>
            </w:r>
            <w:r w:rsidR="00AC42C4" w:rsidRPr="00860FBF">
              <w:rPr>
                <w:rFonts w:ascii="Avenir Book" w:hAnsi="Avenir Book"/>
                <w:sz w:val="20"/>
                <w:szCs w:val="20"/>
              </w:rPr>
              <w:t>The deleted language has been included in Commitment 5 above.</w:t>
            </w:r>
          </w:p>
        </w:tc>
      </w:tr>
      <w:tr w:rsidR="00674B76" w:rsidRPr="00860FBF" w14:paraId="14170D80" w14:textId="6E9FB8EA" w:rsidTr="00674B76">
        <w:tc>
          <w:tcPr>
            <w:tcW w:w="4278" w:type="dxa"/>
          </w:tcPr>
          <w:p w14:paraId="0AED6067" w14:textId="77777777" w:rsidR="00674B76" w:rsidRPr="00860FBF" w:rsidRDefault="00674B76" w:rsidP="00EA2BA6">
            <w:pPr>
              <w:shd w:val="clear" w:color="auto" w:fill="FFFFFF"/>
              <w:spacing w:before="120" w:after="120"/>
              <w:rPr>
                <w:rFonts w:ascii="Avenir Book" w:hAnsi="Avenir Book" w:cs="Times New Roman"/>
                <w:color w:val="333333"/>
                <w:sz w:val="20"/>
                <w:szCs w:val="20"/>
              </w:rPr>
            </w:pPr>
            <w:bookmarkStart w:id="16" w:name="I-2.11"/>
            <w:bookmarkEnd w:id="16"/>
            <w:r w:rsidRPr="00860FBF">
              <w:rPr>
                <w:rFonts w:ascii="Avenir Book" w:hAnsi="Avenir Book" w:cs="Times New Roman"/>
                <w:color w:val="333333"/>
                <w:sz w:val="20"/>
                <w:szCs w:val="20"/>
              </w:rPr>
              <w:t>11. While remaining rooted in the private sector, recognizing that governments and public authorities are responsible for public policy and duly taking into account governments' or public authorities' recommendations.</w:t>
            </w:r>
          </w:p>
        </w:tc>
        <w:tc>
          <w:tcPr>
            <w:tcW w:w="707" w:type="dxa"/>
          </w:tcPr>
          <w:p w14:paraId="4F981793" w14:textId="77777777" w:rsidR="00674B76" w:rsidRPr="00860FBF" w:rsidRDefault="00674B76" w:rsidP="00EA2BA6">
            <w:pPr>
              <w:spacing w:before="120" w:after="120"/>
              <w:rPr>
                <w:rFonts w:ascii="Avenir Book" w:hAnsi="Avenir Book" w:cs="Times New Roman"/>
                <w:b/>
                <w:bCs/>
                <w:color w:val="333333"/>
                <w:sz w:val="20"/>
                <w:szCs w:val="20"/>
              </w:rPr>
            </w:pPr>
          </w:p>
        </w:tc>
        <w:tc>
          <w:tcPr>
            <w:tcW w:w="4265" w:type="dxa"/>
          </w:tcPr>
          <w:p w14:paraId="18CD392C" w14:textId="77777777" w:rsidR="00674B76" w:rsidRPr="00860FBF" w:rsidRDefault="00674B76" w:rsidP="00EA2BA6">
            <w:pPr>
              <w:keepNext/>
              <w:keepLines/>
              <w:tabs>
                <w:tab w:val="center" w:pos="4320"/>
                <w:tab w:val="right" w:pos="8640"/>
              </w:tabs>
              <w:spacing w:before="120" w:after="120"/>
              <w:outlineLvl w:val="8"/>
              <w:rPr>
                <w:rFonts w:ascii="Avenir Book" w:hAnsi="Avenir Book" w:cs="Times New Roman"/>
                <w:b/>
                <w:bCs/>
                <w:color w:val="333333"/>
                <w:sz w:val="20"/>
                <w:szCs w:val="20"/>
              </w:rPr>
            </w:pPr>
            <w:r w:rsidRPr="00860FBF">
              <w:rPr>
                <w:rFonts w:ascii="Avenir Book" w:hAnsi="Avenir Book"/>
                <w:sz w:val="20"/>
                <w:szCs w:val="20"/>
              </w:rPr>
              <w:t xml:space="preserve">7.  While remaining rooted in the private sector, </w:t>
            </w:r>
            <w:r w:rsidRPr="00860FBF">
              <w:rPr>
                <w:rFonts w:ascii="Avenir Book" w:hAnsi="Avenir Book"/>
                <w:color w:val="0000FF"/>
                <w:sz w:val="20"/>
                <w:szCs w:val="20"/>
              </w:rPr>
              <w:t>including business stakeholders, civil society, the technical community, and academia,</w:t>
            </w:r>
            <w:r w:rsidRPr="00860FBF">
              <w:rPr>
                <w:rFonts w:ascii="Avenir Book" w:hAnsi="Avenir Book"/>
                <w:sz w:val="20"/>
                <w:szCs w:val="20"/>
              </w:rPr>
              <w:t xml:space="preserve"> recognizing that governments and public authorities are responsible for public policy and duly taking into account the public policy advice of governments and public authorities.</w:t>
            </w:r>
            <w:r w:rsidRPr="00860FBF">
              <w:rPr>
                <w:rFonts w:ascii="Avenir Book" w:hAnsi="Avenir Book" w:cs="Times New Roman"/>
                <w:b/>
                <w:bCs/>
                <w:color w:val="333333"/>
                <w:sz w:val="20"/>
                <w:szCs w:val="20"/>
              </w:rPr>
              <w:t xml:space="preserve"> </w:t>
            </w:r>
          </w:p>
        </w:tc>
        <w:tc>
          <w:tcPr>
            <w:tcW w:w="4214" w:type="dxa"/>
          </w:tcPr>
          <w:p w14:paraId="0085D163" w14:textId="7B9AEB27" w:rsidR="00674B76" w:rsidRPr="00860FBF" w:rsidRDefault="00004E91" w:rsidP="00004E91">
            <w:pPr>
              <w:keepNext/>
              <w:keepLines/>
              <w:tabs>
                <w:tab w:val="center" w:pos="4320"/>
                <w:tab w:val="right" w:pos="8640"/>
              </w:tabs>
              <w:spacing w:before="120" w:after="120"/>
              <w:outlineLvl w:val="8"/>
              <w:rPr>
                <w:rFonts w:ascii="Avenir Book" w:hAnsi="Avenir Book"/>
                <w:sz w:val="20"/>
                <w:szCs w:val="20"/>
              </w:rPr>
            </w:pPr>
            <w:r w:rsidRPr="00860FBF">
              <w:rPr>
                <w:rFonts w:ascii="Avenir Book" w:hAnsi="Avenir Book"/>
                <w:sz w:val="20"/>
                <w:szCs w:val="20"/>
              </w:rPr>
              <w:t xml:space="preserve">The reference to business stakeholders, civil society, technical community, and academia articulates the inclusive meaning of the term “private sector,” which has been enshrined in ICANN’s Bylaws from the beginning.  </w:t>
            </w:r>
          </w:p>
        </w:tc>
      </w:tr>
      <w:tr w:rsidR="00674B76" w:rsidRPr="00860FBF" w14:paraId="235D8B3E" w14:textId="28BE777E" w:rsidTr="00674B76">
        <w:tc>
          <w:tcPr>
            <w:tcW w:w="4278" w:type="dxa"/>
          </w:tcPr>
          <w:p w14:paraId="536DAA09" w14:textId="77777777" w:rsidR="00674B76" w:rsidRPr="00860FBF" w:rsidRDefault="00674B76" w:rsidP="00EA2BA6">
            <w:pPr>
              <w:spacing w:before="120" w:after="120"/>
              <w:rPr>
                <w:rFonts w:ascii="Avenir Book" w:hAnsi="Avenir Book" w:cs="Times New Roman"/>
                <w:b/>
                <w:bCs/>
                <w:color w:val="333333"/>
                <w:sz w:val="20"/>
                <w:szCs w:val="20"/>
              </w:rPr>
            </w:pPr>
          </w:p>
        </w:tc>
        <w:tc>
          <w:tcPr>
            <w:tcW w:w="707" w:type="dxa"/>
          </w:tcPr>
          <w:p w14:paraId="31210080" w14:textId="77777777" w:rsidR="00674B76" w:rsidRPr="00860FBF" w:rsidRDefault="00674B76" w:rsidP="00EA2BA6">
            <w:pPr>
              <w:spacing w:before="120" w:after="120"/>
              <w:rPr>
                <w:rFonts w:ascii="Avenir Book" w:hAnsi="Avenir Book" w:cs="Times New Roman"/>
                <w:b/>
                <w:bCs/>
                <w:color w:val="333333"/>
                <w:sz w:val="20"/>
                <w:szCs w:val="20"/>
              </w:rPr>
            </w:pPr>
          </w:p>
        </w:tc>
        <w:tc>
          <w:tcPr>
            <w:tcW w:w="4265" w:type="dxa"/>
          </w:tcPr>
          <w:p w14:paraId="5A1CF12F" w14:textId="77777777" w:rsidR="00674B76" w:rsidRPr="00860FBF" w:rsidRDefault="00674B76" w:rsidP="00EA2BA6">
            <w:pPr>
              <w:spacing w:before="120" w:after="120"/>
              <w:rPr>
                <w:rFonts w:ascii="Avenir Book" w:hAnsi="Avenir Book" w:cs="Times New Roman"/>
                <w:b/>
                <w:bCs/>
                <w:color w:val="333333"/>
                <w:sz w:val="20"/>
                <w:szCs w:val="20"/>
              </w:rPr>
            </w:pPr>
            <w:r w:rsidRPr="00860FBF">
              <w:rPr>
                <w:rFonts w:ascii="Avenir Book" w:hAnsi="Avenir Book"/>
                <w:sz w:val="20"/>
                <w:szCs w:val="20"/>
              </w:rPr>
              <w:t xml:space="preserve">8.  </w:t>
            </w:r>
            <w:r w:rsidRPr="00860FBF">
              <w:rPr>
                <w:rFonts w:ascii="Avenir Book" w:hAnsi="Avenir Book"/>
                <w:color w:val="0000FF"/>
                <w:sz w:val="20"/>
                <w:szCs w:val="20"/>
              </w:rPr>
              <w:t>Striving to achieve a reasonable balance between the interests of different stakeholders.</w:t>
            </w:r>
            <w:r w:rsidRPr="00860FBF">
              <w:rPr>
                <w:rFonts w:ascii="Avenir Book" w:hAnsi="Avenir Book" w:cs="Times New Roman"/>
                <w:b/>
                <w:bCs/>
                <w:color w:val="333333"/>
                <w:sz w:val="20"/>
                <w:szCs w:val="20"/>
              </w:rPr>
              <w:t xml:space="preserve"> </w:t>
            </w:r>
          </w:p>
        </w:tc>
        <w:tc>
          <w:tcPr>
            <w:tcW w:w="4214" w:type="dxa"/>
          </w:tcPr>
          <w:p w14:paraId="2DFADCEA" w14:textId="7258F340" w:rsidR="00674B76" w:rsidRPr="00860FBF" w:rsidRDefault="00AC42C4" w:rsidP="00EA2BA6">
            <w:pPr>
              <w:spacing w:before="120" w:after="120"/>
              <w:rPr>
                <w:rFonts w:ascii="Avenir Book" w:hAnsi="Avenir Book"/>
                <w:sz w:val="20"/>
                <w:szCs w:val="20"/>
              </w:rPr>
            </w:pPr>
            <w:r w:rsidRPr="00860FBF">
              <w:rPr>
                <w:rFonts w:ascii="Avenir Book" w:hAnsi="Avenir Book"/>
                <w:sz w:val="20"/>
                <w:szCs w:val="20"/>
              </w:rPr>
              <w:t>This language was added to reflect community input regarding the need to prevent capture in the multistakeholder process.</w:t>
            </w:r>
          </w:p>
        </w:tc>
      </w:tr>
      <w:tr w:rsidR="00674B76" w:rsidRPr="00860FBF" w14:paraId="4A2BA3F0" w14:textId="0BF9CE92" w:rsidTr="00674B76">
        <w:tc>
          <w:tcPr>
            <w:tcW w:w="4278" w:type="dxa"/>
          </w:tcPr>
          <w:p w14:paraId="56B383F7" w14:textId="77777777" w:rsidR="00674B76" w:rsidRPr="00860FBF" w:rsidRDefault="00674B76" w:rsidP="00EA2BA6">
            <w:pPr>
              <w:shd w:val="clear" w:color="auto" w:fill="FFFFFF"/>
              <w:spacing w:before="120" w:after="120"/>
              <w:rPr>
                <w:rFonts w:ascii="Avenir Book" w:hAnsi="Avenir Book" w:cs="Times New Roman"/>
                <w:color w:val="333333"/>
                <w:sz w:val="20"/>
                <w:szCs w:val="20"/>
              </w:rPr>
            </w:pPr>
            <w:r w:rsidRPr="00860FBF">
              <w:rPr>
                <w:rFonts w:ascii="Avenir Book" w:hAnsi="Avenir Book" w:cs="Times New Roman"/>
                <w:color w:val="333333"/>
                <w:sz w:val="20"/>
                <w:szCs w:val="20"/>
              </w:rPr>
              <w:t xml:space="preserve">These core values are deliberately expressed in very general terms, so that they may provide useful and relevant guidance in the broadest possible range of circumstances. </w:t>
            </w:r>
          </w:p>
          <w:p w14:paraId="3FDA8EA5" w14:textId="77777777" w:rsidR="00674B76" w:rsidRPr="00860FBF" w:rsidRDefault="00674B76" w:rsidP="00EA2BA6">
            <w:pPr>
              <w:shd w:val="clear" w:color="auto" w:fill="FFFFFF"/>
              <w:spacing w:before="120" w:after="120"/>
              <w:rPr>
                <w:rFonts w:ascii="Avenir Book" w:hAnsi="Avenir Book" w:cs="Times New Roman"/>
                <w:color w:val="333333"/>
                <w:sz w:val="20"/>
                <w:szCs w:val="20"/>
              </w:rPr>
            </w:pPr>
          </w:p>
          <w:p w14:paraId="3E9F29B5" w14:textId="77777777" w:rsidR="00674B76" w:rsidRPr="00860FBF" w:rsidRDefault="00674B76" w:rsidP="00EA2BA6">
            <w:pPr>
              <w:shd w:val="clear" w:color="auto" w:fill="FFFFFF"/>
              <w:spacing w:before="120" w:after="120"/>
              <w:rPr>
                <w:rFonts w:ascii="Avenir Book" w:hAnsi="Avenir Book" w:cs="Times New Roman"/>
                <w:color w:val="333333"/>
                <w:sz w:val="20"/>
                <w:szCs w:val="20"/>
              </w:rPr>
            </w:pPr>
          </w:p>
          <w:p w14:paraId="7B0FCF74" w14:textId="77777777" w:rsidR="00674B76" w:rsidRPr="00860FBF" w:rsidRDefault="00674B76" w:rsidP="00EA2BA6">
            <w:pPr>
              <w:shd w:val="clear" w:color="auto" w:fill="FFFFFF"/>
              <w:spacing w:before="120" w:after="120"/>
              <w:rPr>
                <w:rFonts w:ascii="Avenir Book" w:hAnsi="Avenir Book" w:cs="Times New Roman"/>
                <w:color w:val="333333"/>
                <w:sz w:val="20"/>
                <w:szCs w:val="20"/>
              </w:rPr>
            </w:pPr>
            <w:r w:rsidRPr="00860FBF">
              <w:rPr>
                <w:rFonts w:ascii="Avenir Book" w:hAnsi="Avenir Book" w:cs="Times New Roman"/>
                <w:color w:val="333333"/>
                <w:sz w:val="20"/>
                <w:szCs w:val="20"/>
              </w:rPr>
              <w:t xml:space="preserve">Because they are not narrowly prescriptive, the specific way in which they apply, individually and collectively, to each new situation will necessarily depend on many factors that cannot be fully anticipated or enumerated; and because they are statements of principle rather than practice, situations will inevitably arise in which perfect fidelity to all eleven core values simultaneously is not possible. </w:t>
            </w:r>
          </w:p>
          <w:p w14:paraId="28969904" w14:textId="77777777" w:rsidR="00674B76" w:rsidRPr="00860FBF" w:rsidRDefault="00674B76" w:rsidP="00EA2BA6">
            <w:pPr>
              <w:shd w:val="clear" w:color="auto" w:fill="FFFFFF"/>
              <w:spacing w:before="120" w:after="120"/>
              <w:rPr>
                <w:rFonts w:ascii="Avenir Book" w:hAnsi="Avenir Book" w:cs="Times New Roman"/>
                <w:color w:val="333333"/>
                <w:sz w:val="20"/>
                <w:szCs w:val="20"/>
              </w:rPr>
            </w:pPr>
            <w:r w:rsidRPr="00860FBF">
              <w:rPr>
                <w:rFonts w:ascii="Avenir Book" w:hAnsi="Avenir Book" w:cs="Times New Roman"/>
                <w:color w:val="333333"/>
                <w:sz w:val="20"/>
                <w:szCs w:val="20"/>
              </w:rPr>
              <w:t>Any ICANN body making a recommendation or decision shall exercise its judgment to determine which core values are most relevant and how they apply to the specific circumstances of the case at hand, and to determine, if necessary, an appropriate and defensible balance among competing values.</w:t>
            </w:r>
          </w:p>
        </w:tc>
        <w:tc>
          <w:tcPr>
            <w:tcW w:w="707" w:type="dxa"/>
          </w:tcPr>
          <w:p w14:paraId="3478FC4E" w14:textId="77777777" w:rsidR="00674B76" w:rsidRPr="00860FBF" w:rsidRDefault="00674B76" w:rsidP="00EA2BA6">
            <w:pPr>
              <w:spacing w:before="120" w:after="120"/>
              <w:rPr>
                <w:rFonts w:ascii="Avenir Book" w:hAnsi="Avenir Book" w:cs="Times New Roman"/>
                <w:b/>
                <w:bCs/>
                <w:color w:val="333333"/>
                <w:sz w:val="20"/>
                <w:szCs w:val="20"/>
              </w:rPr>
            </w:pPr>
          </w:p>
        </w:tc>
        <w:tc>
          <w:tcPr>
            <w:tcW w:w="4265" w:type="dxa"/>
          </w:tcPr>
          <w:p w14:paraId="20740B9D" w14:textId="77777777" w:rsidR="00674B76" w:rsidRPr="00860FBF" w:rsidRDefault="00674B76" w:rsidP="00EA2BA6">
            <w:pPr>
              <w:keepNext/>
              <w:keepLines/>
              <w:spacing w:before="120" w:after="120"/>
              <w:outlineLvl w:val="8"/>
              <w:rPr>
                <w:rFonts w:ascii="Avenir Book" w:hAnsi="Avenir Book"/>
                <w:sz w:val="20"/>
                <w:szCs w:val="20"/>
              </w:rPr>
            </w:pPr>
            <w:r w:rsidRPr="00860FBF">
              <w:rPr>
                <w:rFonts w:ascii="Avenir Book" w:hAnsi="Avenir Book"/>
                <w:sz w:val="20"/>
                <w:szCs w:val="20"/>
              </w:rPr>
              <w:t xml:space="preserve">These Commitments and Core Values are intended to apply in the broadest possible range of circumstances. </w:t>
            </w:r>
            <w:r w:rsidRPr="00860FBF">
              <w:rPr>
                <w:rFonts w:ascii="Avenir Book" w:hAnsi="Avenir Book"/>
                <w:color w:val="0000FF"/>
                <w:sz w:val="20"/>
                <w:szCs w:val="20"/>
              </w:rPr>
              <w:t xml:space="preserve">The Commitments reflect ICANN’s fundamental compact with the global Internet community and are intended to apply consistently and comprehensively to ICANN’s activities.  </w:t>
            </w:r>
          </w:p>
          <w:p w14:paraId="1EEE4042" w14:textId="77777777" w:rsidR="00674B76" w:rsidRPr="00860FBF" w:rsidRDefault="00674B76" w:rsidP="00EA2BA6">
            <w:pPr>
              <w:keepNext/>
              <w:keepLines/>
              <w:spacing w:before="120" w:after="120"/>
              <w:outlineLvl w:val="8"/>
              <w:rPr>
                <w:rFonts w:ascii="Avenir Book" w:hAnsi="Avenir Book"/>
                <w:sz w:val="20"/>
                <w:szCs w:val="20"/>
              </w:rPr>
            </w:pPr>
            <w:r w:rsidRPr="00860FBF">
              <w:rPr>
                <w:rFonts w:ascii="Avenir Book" w:hAnsi="Avenir Book"/>
                <w:sz w:val="20"/>
                <w:szCs w:val="20"/>
              </w:rPr>
              <w:t xml:space="preserve">The specific way in which Core Values apply, individually and collectively, to each new situation may depend on many factors that cannot be fully anticipated or enumerated. Situations may arise in which perfect fidelity to all Core Values simultaneously is not possible. </w:t>
            </w:r>
          </w:p>
          <w:p w14:paraId="3523DCA0" w14:textId="77777777" w:rsidR="00674B76" w:rsidRPr="00860FBF" w:rsidRDefault="00674B76" w:rsidP="00EA2BA6">
            <w:pPr>
              <w:keepNext/>
              <w:keepLines/>
              <w:spacing w:before="120" w:after="120"/>
              <w:outlineLvl w:val="8"/>
              <w:rPr>
                <w:rFonts w:ascii="Avenir Book" w:hAnsi="Avenir Book"/>
                <w:sz w:val="20"/>
                <w:szCs w:val="20"/>
              </w:rPr>
            </w:pPr>
          </w:p>
          <w:p w14:paraId="3BD3A5E4" w14:textId="77777777" w:rsidR="00674B76" w:rsidRPr="00860FBF" w:rsidRDefault="00674B76" w:rsidP="00EA2BA6">
            <w:pPr>
              <w:keepNext/>
              <w:keepLines/>
              <w:spacing w:before="120" w:after="120"/>
              <w:outlineLvl w:val="8"/>
              <w:rPr>
                <w:rFonts w:ascii="Avenir Book" w:hAnsi="Avenir Book"/>
                <w:sz w:val="20"/>
                <w:szCs w:val="20"/>
              </w:rPr>
            </w:pPr>
          </w:p>
          <w:p w14:paraId="4020ECDD" w14:textId="2ED49F3D" w:rsidR="00674B76" w:rsidRPr="00860FBF" w:rsidRDefault="00674B76" w:rsidP="00860FBF">
            <w:pPr>
              <w:keepNext/>
              <w:keepLines/>
              <w:spacing w:before="120" w:after="120"/>
              <w:outlineLvl w:val="8"/>
              <w:rPr>
                <w:rFonts w:ascii="Avenir Book" w:hAnsi="Avenir Book"/>
                <w:color w:val="0000FF"/>
                <w:sz w:val="20"/>
                <w:szCs w:val="20"/>
              </w:rPr>
            </w:pPr>
            <w:r w:rsidRPr="00860FBF">
              <w:rPr>
                <w:rFonts w:ascii="Avenir Book" w:hAnsi="Avenir Book"/>
                <w:color w:val="0000FF"/>
                <w:sz w:val="20"/>
                <w:szCs w:val="20"/>
              </w:rPr>
              <w:t xml:space="preserve">In any situation where one Core Value must be reconciled with another, potentially competing Core Value, the balancing must further an important public interest goal within ICANN’s Mission that is identified through the bottom-up, multistakeholder process.  </w:t>
            </w:r>
          </w:p>
        </w:tc>
        <w:tc>
          <w:tcPr>
            <w:tcW w:w="4214" w:type="dxa"/>
          </w:tcPr>
          <w:p w14:paraId="6319DFFD" w14:textId="72B2CF97" w:rsidR="00DF65CD" w:rsidRPr="00860FBF" w:rsidRDefault="00AC42C4" w:rsidP="00DF65CD">
            <w:pPr>
              <w:keepNext/>
              <w:keepLines/>
              <w:spacing w:before="120" w:after="120"/>
              <w:outlineLvl w:val="8"/>
              <w:rPr>
                <w:rFonts w:ascii="Avenir Book" w:hAnsi="Avenir Book"/>
                <w:color w:val="0000FF"/>
                <w:sz w:val="20"/>
                <w:szCs w:val="20"/>
              </w:rPr>
            </w:pPr>
            <w:r w:rsidRPr="00860FBF">
              <w:rPr>
                <w:rFonts w:ascii="Avenir Book" w:hAnsi="Avenir Book"/>
                <w:sz w:val="20"/>
                <w:szCs w:val="20"/>
              </w:rPr>
              <w:t xml:space="preserve">By giving ICANN unchecked latitude with respect to </w:t>
            </w:r>
            <w:r w:rsidR="00DF65CD" w:rsidRPr="00860FBF">
              <w:rPr>
                <w:rFonts w:ascii="Avenir Book" w:hAnsi="Avenir Book"/>
                <w:sz w:val="20"/>
                <w:szCs w:val="20"/>
              </w:rPr>
              <w:t xml:space="preserve">how it fulfills its obligations </w:t>
            </w:r>
            <w:r w:rsidRPr="00860FBF">
              <w:rPr>
                <w:rFonts w:ascii="Avenir Book" w:hAnsi="Avenir Book"/>
                <w:sz w:val="20"/>
                <w:szCs w:val="20"/>
              </w:rPr>
              <w:t xml:space="preserve">with respect to its Commitments and Core Values, </w:t>
            </w:r>
            <w:r w:rsidR="00DF65CD" w:rsidRPr="00860FBF">
              <w:rPr>
                <w:rFonts w:ascii="Avenir Book" w:hAnsi="Avenir Book"/>
                <w:sz w:val="20"/>
                <w:szCs w:val="20"/>
              </w:rPr>
              <w:t>the current balancing test fundamentally undermines their value in holding ICANN accountable.  With respect to ICANN’s fundamental commitments to: (a) preserve the operational stability, reliability, security, global interoperability, resilience, and openness of the DNS; (b) operate within its Mission; (c) employ the multistakeholder process; and (d) operate in a neutral and non-discriminatory manner, the CCWG concluded that balancing should not be required.  With respect to Core Values, the application of which may vary from situation to situation, the CCWG determined that any necessary balancing should further an important public interest goal within ICANN’s Mission that is identified through the bottom-up, multistakeholder process.</w:t>
            </w:r>
            <w:r w:rsidR="00DF65CD" w:rsidRPr="00860FBF">
              <w:rPr>
                <w:rFonts w:ascii="Avenir Book" w:hAnsi="Avenir Book"/>
                <w:color w:val="0000FF"/>
                <w:sz w:val="20"/>
                <w:szCs w:val="20"/>
              </w:rPr>
              <w:t xml:space="preserve">  </w:t>
            </w:r>
          </w:p>
          <w:p w14:paraId="097672CC" w14:textId="48D00F8D" w:rsidR="00674B76" w:rsidRPr="00860FBF" w:rsidRDefault="00674B76" w:rsidP="00DF65CD">
            <w:pPr>
              <w:keepNext/>
              <w:keepLines/>
              <w:spacing w:before="120" w:after="120"/>
              <w:outlineLvl w:val="8"/>
              <w:rPr>
                <w:rFonts w:ascii="Avenir Book" w:hAnsi="Avenir Book"/>
                <w:sz w:val="20"/>
                <w:szCs w:val="20"/>
              </w:rPr>
            </w:pPr>
          </w:p>
        </w:tc>
      </w:tr>
    </w:tbl>
    <w:p w14:paraId="415E7804" w14:textId="77777777" w:rsidR="00F73570" w:rsidRPr="00860FBF" w:rsidRDefault="00F73570" w:rsidP="00801F5B">
      <w:pPr>
        <w:spacing w:before="120" w:after="120"/>
        <w:rPr>
          <w:rFonts w:ascii="Avenir Book" w:hAnsi="Avenir Book"/>
          <w:sz w:val="20"/>
          <w:szCs w:val="20"/>
        </w:rPr>
      </w:pPr>
    </w:p>
    <w:sectPr w:rsidR="00F73570" w:rsidRPr="00860FBF" w:rsidSect="00836811">
      <w:headerReference w:type="default" r:id="rId8"/>
      <w:footerReference w:type="even" r:id="rId9"/>
      <w:footerReference w:type="default" r:id="rId10"/>
      <w:pgSz w:w="15840" w:h="12240" w:orient="landscape"/>
      <w:pgMar w:top="1440" w:right="1368" w:bottom="1440" w:left="136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796CC0" w14:textId="77777777" w:rsidR="005D7862" w:rsidRDefault="005D7862" w:rsidP="00BC3FC5">
      <w:r>
        <w:separator/>
      </w:r>
    </w:p>
  </w:endnote>
  <w:endnote w:type="continuationSeparator" w:id="0">
    <w:p w14:paraId="7E702FC2" w14:textId="77777777" w:rsidR="005D7862" w:rsidRDefault="005D7862" w:rsidP="00BC3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344EA" w14:textId="77777777" w:rsidR="005D7862" w:rsidRDefault="005D7862" w:rsidP="00100C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CAFF5C" w14:textId="77777777" w:rsidR="005D7862" w:rsidRDefault="005D786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D4F55" w14:textId="77777777" w:rsidR="005D7862" w:rsidRDefault="005D7862" w:rsidP="00100C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3B47">
      <w:rPr>
        <w:rStyle w:val="PageNumber"/>
        <w:noProof/>
      </w:rPr>
      <w:t>1</w:t>
    </w:r>
    <w:r>
      <w:rPr>
        <w:rStyle w:val="PageNumber"/>
      </w:rPr>
      <w:fldChar w:fldCharType="end"/>
    </w:r>
  </w:p>
  <w:p w14:paraId="207FBC73" w14:textId="77777777" w:rsidR="005D7862" w:rsidRDefault="005D786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264E51" w14:textId="77777777" w:rsidR="005D7862" w:rsidRDefault="005D7862" w:rsidP="00BC3FC5">
      <w:r>
        <w:separator/>
      </w:r>
    </w:p>
  </w:footnote>
  <w:footnote w:type="continuationSeparator" w:id="0">
    <w:p w14:paraId="247F1F8B" w14:textId="77777777" w:rsidR="005D7862" w:rsidRDefault="005D7862" w:rsidP="00BC3FC5">
      <w:r>
        <w:continuationSeparator/>
      </w:r>
    </w:p>
  </w:footnote>
  <w:footnote w:id="1">
    <w:p w14:paraId="1CF92E4B" w14:textId="6A2B5781" w:rsidR="005D7862" w:rsidRPr="00836811" w:rsidRDefault="005D7862" w:rsidP="005D7862">
      <w:pPr>
        <w:spacing w:before="120" w:after="120"/>
        <w:ind w:right="700"/>
        <w:jc w:val="both"/>
        <w:rPr>
          <w:rFonts w:ascii="Times" w:eastAsia="Times New Roman" w:hAnsi="Times" w:cs="Times New Roman"/>
          <w:sz w:val="20"/>
          <w:szCs w:val="20"/>
        </w:rPr>
      </w:pPr>
      <w:r w:rsidRPr="00836811">
        <w:rPr>
          <w:rStyle w:val="FootnoteReference"/>
          <w:sz w:val="20"/>
          <w:szCs w:val="20"/>
        </w:rPr>
        <w:footnoteRef/>
      </w:r>
      <w:r w:rsidRPr="00836811">
        <w:rPr>
          <w:sz w:val="20"/>
          <w:szCs w:val="20"/>
        </w:rPr>
        <w:t xml:space="preserve"> </w:t>
      </w:r>
      <w:r w:rsidRPr="00836811">
        <w:rPr>
          <w:rFonts w:ascii="Avenir Book" w:hAnsi="Avenir Book"/>
          <w:sz w:val="20"/>
          <w:szCs w:val="20"/>
        </w:rPr>
        <w:t xml:space="preserve">According to the requirements established by Assistant Secretary Larry Strickling, </w:t>
      </w:r>
      <w:r w:rsidRPr="00836811">
        <w:rPr>
          <w:rFonts w:ascii="Avenir Book" w:hAnsi="Avenir Book" w:cs="Times New Roman"/>
          <w:bCs/>
          <w:color w:val="333333"/>
          <w:sz w:val="20"/>
          <w:szCs w:val="20"/>
        </w:rPr>
        <w:t>the transition plan must: (a) support and enhance the multistakeholder model; (b) maintain the security, stability, and resiliency of the DNS; (c) meet the needs and expectations of IANA customers and users by fulfilling the CWG dependencies; and (d) maintain the openness of the Internet by maintaining the neutral and judgment free administration of the DNS.  In addition, the transition plan must ensure that the NTIA role will not be replaced by a government-led or intergovernmental organization solution.</w:t>
      </w:r>
    </w:p>
    <w:p w14:paraId="6D2FF4E3" w14:textId="1BC8D458" w:rsidR="005D7862" w:rsidRDefault="005D7862" w:rsidP="005D7862">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1BEA0" w14:textId="194BDD55" w:rsidR="00836811" w:rsidRPr="00836811" w:rsidRDefault="00836811" w:rsidP="00836811">
    <w:pPr>
      <w:pStyle w:val="Header"/>
      <w:jc w:val="center"/>
      <w:rPr>
        <w:rFonts w:ascii="Avenir Book" w:hAnsi="Avenir Book"/>
        <w:smallCaps/>
      </w:rPr>
    </w:pPr>
    <w:r>
      <w:rPr>
        <w:rFonts w:ascii="Avenir Book" w:hAnsi="Avenir Book"/>
        <w:smallCaps/>
      </w:rPr>
      <w:t>Mission, Commitments &amp; Core Values:  Comparison of Current Bylaws to 2</w:t>
    </w:r>
    <w:r w:rsidRPr="00836811">
      <w:rPr>
        <w:rFonts w:ascii="Avenir Book" w:hAnsi="Avenir Book"/>
        <w:smallCaps/>
        <w:vertAlign w:val="superscript"/>
      </w:rPr>
      <w:t>nd</w:t>
    </w:r>
    <w:r>
      <w:rPr>
        <w:rFonts w:ascii="Avenir Book" w:hAnsi="Avenir Book"/>
        <w:smallCaps/>
      </w:rPr>
      <w:t xml:space="preserve"> Draft Proposal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0640"/>
    <w:multiLevelType w:val="hybridMultilevel"/>
    <w:tmpl w:val="01F43E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7002DBE"/>
    <w:multiLevelType w:val="hybridMultilevel"/>
    <w:tmpl w:val="7C0A24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44D"/>
    <w:rsid w:val="00004E91"/>
    <w:rsid w:val="00100C5D"/>
    <w:rsid w:val="0019710D"/>
    <w:rsid w:val="004354C7"/>
    <w:rsid w:val="004D0543"/>
    <w:rsid w:val="004D3A24"/>
    <w:rsid w:val="004F5378"/>
    <w:rsid w:val="005145B0"/>
    <w:rsid w:val="00570E6C"/>
    <w:rsid w:val="005D7862"/>
    <w:rsid w:val="00666F06"/>
    <w:rsid w:val="00674B76"/>
    <w:rsid w:val="006B03A1"/>
    <w:rsid w:val="00723287"/>
    <w:rsid w:val="007D4EAA"/>
    <w:rsid w:val="00801F5B"/>
    <w:rsid w:val="00836811"/>
    <w:rsid w:val="00860FBF"/>
    <w:rsid w:val="008D3EA6"/>
    <w:rsid w:val="00940D1B"/>
    <w:rsid w:val="009C16F7"/>
    <w:rsid w:val="00AC42C4"/>
    <w:rsid w:val="00AD3B47"/>
    <w:rsid w:val="00B04FA9"/>
    <w:rsid w:val="00B85E00"/>
    <w:rsid w:val="00B9244D"/>
    <w:rsid w:val="00BC005E"/>
    <w:rsid w:val="00BC3FC5"/>
    <w:rsid w:val="00D47187"/>
    <w:rsid w:val="00DB2BFD"/>
    <w:rsid w:val="00DF65CD"/>
    <w:rsid w:val="00EA2BA6"/>
    <w:rsid w:val="00F73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2D35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9244D"/>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9244D"/>
  </w:style>
  <w:style w:type="character" w:styleId="Strong">
    <w:name w:val="Strong"/>
    <w:basedOn w:val="DefaultParagraphFont"/>
    <w:uiPriority w:val="22"/>
    <w:qFormat/>
    <w:rsid w:val="00B9244D"/>
    <w:rPr>
      <w:b/>
      <w:bCs/>
    </w:rPr>
  </w:style>
  <w:style w:type="paragraph" w:styleId="NormalWeb">
    <w:name w:val="Normal (Web)"/>
    <w:basedOn w:val="Normal"/>
    <w:uiPriority w:val="99"/>
    <w:semiHidden/>
    <w:unhideWhenUsed/>
    <w:rsid w:val="00B9244D"/>
    <w:pPr>
      <w:spacing w:before="100" w:beforeAutospacing="1" w:after="100" w:afterAutospacing="1"/>
    </w:pPr>
    <w:rPr>
      <w:rFonts w:ascii="Times" w:hAnsi="Times" w:cs="Times New Roman"/>
      <w:sz w:val="20"/>
      <w:szCs w:val="20"/>
    </w:rPr>
  </w:style>
  <w:style w:type="character" w:customStyle="1" w:styleId="Heading3Char">
    <w:name w:val="Heading 3 Char"/>
    <w:basedOn w:val="DefaultParagraphFont"/>
    <w:link w:val="Heading3"/>
    <w:uiPriority w:val="9"/>
    <w:rsid w:val="00B9244D"/>
    <w:rPr>
      <w:rFonts w:ascii="Times" w:hAnsi="Times"/>
      <w:b/>
      <w:bCs/>
      <w:sz w:val="27"/>
      <w:szCs w:val="27"/>
    </w:rPr>
  </w:style>
  <w:style w:type="character" w:styleId="Hyperlink">
    <w:name w:val="Hyperlink"/>
    <w:basedOn w:val="DefaultParagraphFont"/>
    <w:uiPriority w:val="99"/>
    <w:semiHidden/>
    <w:unhideWhenUsed/>
    <w:rsid w:val="00B9244D"/>
    <w:rPr>
      <w:color w:val="0000FF"/>
      <w:u w:val="single"/>
    </w:rPr>
  </w:style>
  <w:style w:type="table" w:styleId="TableGrid">
    <w:name w:val="Table Grid"/>
    <w:basedOn w:val="TableNormal"/>
    <w:uiPriority w:val="59"/>
    <w:rsid w:val="00B924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9244D"/>
    <w:pPr>
      <w:ind w:left="720"/>
      <w:contextualSpacing/>
    </w:pPr>
  </w:style>
  <w:style w:type="paragraph" w:styleId="Footer">
    <w:name w:val="footer"/>
    <w:basedOn w:val="Normal"/>
    <w:link w:val="FooterChar"/>
    <w:uiPriority w:val="99"/>
    <w:unhideWhenUsed/>
    <w:rsid w:val="00BC3FC5"/>
    <w:pPr>
      <w:tabs>
        <w:tab w:val="center" w:pos="4320"/>
        <w:tab w:val="right" w:pos="8640"/>
      </w:tabs>
    </w:pPr>
  </w:style>
  <w:style w:type="character" w:customStyle="1" w:styleId="FooterChar">
    <w:name w:val="Footer Char"/>
    <w:basedOn w:val="DefaultParagraphFont"/>
    <w:link w:val="Footer"/>
    <w:uiPriority w:val="99"/>
    <w:rsid w:val="00BC3FC5"/>
  </w:style>
  <w:style w:type="character" w:styleId="PageNumber">
    <w:name w:val="page number"/>
    <w:basedOn w:val="DefaultParagraphFont"/>
    <w:uiPriority w:val="99"/>
    <w:semiHidden/>
    <w:unhideWhenUsed/>
    <w:rsid w:val="00BC3FC5"/>
  </w:style>
  <w:style w:type="paragraph" w:styleId="FootnoteText">
    <w:name w:val="footnote text"/>
    <w:basedOn w:val="Normal"/>
    <w:link w:val="FootnoteTextChar"/>
    <w:uiPriority w:val="99"/>
    <w:unhideWhenUsed/>
    <w:rsid w:val="005D7862"/>
  </w:style>
  <w:style w:type="character" w:customStyle="1" w:styleId="FootnoteTextChar">
    <w:name w:val="Footnote Text Char"/>
    <w:basedOn w:val="DefaultParagraphFont"/>
    <w:link w:val="FootnoteText"/>
    <w:uiPriority w:val="99"/>
    <w:rsid w:val="005D7862"/>
  </w:style>
  <w:style w:type="character" w:styleId="FootnoteReference">
    <w:name w:val="footnote reference"/>
    <w:basedOn w:val="DefaultParagraphFont"/>
    <w:uiPriority w:val="99"/>
    <w:unhideWhenUsed/>
    <w:rsid w:val="005D7862"/>
    <w:rPr>
      <w:vertAlign w:val="superscript"/>
    </w:rPr>
  </w:style>
  <w:style w:type="paragraph" w:styleId="Header">
    <w:name w:val="header"/>
    <w:basedOn w:val="Normal"/>
    <w:link w:val="HeaderChar"/>
    <w:uiPriority w:val="99"/>
    <w:unhideWhenUsed/>
    <w:rsid w:val="00836811"/>
    <w:pPr>
      <w:tabs>
        <w:tab w:val="center" w:pos="4320"/>
        <w:tab w:val="right" w:pos="8640"/>
      </w:tabs>
    </w:pPr>
  </w:style>
  <w:style w:type="character" w:customStyle="1" w:styleId="HeaderChar">
    <w:name w:val="Header Char"/>
    <w:basedOn w:val="DefaultParagraphFont"/>
    <w:link w:val="Header"/>
    <w:uiPriority w:val="99"/>
    <w:rsid w:val="0083681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9244D"/>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9244D"/>
  </w:style>
  <w:style w:type="character" w:styleId="Strong">
    <w:name w:val="Strong"/>
    <w:basedOn w:val="DefaultParagraphFont"/>
    <w:uiPriority w:val="22"/>
    <w:qFormat/>
    <w:rsid w:val="00B9244D"/>
    <w:rPr>
      <w:b/>
      <w:bCs/>
    </w:rPr>
  </w:style>
  <w:style w:type="paragraph" w:styleId="NormalWeb">
    <w:name w:val="Normal (Web)"/>
    <w:basedOn w:val="Normal"/>
    <w:uiPriority w:val="99"/>
    <w:semiHidden/>
    <w:unhideWhenUsed/>
    <w:rsid w:val="00B9244D"/>
    <w:pPr>
      <w:spacing w:before="100" w:beforeAutospacing="1" w:after="100" w:afterAutospacing="1"/>
    </w:pPr>
    <w:rPr>
      <w:rFonts w:ascii="Times" w:hAnsi="Times" w:cs="Times New Roman"/>
      <w:sz w:val="20"/>
      <w:szCs w:val="20"/>
    </w:rPr>
  </w:style>
  <w:style w:type="character" w:customStyle="1" w:styleId="Heading3Char">
    <w:name w:val="Heading 3 Char"/>
    <w:basedOn w:val="DefaultParagraphFont"/>
    <w:link w:val="Heading3"/>
    <w:uiPriority w:val="9"/>
    <w:rsid w:val="00B9244D"/>
    <w:rPr>
      <w:rFonts w:ascii="Times" w:hAnsi="Times"/>
      <w:b/>
      <w:bCs/>
      <w:sz w:val="27"/>
      <w:szCs w:val="27"/>
    </w:rPr>
  </w:style>
  <w:style w:type="character" w:styleId="Hyperlink">
    <w:name w:val="Hyperlink"/>
    <w:basedOn w:val="DefaultParagraphFont"/>
    <w:uiPriority w:val="99"/>
    <w:semiHidden/>
    <w:unhideWhenUsed/>
    <w:rsid w:val="00B9244D"/>
    <w:rPr>
      <w:color w:val="0000FF"/>
      <w:u w:val="single"/>
    </w:rPr>
  </w:style>
  <w:style w:type="table" w:styleId="TableGrid">
    <w:name w:val="Table Grid"/>
    <w:basedOn w:val="TableNormal"/>
    <w:uiPriority w:val="59"/>
    <w:rsid w:val="00B924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9244D"/>
    <w:pPr>
      <w:ind w:left="720"/>
      <w:contextualSpacing/>
    </w:pPr>
  </w:style>
  <w:style w:type="paragraph" w:styleId="Footer">
    <w:name w:val="footer"/>
    <w:basedOn w:val="Normal"/>
    <w:link w:val="FooterChar"/>
    <w:uiPriority w:val="99"/>
    <w:unhideWhenUsed/>
    <w:rsid w:val="00BC3FC5"/>
    <w:pPr>
      <w:tabs>
        <w:tab w:val="center" w:pos="4320"/>
        <w:tab w:val="right" w:pos="8640"/>
      </w:tabs>
    </w:pPr>
  </w:style>
  <w:style w:type="character" w:customStyle="1" w:styleId="FooterChar">
    <w:name w:val="Footer Char"/>
    <w:basedOn w:val="DefaultParagraphFont"/>
    <w:link w:val="Footer"/>
    <w:uiPriority w:val="99"/>
    <w:rsid w:val="00BC3FC5"/>
  </w:style>
  <w:style w:type="character" w:styleId="PageNumber">
    <w:name w:val="page number"/>
    <w:basedOn w:val="DefaultParagraphFont"/>
    <w:uiPriority w:val="99"/>
    <w:semiHidden/>
    <w:unhideWhenUsed/>
    <w:rsid w:val="00BC3FC5"/>
  </w:style>
  <w:style w:type="paragraph" w:styleId="FootnoteText">
    <w:name w:val="footnote text"/>
    <w:basedOn w:val="Normal"/>
    <w:link w:val="FootnoteTextChar"/>
    <w:uiPriority w:val="99"/>
    <w:unhideWhenUsed/>
    <w:rsid w:val="005D7862"/>
  </w:style>
  <w:style w:type="character" w:customStyle="1" w:styleId="FootnoteTextChar">
    <w:name w:val="Footnote Text Char"/>
    <w:basedOn w:val="DefaultParagraphFont"/>
    <w:link w:val="FootnoteText"/>
    <w:uiPriority w:val="99"/>
    <w:rsid w:val="005D7862"/>
  </w:style>
  <w:style w:type="character" w:styleId="FootnoteReference">
    <w:name w:val="footnote reference"/>
    <w:basedOn w:val="DefaultParagraphFont"/>
    <w:uiPriority w:val="99"/>
    <w:unhideWhenUsed/>
    <w:rsid w:val="005D7862"/>
    <w:rPr>
      <w:vertAlign w:val="superscript"/>
    </w:rPr>
  </w:style>
  <w:style w:type="paragraph" w:styleId="Header">
    <w:name w:val="header"/>
    <w:basedOn w:val="Normal"/>
    <w:link w:val="HeaderChar"/>
    <w:uiPriority w:val="99"/>
    <w:unhideWhenUsed/>
    <w:rsid w:val="00836811"/>
    <w:pPr>
      <w:tabs>
        <w:tab w:val="center" w:pos="4320"/>
        <w:tab w:val="right" w:pos="8640"/>
      </w:tabs>
    </w:pPr>
  </w:style>
  <w:style w:type="character" w:customStyle="1" w:styleId="HeaderChar">
    <w:name w:val="Header Char"/>
    <w:basedOn w:val="DefaultParagraphFont"/>
    <w:link w:val="Header"/>
    <w:uiPriority w:val="99"/>
    <w:rsid w:val="00836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7987">
      <w:bodyDiv w:val="1"/>
      <w:marLeft w:val="0"/>
      <w:marRight w:val="0"/>
      <w:marTop w:val="0"/>
      <w:marBottom w:val="0"/>
      <w:divBdr>
        <w:top w:val="none" w:sz="0" w:space="0" w:color="auto"/>
        <w:left w:val="none" w:sz="0" w:space="0" w:color="auto"/>
        <w:bottom w:val="none" w:sz="0" w:space="0" w:color="auto"/>
        <w:right w:val="none" w:sz="0" w:space="0" w:color="auto"/>
      </w:divBdr>
    </w:div>
    <w:div w:id="570696431">
      <w:bodyDiv w:val="1"/>
      <w:marLeft w:val="0"/>
      <w:marRight w:val="0"/>
      <w:marTop w:val="0"/>
      <w:marBottom w:val="0"/>
      <w:divBdr>
        <w:top w:val="none" w:sz="0" w:space="0" w:color="auto"/>
        <w:left w:val="none" w:sz="0" w:space="0" w:color="auto"/>
        <w:bottom w:val="none" w:sz="0" w:space="0" w:color="auto"/>
        <w:right w:val="none" w:sz="0" w:space="0" w:color="auto"/>
      </w:divBdr>
    </w:div>
    <w:div w:id="789788142">
      <w:bodyDiv w:val="1"/>
      <w:marLeft w:val="0"/>
      <w:marRight w:val="0"/>
      <w:marTop w:val="0"/>
      <w:marBottom w:val="0"/>
      <w:divBdr>
        <w:top w:val="none" w:sz="0" w:space="0" w:color="auto"/>
        <w:left w:val="none" w:sz="0" w:space="0" w:color="auto"/>
        <w:bottom w:val="none" w:sz="0" w:space="0" w:color="auto"/>
        <w:right w:val="none" w:sz="0" w:space="0" w:color="auto"/>
      </w:divBdr>
    </w:div>
    <w:div w:id="814954490">
      <w:bodyDiv w:val="1"/>
      <w:marLeft w:val="0"/>
      <w:marRight w:val="0"/>
      <w:marTop w:val="0"/>
      <w:marBottom w:val="0"/>
      <w:divBdr>
        <w:top w:val="none" w:sz="0" w:space="0" w:color="auto"/>
        <w:left w:val="none" w:sz="0" w:space="0" w:color="auto"/>
        <w:bottom w:val="none" w:sz="0" w:space="0" w:color="auto"/>
        <w:right w:val="none" w:sz="0" w:space="0" w:color="auto"/>
      </w:divBdr>
    </w:div>
    <w:div w:id="924069657">
      <w:bodyDiv w:val="1"/>
      <w:marLeft w:val="0"/>
      <w:marRight w:val="0"/>
      <w:marTop w:val="0"/>
      <w:marBottom w:val="0"/>
      <w:divBdr>
        <w:top w:val="none" w:sz="0" w:space="0" w:color="auto"/>
        <w:left w:val="none" w:sz="0" w:space="0" w:color="auto"/>
        <w:bottom w:val="none" w:sz="0" w:space="0" w:color="auto"/>
        <w:right w:val="none" w:sz="0" w:space="0" w:color="auto"/>
      </w:divBdr>
    </w:div>
    <w:div w:id="1264532438">
      <w:bodyDiv w:val="1"/>
      <w:marLeft w:val="0"/>
      <w:marRight w:val="0"/>
      <w:marTop w:val="0"/>
      <w:marBottom w:val="0"/>
      <w:divBdr>
        <w:top w:val="none" w:sz="0" w:space="0" w:color="auto"/>
        <w:left w:val="none" w:sz="0" w:space="0" w:color="auto"/>
        <w:bottom w:val="none" w:sz="0" w:space="0" w:color="auto"/>
        <w:right w:val="none" w:sz="0" w:space="0" w:color="auto"/>
      </w:divBdr>
      <w:divsChild>
        <w:div w:id="113798944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8163015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961930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03766156">
      <w:bodyDiv w:val="1"/>
      <w:marLeft w:val="0"/>
      <w:marRight w:val="0"/>
      <w:marTop w:val="0"/>
      <w:marBottom w:val="0"/>
      <w:divBdr>
        <w:top w:val="none" w:sz="0" w:space="0" w:color="auto"/>
        <w:left w:val="none" w:sz="0" w:space="0" w:color="auto"/>
        <w:bottom w:val="none" w:sz="0" w:space="0" w:color="auto"/>
        <w:right w:val="none" w:sz="0" w:space="0" w:color="auto"/>
      </w:divBdr>
    </w:div>
    <w:div w:id="19592906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2673</Words>
  <Characters>15241</Characters>
  <Application>Microsoft Macintosh Word</Application>
  <DocSecurity>0</DocSecurity>
  <Lines>127</Lines>
  <Paragraphs>35</Paragraphs>
  <ScaleCrop>false</ScaleCrop>
  <Company/>
  <LinksUpToDate>false</LinksUpToDate>
  <CharactersWithSpaces>17879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Burr</dc:creator>
  <cp:keywords/>
  <dc:description/>
  <cp:lastModifiedBy>Becky Burr</cp:lastModifiedBy>
  <cp:revision>5</cp:revision>
  <cp:lastPrinted>2015-08-27T13:15:00Z</cp:lastPrinted>
  <dcterms:created xsi:type="dcterms:W3CDTF">2015-08-27T13:09:00Z</dcterms:created>
  <dcterms:modified xsi:type="dcterms:W3CDTF">2015-08-27T13:25:00Z</dcterms:modified>
</cp:coreProperties>
</file>