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350" w:rsidRPr="00610350" w:rsidRDefault="00610350" w:rsidP="00973ACF">
      <w:pPr>
        <w:pStyle w:val="Default"/>
        <w:spacing w:after="356"/>
        <w:rPr>
          <w:color w:val="auto"/>
          <w:lang w:val="en-US"/>
        </w:rPr>
      </w:pPr>
      <w:r w:rsidRPr="00610350">
        <w:rPr>
          <w:color w:val="auto"/>
          <w:lang w:val="en-US"/>
        </w:rPr>
        <w:t>Recommendation 4</w:t>
      </w:r>
      <w:r>
        <w:rPr>
          <w:color w:val="auto"/>
          <w:sz w:val="16"/>
          <w:szCs w:val="16"/>
          <w:lang w:val="en-US"/>
        </w:rPr>
        <w:t xml:space="preserve"> </w:t>
      </w:r>
      <w:r w:rsidRPr="00610350">
        <w:rPr>
          <w:color w:val="auto"/>
          <w:lang w:val="en-US"/>
        </w:rPr>
        <w:t xml:space="preserve">stipulates that </w:t>
      </w:r>
    </w:p>
    <w:p w:rsidR="00610350" w:rsidRPr="00610350" w:rsidRDefault="00610350" w:rsidP="00973ACF">
      <w:pPr>
        <w:pStyle w:val="Default"/>
        <w:spacing w:after="356"/>
        <w:rPr>
          <w:color w:val="auto"/>
          <w:lang w:val="en-US"/>
        </w:rPr>
      </w:pPr>
      <w:r w:rsidRPr="00610350">
        <w:rPr>
          <w:color w:val="auto"/>
          <w:lang w:val="en-US"/>
        </w:rPr>
        <w:t xml:space="preserve">Quote </w:t>
      </w:r>
    </w:p>
    <w:p w:rsidR="00973ACF" w:rsidRPr="00610350" w:rsidRDefault="00610350" w:rsidP="00973ACF">
      <w:pPr>
        <w:pStyle w:val="Default"/>
        <w:spacing w:after="356"/>
        <w:rPr>
          <w:i/>
          <w:color w:val="7030A0"/>
          <w:sz w:val="26"/>
          <w:szCs w:val="26"/>
          <w:lang w:val="en-US"/>
        </w:rPr>
      </w:pPr>
      <w:r w:rsidRPr="00610350">
        <w:rPr>
          <w:i/>
          <w:color w:val="7030A0"/>
          <w:sz w:val="16"/>
          <w:szCs w:val="16"/>
          <w:lang w:val="en-US"/>
        </w:rPr>
        <w:t>“</w:t>
      </w:r>
      <w:r w:rsidR="00973ACF" w:rsidRPr="00610350">
        <w:rPr>
          <w:i/>
          <w:color w:val="7030A0"/>
          <w:sz w:val="16"/>
          <w:szCs w:val="16"/>
          <w:lang w:val="en-US"/>
        </w:rPr>
        <w:t xml:space="preserve">25 </w:t>
      </w:r>
      <w:r w:rsidR="00973ACF" w:rsidRPr="00610350">
        <w:rPr>
          <w:b/>
          <w:bCs/>
          <w:i/>
          <w:color w:val="7030A0"/>
          <w:sz w:val="26"/>
          <w:szCs w:val="26"/>
          <w:lang w:val="en-US"/>
        </w:rPr>
        <w:t xml:space="preserve">The Power to Approve Changes to Fundamental Bylaws and/or Articles of Incorporation </w:t>
      </w:r>
    </w:p>
    <w:p w:rsidR="00973ACF" w:rsidRPr="00610350" w:rsidRDefault="00973ACF" w:rsidP="00973ACF">
      <w:pPr>
        <w:pStyle w:val="Default"/>
        <w:spacing w:after="356"/>
        <w:rPr>
          <w:i/>
          <w:color w:val="7030A0"/>
          <w:sz w:val="22"/>
          <w:szCs w:val="22"/>
          <w:lang w:val="en-US"/>
        </w:rPr>
      </w:pPr>
      <w:r w:rsidRPr="00610350">
        <w:rPr>
          <w:i/>
          <w:color w:val="7030A0"/>
          <w:sz w:val="16"/>
          <w:szCs w:val="16"/>
          <w:lang w:val="en-US"/>
        </w:rPr>
        <w:t xml:space="preserve">26 </w:t>
      </w:r>
      <w:r w:rsidRPr="00610350">
        <w:rPr>
          <w:i/>
          <w:color w:val="7030A0"/>
          <w:sz w:val="22"/>
          <w:szCs w:val="22"/>
          <w:lang w:val="en-US"/>
        </w:rPr>
        <w:t xml:space="preserve">To safeguard against the possibility that the ICANN Board could unilaterally amend Bylaws and/or Articles of Incorporation without consulting the community, the CCWG-Accountability determined that the community consultation process should be reinforced in Fundamental Bylaws. The proposed set of Fundamental Bylaws would be harder to change than the Standard Bylaws for two reasons: </w:t>
      </w:r>
    </w:p>
    <w:p w:rsidR="00973ACF" w:rsidRPr="00610350" w:rsidRDefault="00973ACF" w:rsidP="00973ACF">
      <w:pPr>
        <w:pStyle w:val="Default"/>
        <w:spacing w:after="356"/>
        <w:rPr>
          <w:i/>
          <w:color w:val="7030A0"/>
          <w:sz w:val="22"/>
          <w:szCs w:val="22"/>
          <w:lang w:val="en-US"/>
        </w:rPr>
      </w:pPr>
      <w:r w:rsidRPr="00610350">
        <w:rPr>
          <w:i/>
          <w:color w:val="7030A0"/>
          <w:sz w:val="22"/>
          <w:szCs w:val="22"/>
        </w:rPr>
        <w:t></w:t>
      </w:r>
      <w:r w:rsidRPr="00610350">
        <w:rPr>
          <w:i/>
          <w:color w:val="7030A0"/>
          <w:sz w:val="22"/>
          <w:szCs w:val="22"/>
          <w:lang w:val="en-US"/>
        </w:rPr>
        <w:t xml:space="preserve"> The authority to change Fundamental Bylaws and/or Articles of Incorporation would be shared between the ICANN Board and the ICANN community </w:t>
      </w:r>
    </w:p>
    <w:p w:rsidR="00973ACF" w:rsidRPr="00610350" w:rsidRDefault="00973ACF" w:rsidP="00973ACF">
      <w:pPr>
        <w:pStyle w:val="Default"/>
        <w:rPr>
          <w:i/>
          <w:color w:val="7030A0"/>
          <w:sz w:val="22"/>
          <w:szCs w:val="22"/>
          <w:lang w:val="en-US"/>
        </w:rPr>
      </w:pPr>
      <w:r w:rsidRPr="00610350">
        <w:rPr>
          <w:i/>
          <w:color w:val="7030A0"/>
          <w:sz w:val="22"/>
          <w:szCs w:val="22"/>
        </w:rPr>
        <w:t></w:t>
      </w:r>
      <w:r w:rsidRPr="00610350">
        <w:rPr>
          <w:i/>
          <w:color w:val="7030A0"/>
          <w:sz w:val="22"/>
          <w:szCs w:val="22"/>
          <w:lang w:val="en-US"/>
        </w:rPr>
        <w:t xml:space="preserve"> The required threshold of support to change </w:t>
      </w:r>
      <w:proofErr w:type="gramStart"/>
      <w:r w:rsidRPr="00610350">
        <w:rPr>
          <w:i/>
          <w:color w:val="7030A0"/>
          <w:sz w:val="22"/>
          <w:szCs w:val="22"/>
          <w:lang w:val="en-US"/>
        </w:rPr>
        <w:t>a</w:t>
      </w:r>
      <w:proofErr w:type="gramEnd"/>
      <w:r w:rsidRPr="00610350">
        <w:rPr>
          <w:i/>
          <w:color w:val="7030A0"/>
          <w:sz w:val="22"/>
          <w:szCs w:val="22"/>
          <w:lang w:val="en-US"/>
        </w:rPr>
        <w:t xml:space="preserve"> Fundamental Bylaw would be significantly higher than the threshold to change a Standard Bylaw </w:t>
      </w:r>
    </w:p>
    <w:p w:rsidR="00973ACF" w:rsidRPr="00610350" w:rsidRDefault="00973ACF" w:rsidP="00973ACF">
      <w:pPr>
        <w:pStyle w:val="Default"/>
        <w:rPr>
          <w:i/>
          <w:color w:val="7030A0"/>
          <w:sz w:val="22"/>
          <w:szCs w:val="22"/>
          <w:lang w:val="en-US"/>
        </w:rPr>
      </w:pPr>
    </w:p>
    <w:p w:rsidR="00973ACF" w:rsidRPr="00610350" w:rsidRDefault="00973ACF" w:rsidP="00973ACF">
      <w:pPr>
        <w:pStyle w:val="Default"/>
        <w:spacing w:after="346"/>
        <w:rPr>
          <w:i/>
          <w:color w:val="7030A0"/>
          <w:sz w:val="22"/>
          <w:szCs w:val="22"/>
          <w:lang w:val="en-US"/>
        </w:rPr>
      </w:pPr>
      <w:r w:rsidRPr="00610350">
        <w:rPr>
          <w:i/>
          <w:color w:val="7030A0"/>
          <w:sz w:val="16"/>
          <w:szCs w:val="16"/>
          <w:lang w:val="en-US"/>
        </w:rPr>
        <w:t xml:space="preserve">27 </w:t>
      </w:r>
      <w:r w:rsidRPr="00610350">
        <w:rPr>
          <w:i/>
          <w:color w:val="7030A0"/>
          <w:sz w:val="22"/>
          <w:szCs w:val="22"/>
          <w:lang w:val="en-US"/>
        </w:rPr>
        <w:t xml:space="preserve">The CCWG-Accountability emphasizes the importance for the ICANN Board and ICANN community to be able to define new Fundamental Bylaws and/or Articles of Incorporation over time, or to change or remove existing ones to ensure that ICANN can adapt to the changing Internet environment. </w:t>
      </w:r>
    </w:p>
    <w:p w:rsidR="00973ACF" w:rsidRPr="00610350" w:rsidRDefault="00973ACF" w:rsidP="00973ACF">
      <w:pPr>
        <w:pStyle w:val="Default"/>
        <w:rPr>
          <w:i/>
          <w:color w:val="7030A0"/>
          <w:sz w:val="22"/>
          <w:szCs w:val="22"/>
          <w:lang w:val="en-US"/>
        </w:rPr>
      </w:pPr>
      <w:r w:rsidRPr="00610350">
        <w:rPr>
          <w:i/>
          <w:color w:val="7030A0"/>
          <w:sz w:val="16"/>
          <w:szCs w:val="16"/>
          <w:lang w:val="en-US"/>
        </w:rPr>
        <w:t xml:space="preserve">28 </w:t>
      </w:r>
      <w:r w:rsidRPr="00610350">
        <w:rPr>
          <w:b/>
          <w:bCs/>
          <w:i/>
          <w:color w:val="7030A0"/>
          <w:sz w:val="22"/>
          <w:szCs w:val="22"/>
          <w:lang w:val="en-US"/>
        </w:rPr>
        <w:t xml:space="preserve">The escalation processes for this power is as follows: </w:t>
      </w:r>
    </w:p>
    <w:p w:rsidR="00973ACF" w:rsidRPr="00610350" w:rsidRDefault="00973ACF" w:rsidP="00973ACF">
      <w:pPr>
        <w:pStyle w:val="Default"/>
        <w:rPr>
          <w:i/>
          <w:color w:val="7030A0"/>
          <w:sz w:val="22"/>
          <w:szCs w:val="22"/>
          <w:lang w:val="en-US"/>
        </w:rPr>
      </w:pPr>
    </w:p>
    <w:p w:rsidR="00973ACF" w:rsidRPr="00610350" w:rsidRDefault="00973ACF" w:rsidP="00973ACF">
      <w:pPr>
        <w:pStyle w:val="Default"/>
        <w:rPr>
          <w:i/>
          <w:color w:val="7030A0"/>
          <w:sz w:val="22"/>
          <w:szCs w:val="22"/>
          <w:lang w:val="en-US"/>
        </w:rPr>
      </w:pPr>
      <w:r w:rsidRPr="00610350">
        <w:rPr>
          <w:i/>
          <w:color w:val="7030A0"/>
          <w:sz w:val="16"/>
          <w:szCs w:val="16"/>
          <w:lang w:val="en-US"/>
        </w:rPr>
        <w:t xml:space="preserve">29 </w:t>
      </w:r>
      <w:proofErr w:type="gramStart"/>
      <w:r w:rsidRPr="00610350">
        <w:rPr>
          <w:b/>
          <w:bCs/>
          <w:i/>
          <w:color w:val="7030A0"/>
          <w:sz w:val="22"/>
          <w:szCs w:val="22"/>
          <w:lang w:val="en-US"/>
        </w:rPr>
        <w:t>Step</w:t>
      </w:r>
      <w:proofErr w:type="gramEnd"/>
      <w:r w:rsidRPr="00610350">
        <w:rPr>
          <w:b/>
          <w:bCs/>
          <w:i/>
          <w:color w:val="7030A0"/>
          <w:sz w:val="22"/>
          <w:szCs w:val="22"/>
          <w:lang w:val="en-US"/>
        </w:rPr>
        <w:t xml:space="preserve"> 1. The ICANN Board publishes its approval of a change to the Fundamental Bylaws and/or Articles of Incorporation </w:t>
      </w:r>
    </w:p>
    <w:p w:rsidR="00973ACF" w:rsidRPr="00610350" w:rsidRDefault="00973ACF" w:rsidP="00973ACF">
      <w:pPr>
        <w:pStyle w:val="Default"/>
        <w:rPr>
          <w:i/>
          <w:color w:val="7030A0"/>
          <w:sz w:val="22"/>
          <w:szCs w:val="22"/>
          <w:lang w:val="en-US"/>
        </w:rPr>
      </w:pPr>
    </w:p>
    <w:p w:rsidR="00973ACF" w:rsidRPr="00610350" w:rsidRDefault="00973ACF" w:rsidP="00973ACF">
      <w:pPr>
        <w:pStyle w:val="Default"/>
        <w:spacing w:after="130"/>
        <w:rPr>
          <w:i/>
          <w:color w:val="7030A0"/>
          <w:sz w:val="22"/>
          <w:szCs w:val="22"/>
          <w:lang w:val="en-US"/>
        </w:rPr>
      </w:pPr>
      <w:r w:rsidRPr="00610350">
        <w:rPr>
          <w:i/>
          <w:color w:val="7030A0"/>
          <w:sz w:val="16"/>
          <w:szCs w:val="16"/>
          <w:lang w:val="en-US"/>
        </w:rPr>
        <w:t xml:space="preserve">30 </w:t>
      </w:r>
      <w:proofErr w:type="gramStart"/>
      <w:r w:rsidRPr="00610350">
        <w:rPr>
          <w:b/>
          <w:bCs/>
          <w:i/>
          <w:color w:val="7030A0"/>
          <w:sz w:val="22"/>
          <w:szCs w:val="22"/>
          <w:lang w:val="en-US"/>
        </w:rPr>
        <w:t>Step</w:t>
      </w:r>
      <w:proofErr w:type="gramEnd"/>
      <w:r w:rsidRPr="00610350">
        <w:rPr>
          <w:b/>
          <w:bCs/>
          <w:i/>
          <w:color w:val="7030A0"/>
          <w:sz w:val="22"/>
          <w:szCs w:val="22"/>
          <w:lang w:val="en-US"/>
        </w:rPr>
        <w:t xml:space="preserve"> 2. Conference Call (21 days to organize and hold from the date the decision is made by the ICANN Board to approve a change to the Fundamental Bylaws and/or Articles of Incorporation) </w:t>
      </w:r>
    </w:p>
    <w:p w:rsidR="00973ACF" w:rsidRPr="00610350" w:rsidRDefault="00973ACF" w:rsidP="00973ACF">
      <w:pPr>
        <w:pStyle w:val="Default"/>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ICANN hosts a conference call open to any interested participants and will provide support services. Representatives of the ICANN Board are expected to attend and be prepared to address the issues raised </w:t>
      </w:r>
    </w:p>
    <w:p w:rsidR="00973ACF" w:rsidRPr="00610350" w:rsidRDefault="00973ACF" w:rsidP="00973ACF">
      <w:pPr>
        <w:pStyle w:val="Default"/>
        <w:rPr>
          <w:i/>
          <w:color w:val="7030A0"/>
          <w:sz w:val="22"/>
          <w:szCs w:val="22"/>
          <w:lang w:val="en-US"/>
        </w:rPr>
      </w:pPr>
    </w:p>
    <w:p w:rsidR="00973ACF" w:rsidRPr="00610350" w:rsidRDefault="00973ACF" w:rsidP="00973ACF">
      <w:pPr>
        <w:pStyle w:val="Default"/>
        <w:spacing w:after="127"/>
        <w:rPr>
          <w:i/>
          <w:color w:val="7030A0"/>
          <w:sz w:val="22"/>
          <w:szCs w:val="22"/>
          <w:lang w:val="en-US"/>
        </w:rPr>
      </w:pPr>
      <w:r w:rsidRPr="00610350">
        <w:rPr>
          <w:i/>
          <w:color w:val="7030A0"/>
          <w:sz w:val="16"/>
          <w:szCs w:val="16"/>
          <w:lang w:val="en-US"/>
        </w:rPr>
        <w:t xml:space="preserve">31 </w:t>
      </w:r>
      <w:proofErr w:type="gramStart"/>
      <w:r w:rsidRPr="00610350">
        <w:rPr>
          <w:b/>
          <w:bCs/>
          <w:i/>
          <w:color w:val="7030A0"/>
          <w:sz w:val="22"/>
          <w:szCs w:val="22"/>
          <w:lang w:val="en-US"/>
        </w:rPr>
        <w:t>Step</w:t>
      </w:r>
      <w:proofErr w:type="gramEnd"/>
      <w:r w:rsidRPr="00610350">
        <w:rPr>
          <w:b/>
          <w:bCs/>
          <w:i/>
          <w:color w:val="7030A0"/>
          <w:sz w:val="22"/>
          <w:szCs w:val="22"/>
          <w:lang w:val="en-US"/>
        </w:rPr>
        <w:t xml:space="preserve"> 3. Decision to hold a Community Forum (7days from the end of the conference call) </w:t>
      </w:r>
    </w:p>
    <w:p w:rsidR="00973ACF" w:rsidRPr="00610350" w:rsidRDefault="00973ACF" w:rsidP="00973ACF">
      <w:pPr>
        <w:pStyle w:val="Default"/>
        <w:spacing w:after="127"/>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If three or more Supporting Organizations or Advisory Committees support holding a Community Forum within the 7-day period the Community Forum will be organized </w:t>
      </w:r>
    </w:p>
    <w:p w:rsidR="00973ACF" w:rsidRDefault="00973ACF" w:rsidP="00973ACF">
      <w:pPr>
        <w:pStyle w:val="Default"/>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If the proposal to hold </w:t>
      </w:r>
      <w:proofErr w:type="gramStart"/>
      <w:r w:rsidRPr="00610350">
        <w:rPr>
          <w:i/>
          <w:color w:val="7030A0"/>
          <w:sz w:val="22"/>
          <w:szCs w:val="22"/>
          <w:lang w:val="en-US"/>
        </w:rPr>
        <w:t>a</w:t>
      </w:r>
      <w:proofErr w:type="gramEnd"/>
      <w:r w:rsidRPr="00610350">
        <w:rPr>
          <w:i/>
          <w:color w:val="7030A0"/>
          <w:sz w:val="22"/>
          <w:szCs w:val="22"/>
          <w:lang w:val="en-US"/>
        </w:rPr>
        <w:t xml:space="preserve"> Community Forum does not obtain the required support during the 7 days the process goes directly to deciding to use the community power. </w:t>
      </w:r>
    </w:p>
    <w:p w:rsidR="00610350" w:rsidRDefault="00610350" w:rsidP="00973ACF">
      <w:pPr>
        <w:pStyle w:val="Default"/>
        <w:rPr>
          <w:i/>
          <w:color w:val="7030A0"/>
          <w:sz w:val="22"/>
          <w:szCs w:val="22"/>
          <w:lang w:val="en-US"/>
        </w:rPr>
      </w:pPr>
    </w:p>
    <w:p w:rsidR="00610350" w:rsidRDefault="00610350" w:rsidP="00610350">
      <w:pPr>
        <w:pStyle w:val="Default"/>
        <w:rPr>
          <w:i/>
          <w:color w:val="7030A0"/>
          <w:sz w:val="22"/>
          <w:szCs w:val="22"/>
          <w:lang w:val="en-US"/>
        </w:rPr>
      </w:pPr>
    </w:p>
    <w:p w:rsidR="00610350" w:rsidRDefault="00610350" w:rsidP="00610350">
      <w:pPr>
        <w:pStyle w:val="Default"/>
        <w:rPr>
          <w:i/>
          <w:color w:val="7030A0"/>
          <w:sz w:val="22"/>
          <w:szCs w:val="22"/>
          <w:lang w:val="en-US"/>
        </w:rPr>
      </w:pPr>
    </w:p>
    <w:p w:rsidR="00610350" w:rsidRDefault="00610350" w:rsidP="00610350">
      <w:pPr>
        <w:pStyle w:val="Default"/>
        <w:rPr>
          <w:i/>
          <w:color w:val="7030A0"/>
          <w:sz w:val="22"/>
          <w:szCs w:val="22"/>
          <w:lang w:val="en-US"/>
        </w:rPr>
      </w:pPr>
    </w:p>
    <w:p w:rsidR="00610350" w:rsidRDefault="00610350" w:rsidP="00610350">
      <w:pPr>
        <w:pStyle w:val="Default"/>
        <w:rPr>
          <w:i/>
          <w:color w:val="7030A0"/>
          <w:sz w:val="22"/>
          <w:szCs w:val="22"/>
          <w:lang w:val="en-US"/>
        </w:rPr>
      </w:pPr>
    </w:p>
    <w:p w:rsidR="00610350" w:rsidRPr="00610350" w:rsidRDefault="00610350" w:rsidP="00610350">
      <w:pPr>
        <w:pStyle w:val="Default"/>
        <w:rPr>
          <w:i/>
          <w:color w:val="7030A0"/>
          <w:sz w:val="22"/>
          <w:szCs w:val="22"/>
          <w:lang w:val="en-US"/>
        </w:rPr>
      </w:pPr>
    </w:p>
    <w:p w:rsidR="00610350" w:rsidRPr="0050611C" w:rsidRDefault="00610350" w:rsidP="00610350">
      <w:pPr>
        <w:pStyle w:val="Default"/>
        <w:pageBreakBefore/>
        <w:rPr>
          <w:i/>
          <w:color w:val="7030A0"/>
          <w:lang w:val="en-US"/>
        </w:rPr>
      </w:pPr>
    </w:p>
    <w:p w:rsidR="00610350" w:rsidRPr="00610350" w:rsidRDefault="00610350" w:rsidP="00610350">
      <w:pPr>
        <w:pStyle w:val="Default"/>
        <w:spacing w:after="130"/>
        <w:rPr>
          <w:i/>
          <w:color w:val="7030A0"/>
          <w:sz w:val="22"/>
          <w:szCs w:val="22"/>
          <w:lang w:val="en-US"/>
        </w:rPr>
      </w:pPr>
      <w:r w:rsidRPr="00610350">
        <w:rPr>
          <w:i/>
          <w:color w:val="7030A0"/>
          <w:sz w:val="16"/>
          <w:szCs w:val="16"/>
          <w:lang w:val="en-US"/>
        </w:rPr>
        <w:t xml:space="preserve">32 </w:t>
      </w:r>
      <w:proofErr w:type="gramStart"/>
      <w:r w:rsidRPr="00610350">
        <w:rPr>
          <w:b/>
          <w:bCs/>
          <w:i/>
          <w:color w:val="7030A0"/>
          <w:sz w:val="22"/>
          <w:szCs w:val="22"/>
          <w:lang w:val="en-US"/>
        </w:rPr>
        <w:t>Step</w:t>
      </w:r>
      <w:proofErr w:type="gramEnd"/>
      <w:r w:rsidRPr="00610350">
        <w:rPr>
          <w:b/>
          <w:bCs/>
          <w:i/>
          <w:color w:val="7030A0"/>
          <w:sz w:val="22"/>
          <w:szCs w:val="22"/>
          <w:lang w:val="en-US"/>
        </w:rPr>
        <w:t xml:space="preserve"> 4. Holding a Community Forum (15 days to organize and hold the event from the date of the decision to hold it) </w:t>
      </w:r>
    </w:p>
    <w:p w:rsidR="00610350" w:rsidRPr="00610350" w:rsidRDefault="00610350" w:rsidP="00610350">
      <w:pPr>
        <w:pStyle w:val="Default"/>
        <w:spacing w:after="130"/>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It is expected that this will only involve remote participation methods such as teleconferences and Adobe Connect type meetings over a period of 1 or 2 days at most. Unless the timing allows participants to meet at a regularly scheduled ICANN meeting there is no expectation that participants will meet face to face. The Community Forum would be open to all interested participants and ICANN will provide support services, including the publishing of recordings and transcripts. Representatives of the ICANN Board are expected to attend and be prepared to address the issues raised. </w:t>
      </w:r>
    </w:p>
    <w:p w:rsidR="00610350" w:rsidRPr="00610350" w:rsidRDefault="00610350" w:rsidP="00610350">
      <w:pPr>
        <w:pStyle w:val="Default"/>
        <w:spacing w:after="130"/>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The purpose of the Community Forum is information-sharing (the rationale for the petition, etc.) and airing views on the petition by the community. Accordingly, any Supporting Organization or Advisory Committee may circulate in writing their preliminary views on the exercise of this community power. </w:t>
      </w:r>
    </w:p>
    <w:p w:rsidR="00610350" w:rsidRPr="00610350" w:rsidRDefault="00610350" w:rsidP="00610350">
      <w:pPr>
        <w:pStyle w:val="Default"/>
        <w:spacing w:after="130"/>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The Community Forum will not make decisions nor seek consensus. It will not decide whether to advance the petition to the decision stage. This decision is up to the Supporting Organizations and/or Advisory Committees to determine after the forum. </w:t>
      </w:r>
    </w:p>
    <w:p w:rsidR="00610350" w:rsidRPr="00610350" w:rsidRDefault="00610350" w:rsidP="00610350">
      <w:pPr>
        <w:pStyle w:val="Default"/>
        <w:spacing w:after="130"/>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The Community Forum should be managed/moderated in a fair and neutral manner. </w:t>
      </w:r>
    </w:p>
    <w:p w:rsidR="00610350" w:rsidRPr="00610350" w:rsidRDefault="00610350" w:rsidP="00610350">
      <w:pPr>
        <w:pStyle w:val="Default"/>
        <w:spacing w:after="130"/>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Should the relevant Supporting Organizations or Advisory Committees determine a need for further deliberation, a second and third session of the Community Forum could be held. </w:t>
      </w:r>
    </w:p>
    <w:p w:rsidR="00610350" w:rsidRPr="00610350" w:rsidRDefault="00610350" w:rsidP="00610350">
      <w:pPr>
        <w:pStyle w:val="Default"/>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ICANN staff will collect and publish a public record of the Forum(s), including all written submissions. </w:t>
      </w:r>
    </w:p>
    <w:p w:rsidR="00610350" w:rsidRPr="00610350" w:rsidRDefault="00610350" w:rsidP="00610350">
      <w:pPr>
        <w:pStyle w:val="Default"/>
        <w:rPr>
          <w:i/>
          <w:color w:val="7030A0"/>
          <w:sz w:val="22"/>
          <w:szCs w:val="22"/>
          <w:lang w:val="en-US"/>
        </w:rPr>
      </w:pPr>
    </w:p>
    <w:p w:rsidR="00610350" w:rsidRPr="00610350" w:rsidRDefault="00610350" w:rsidP="00610350">
      <w:pPr>
        <w:pStyle w:val="Default"/>
        <w:spacing w:after="130"/>
        <w:rPr>
          <w:i/>
          <w:color w:val="7030A0"/>
          <w:sz w:val="22"/>
          <w:szCs w:val="22"/>
          <w:lang w:val="en-US"/>
        </w:rPr>
      </w:pPr>
      <w:r w:rsidRPr="00610350">
        <w:rPr>
          <w:i/>
          <w:color w:val="7030A0"/>
          <w:sz w:val="16"/>
          <w:szCs w:val="16"/>
          <w:lang w:val="en-US"/>
        </w:rPr>
        <w:t xml:space="preserve">33 </w:t>
      </w:r>
      <w:proofErr w:type="gramStart"/>
      <w:r w:rsidRPr="00610350">
        <w:rPr>
          <w:b/>
          <w:bCs/>
          <w:i/>
          <w:color w:val="7030A0"/>
          <w:sz w:val="22"/>
          <w:szCs w:val="22"/>
          <w:lang w:val="en-US"/>
        </w:rPr>
        <w:t>Step</w:t>
      </w:r>
      <w:proofErr w:type="gramEnd"/>
      <w:r w:rsidRPr="00610350">
        <w:rPr>
          <w:b/>
          <w:bCs/>
          <w:i/>
          <w:color w:val="7030A0"/>
          <w:sz w:val="22"/>
          <w:szCs w:val="22"/>
          <w:lang w:val="en-US"/>
        </w:rPr>
        <w:t xml:space="preserve"> 5. Decision to use a Community Power as an Empowered Community (15 days from the conclusion of the Community Forum) </w:t>
      </w:r>
    </w:p>
    <w:p w:rsidR="00610350" w:rsidRPr="00610350" w:rsidRDefault="00610350" w:rsidP="00610350">
      <w:pPr>
        <w:pStyle w:val="Default"/>
        <w:spacing w:after="130"/>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If four or more Supporting Organizations and/or Advisory Committees support and no more than one objects within the 15-day period, the Sole Designator will use its power to approve the change to the Fundamental Bylaws. </w:t>
      </w:r>
    </w:p>
    <w:p w:rsidR="00610350" w:rsidRPr="00610350" w:rsidRDefault="00610350" w:rsidP="00610350">
      <w:pPr>
        <w:pStyle w:val="Default"/>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If the required thresholds during the 15-day period, are not met the escalation ends without the changes to the Fundamental Bylaws being approved. </w:t>
      </w:r>
    </w:p>
    <w:p w:rsidR="00610350" w:rsidRPr="00610350" w:rsidRDefault="00610350" w:rsidP="00610350">
      <w:pPr>
        <w:pStyle w:val="Default"/>
        <w:rPr>
          <w:i/>
          <w:color w:val="7030A0"/>
          <w:sz w:val="22"/>
          <w:szCs w:val="22"/>
          <w:lang w:val="en-US"/>
        </w:rPr>
      </w:pPr>
    </w:p>
    <w:p w:rsidR="00610350" w:rsidRPr="00610350" w:rsidRDefault="00610350" w:rsidP="00610350">
      <w:pPr>
        <w:pStyle w:val="Default"/>
        <w:spacing w:after="130"/>
        <w:rPr>
          <w:i/>
          <w:color w:val="7030A0"/>
          <w:sz w:val="22"/>
          <w:szCs w:val="22"/>
          <w:lang w:val="en-US"/>
        </w:rPr>
      </w:pPr>
      <w:r w:rsidRPr="00610350">
        <w:rPr>
          <w:i/>
          <w:color w:val="7030A0"/>
          <w:sz w:val="16"/>
          <w:szCs w:val="16"/>
          <w:lang w:val="en-US"/>
        </w:rPr>
        <w:t xml:space="preserve">34 </w:t>
      </w:r>
      <w:proofErr w:type="gramStart"/>
      <w:r w:rsidRPr="00610350">
        <w:rPr>
          <w:b/>
          <w:bCs/>
          <w:i/>
          <w:color w:val="7030A0"/>
          <w:sz w:val="22"/>
          <w:szCs w:val="22"/>
          <w:lang w:val="en-US"/>
        </w:rPr>
        <w:t>Step</w:t>
      </w:r>
      <w:proofErr w:type="gramEnd"/>
      <w:r w:rsidRPr="00610350">
        <w:rPr>
          <w:b/>
          <w:bCs/>
          <w:i/>
          <w:color w:val="7030A0"/>
          <w:sz w:val="22"/>
          <w:szCs w:val="22"/>
          <w:lang w:val="en-US"/>
        </w:rPr>
        <w:t xml:space="preserve"> 6. Advising the ICANN Board (1 day) </w:t>
      </w:r>
    </w:p>
    <w:p w:rsidR="00610350" w:rsidRDefault="00610350" w:rsidP="00610350">
      <w:pPr>
        <w:pStyle w:val="Default"/>
        <w:rPr>
          <w:i/>
          <w:color w:val="7030A0"/>
          <w:sz w:val="22"/>
          <w:szCs w:val="22"/>
          <w:lang w:val="en-US"/>
        </w:rPr>
      </w:pPr>
      <w:r w:rsidRPr="00610350">
        <w:rPr>
          <w:rFonts w:ascii="Wingdings" w:hAnsi="Wingdings" w:cs="Wingdings"/>
          <w:i/>
          <w:color w:val="7030A0"/>
          <w:sz w:val="22"/>
          <w:szCs w:val="22"/>
        </w:rPr>
        <w:t></w:t>
      </w:r>
      <w:r w:rsidRPr="00610350">
        <w:rPr>
          <w:rFonts w:ascii="Wingdings" w:hAnsi="Wingdings" w:cs="Wingdings"/>
          <w:i/>
          <w:color w:val="7030A0"/>
          <w:sz w:val="22"/>
          <w:szCs w:val="22"/>
        </w:rPr>
        <w:t></w:t>
      </w:r>
      <w:r w:rsidRPr="00610350">
        <w:rPr>
          <w:i/>
          <w:color w:val="7030A0"/>
          <w:sz w:val="22"/>
          <w:szCs w:val="22"/>
          <w:lang w:val="en-US"/>
        </w:rPr>
        <w:t xml:space="preserve">The Empowered community will advise the Board of its decision.” </w:t>
      </w:r>
    </w:p>
    <w:p w:rsidR="00610350" w:rsidRDefault="00610350" w:rsidP="00610350">
      <w:pPr>
        <w:pStyle w:val="Default"/>
        <w:rPr>
          <w:color w:val="auto"/>
          <w:sz w:val="22"/>
          <w:szCs w:val="22"/>
          <w:lang w:val="en-US"/>
        </w:rPr>
      </w:pPr>
      <w:r w:rsidRPr="00610350">
        <w:rPr>
          <w:color w:val="auto"/>
          <w:sz w:val="22"/>
          <w:szCs w:val="22"/>
          <w:lang w:val="en-US"/>
        </w:rPr>
        <w:t>Unquote</w:t>
      </w:r>
    </w:p>
    <w:p w:rsidR="00610350" w:rsidRDefault="00610350" w:rsidP="00610350">
      <w:pPr>
        <w:pStyle w:val="Default"/>
        <w:rPr>
          <w:color w:val="auto"/>
          <w:sz w:val="22"/>
          <w:szCs w:val="22"/>
          <w:lang w:val="en-US"/>
        </w:rPr>
      </w:pPr>
    </w:p>
    <w:p w:rsidR="00263980" w:rsidRPr="00263980" w:rsidRDefault="00263980" w:rsidP="00263980">
      <w:pPr>
        <w:pStyle w:val="Default"/>
        <w:spacing w:after="356"/>
        <w:rPr>
          <w:b/>
          <w:bCs/>
          <w:color w:val="FF0000"/>
          <w:sz w:val="32"/>
          <w:szCs w:val="32"/>
          <w:lang w:val="en-US"/>
        </w:rPr>
      </w:pPr>
      <w:r w:rsidRPr="00263980">
        <w:rPr>
          <w:b/>
          <w:bCs/>
          <w:color w:val="FF0000"/>
          <w:sz w:val="32"/>
          <w:szCs w:val="32"/>
          <w:lang w:val="en-US"/>
        </w:rPr>
        <w:t xml:space="preserve">Statement </w:t>
      </w:r>
      <w:r>
        <w:rPr>
          <w:b/>
          <w:bCs/>
          <w:color w:val="FF0000"/>
          <w:sz w:val="32"/>
          <w:szCs w:val="32"/>
          <w:lang w:val="en-US"/>
        </w:rPr>
        <w:t>of facts</w:t>
      </w:r>
    </w:p>
    <w:p w:rsidR="00610350" w:rsidRDefault="00610350" w:rsidP="00263980">
      <w:pPr>
        <w:pStyle w:val="Default"/>
        <w:rPr>
          <w:b/>
          <w:bCs/>
          <w:i/>
          <w:color w:val="7030A0"/>
          <w:sz w:val="26"/>
          <w:szCs w:val="26"/>
          <w:lang w:val="en-US"/>
        </w:rPr>
      </w:pPr>
      <w:r w:rsidRPr="00263980">
        <w:rPr>
          <w:b/>
          <w:color w:val="FF0000"/>
          <w:sz w:val="32"/>
          <w:szCs w:val="32"/>
          <w:lang w:val="en-US"/>
        </w:rPr>
        <w:t xml:space="preserve">A careful reading of the above reveals that the community whether SO/AC or beyond that is not directly </w:t>
      </w:r>
      <w:r w:rsidR="00263980">
        <w:rPr>
          <w:b/>
          <w:color w:val="FF0000"/>
          <w:sz w:val="32"/>
          <w:szCs w:val="32"/>
          <w:lang w:val="en-US"/>
        </w:rPr>
        <w:t>i</w:t>
      </w:r>
      <w:r w:rsidRPr="00263980">
        <w:rPr>
          <w:b/>
          <w:color w:val="FF0000"/>
          <w:sz w:val="32"/>
          <w:szCs w:val="32"/>
          <w:lang w:val="en-US"/>
        </w:rPr>
        <w:t xml:space="preserve">nvolved in the </w:t>
      </w:r>
      <w:r w:rsidRPr="00263980">
        <w:rPr>
          <w:b/>
          <w:bCs/>
          <w:i/>
          <w:color w:val="FF0000"/>
          <w:sz w:val="32"/>
          <w:szCs w:val="32"/>
          <w:lang w:val="en-US"/>
        </w:rPr>
        <w:t>Changes to Fundamental Bylaws and/or Articles of Incorporation</w:t>
      </w:r>
      <w:r>
        <w:rPr>
          <w:b/>
          <w:bCs/>
          <w:i/>
          <w:color w:val="7030A0"/>
          <w:sz w:val="26"/>
          <w:szCs w:val="26"/>
          <w:lang w:val="en-US"/>
        </w:rPr>
        <w:t>.</w:t>
      </w:r>
    </w:p>
    <w:p w:rsidR="00263980" w:rsidRDefault="00263980" w:rsidP="00263980">
      <w:pPr>
        <w:pStyle w:val="Default"/>
        <w:rPr>
          <w:b/>
          <w:bCs/>
          <w:color w:val="7030A0"/>
          <w:sz w:val="26"/>
          <w:szCs w:val="26"/>
          <w:lang w:val="en-US"/>
        </w:rPr>
      </w:pPr>
    </w:p>
    <w:p w:rsidR="00263980" w:rsidRPr="00263980" w:rsidRDefault="00263980" w:rsidP="00263980">
      <w:pPr>
        <w:pStyle w:val="Default"/>
        <w:rPr>
          <w:b/>
          <w:bCs/>
          <w:color w:val="auto"/>
          <w:sz w:val="26"/>
          <w:szCs w:val="26"/>
          <w:lang w:val="en-US"/>
        </w:rPr>
      </w:pPr>
      <w:r w:rsidRPr="00263980">
        <w:rPr>
          <w:b/>
          <w:bCs/>
          <w:color w:val="auto"/>
          <w:sz w:val="26"/>
          <w:szCs w:val="26"/>
          <w:lang w:val="en-US"/>
        </w:rPr>
        <w:t xml:space="preserve">Holly, Rosemary and three Co-chairs are required to confirm the above statement </w:t>
      </w:r>
      <w:proofErr w:type="spellStart"/>
      <w:r w:rsidRPr="00263980">
        <w:rPr>
          <w:b/>
          <w:bCs/>
          <w:color w:val="auto"/>
          <w:sz w:val="26"/>
          <w:szCs w:val="26"/>
          <w:lang w:val="en-US"/>
        </w:rPr>
        <w:t>iof</w:t>
      </w:r>
      <w:proofErr w:type="spellEnd"/>
      <w:r w:rsidRPr="00263980">
        <w:rPr>
          <w:b/>
          <w:bCs/>
          <w:color w:val="auto"/>
          <w:sz w:val="26"/>
          <w:szCs w:val="26"/>
          <w:lang w:val="en-US"/>
        </w:rPr>
        <w:t xml:space="preserve"> facts </w:t>
      </w:r>
    </w:p>
    <w:p w:rsidR="00263980" w:rsidRDefault="00263980" w:rsidP="00263980">
      <w:pPr>
        <w:pStyle w:val="Default"/>
        <w:rPr>
          <w:b/>
          <w:bCs/>
          <w:color w:val="auto"/>
          <w:sz w:val="26"/>
          <w:szCs w:val="26"/>
          <w:lang w:val="en-US"/>
        </w:rPr>
      </w:pPr>
    </w:p>
    <w:p w:rsidR="00334C0C" w:rsidRPr="00263980" w:rsidRDefault="00263980" w:rsidP="00263980">
      <w:pPr>
        <w:pStyle w:val="Default"/>
        <w:rPr>
          <w:color w:val="auto"/>
          <w:lang w:val="en-US"/>
        </w:rPr>
      </w:pPr>
      <w:r w:rsidRPr="00263980">
        <w:rPr>
          <w:bCs/>
          <w:color w:val="auto"/>
          <w:lang w:val="en-US"/>
        </w:rPr>
        <w:t>The Legal team +plus some individuals have translated</w:t>
      </w:r>
      <w:r>
        <w:rPr>
          <w:bCs/>
          <w:color w:val="auto"/>
          <w:lang w:val="en-US"/>
        </w:rPr>
        <w:t>/</w:t>
      </w:r>
      <w:r w:rsidRPr="00263980">
        <w:rPr>
          <w:bCs/>
          <w:color w:val="auto"/>
          <w:lang w:val="en-US"/>
        </w:rPr>
        <w:t xml:space="preserve">converted the text </w:t>
      </w:r>
      <w:r>
        <w:rPr>
          <w:bCs/>
          <w:color w:val="auto"/>
          <w:lang w:val="en-US"/>
        </w:rPr>
        <w:t xml:space="preserve">of </w:t>
      </w:r>
      <w:r w:rsidRPr="00263980">
        <w:rPr>
          <w:bCs/>
          <w:color w:val="auto"/>
          <w:lang w:val="en-US"/>
        </w:rPr>
        <w:t>the Recommendations into draft legal texts as contained in the Draft Bylaws as follows:</w:t>
      </w:r>
    </w:p>
    <w:p w:rsidR="00334C0C" w:rsidRPr="00334C0C" w:rsidRDefault="00334C0C" w:rsidP="00334C0C">
      <w:pPr>
        <w:pStyle w:val="Default"/>
        <w:spacing w:after="356"/>
        <w:rPr>
          <w:b/>
          <w:bCs/>
          <w:color w:val="auto"/>
          <w:sz w:val="26"/>
          <w:szCs w:val="26"/>
          <w:lang w:val="en-US"/>
        </w:rPr>
      </w:pPr>
      <w:r w:rsidRPr="00334C0C">
        <w:rPr>
          <w:b/>
          <w:bCs/>
          <w:color w:val="auto"/>
          <w:sz w:val="26"/>
          <w:szCs w:val="26"/>
          <w:lang w:val="en-US"/>
        </w:rPr>
        <w:t>Quote</w:t>
      </w:r>
    </w:p>
    <w:p w:rsidR="00334C0C" w:rsidRPr="00334C0C" w:rsidRDefault="00334C0C" w:rsidP="00334C0C">
      <w:pPr>
        <w:pStyle w:val="Default"/>
        <w:spacing w:after="356"/>
        <w:ind w:left="2832" w:firstLine="708"/>
        <w:rPr>
          <w:b/>
          <w:color w:val="00B050"/>
        </w:rPr>
      </w:pPr>
      <w:r w:rsidRPr="00334C0C">
        <w:rPr>
          <w:b/>
          <w:color w:val="00B050"/>
        </w:rPr>
        <w:t>ANNEX D EC MECHANISM</w:t>
      </w:r>
    </w:p>
    <w:p w:rsidR="00334C0C" w:rsidRPr="00334C0C" w:rsidRDefault="00334C0C" w:rsidP="00334C0C">
      <w:pPr>
        <w:pStyle w:val="ListParagraph"/>
        <w:rPr>
          <w:rFonts w:ascii="Arial" w:hAnsi="Arial" w:cs="Arial"/>
          <w:color w:val="00B050"/>
          <w:sz w:val="24"/>
          <w:szCs w:val="24"/>
        </w:rPr>
      </w:pPr>
    </w:p>
    <w:p w:rsidR="00334C0C" w:rsidRPr="00334C0C" w:rsidRDefault="00334C0C" w:rsidP="00334C0C">
      <w:pPr>
        <w:pStyle w:val="ARTACAPL1"/>
        <w:numPr>
          <w:ilvl w:val="0"/>
          <w:numId w:val="2"/>
        </w:numPr>
        <w:rPr>
          <w:color w:val="00B050"/>
          <w:szCs w:val="24"/>
        </w:rPr>
      </w:pPr>
      <w:bookmarkStart w:id="0" w:name="_Ref444422898"/>
      <w:bookmarkStart w:id="1" w:name="_Toc444545170"/>
      <w:r w:rsidRPr="00334C0C">
        <w:rPr>
          <w:color w:val="00B050"/>
        </w:rPr>
        <w:lastRenderedPageBreak/>
        <w:t xml:space="preserve">  </w:t>
      </w:r>
      <w:bookmarkStart w:id="2" w:name="_Toc447416356"/>
      <w:bookmarkEnd w:id="0"/>
      <w:bookmarkEnd w:id="1"/>
      <w:r w:rsidRPr="00334C0C">
        <w:rPr>
          <w:color w:val="00B050"/>
          <w:szCs w:val="24"/>
        </w:rPr>
        <w:t>PROCEDURE FOR EXERCISE OF EC’S RIGHTS TO approve APPROVAL ACTIONS</w:t>
      </w:r>
      <w:bookmarkEnd w:id="2"/>
    </w:p>
    <w:p w:rsidR="00334C0C" w:rsidRPr="00334C0C" w:rsidRDefault="00334C0C" w:rsidP="00334C0C">
      <w:pPr>
        <w:pStyle w:val="ARTACAPL2"/>
        <w:rPr>
          <w:color w:val="00B050"/>
          <w:lang w:eastAsia="zh-CN"/>
        </w:rPr>
      </w:pPr>
      <w:r w:rsidRPr="00334C0C">
        <w:rPr>
          <w:color w:val="00B050"/>
          <w:lang w:eastAsia="zh-CN"/>
        </w:rPr>
        <w:t xml:space="preserve">  APPROVAL ACTIONS</w:t>
      </w:r>
    </w:p>
    <w:p w:rsidR="00334C0C" w:rsidRDefault="00334C0C" w:rsidP="00334C0C">
      <w:pPr>
        <w:pStyle w:val="ARTACAPL3"/>
        <w:numPr>
          <w:ilvl w:val="0"/>
          <w:numId w:val="0"/>
        </w:numPr>
        <w:rPr>
          <w:color w:val="00B050"/>
          <w:lang w:eastAsia="zh-CN"/>
        </w:rPr>
      </w:pPr>
      <w:r w:rsidRPr="00334C0C">
        <w:rPr>
          <w:color w:val="00B050"/>
          <w:lang w:eastAsia="zh-CN"/>
        </w:rPr>
        <w:t xml:space="preserve">The processes set forth in this </w:t>
      </w:r>
      <w:r w:rsidRPr="00334C0C">
        <w:rPr>
          <w:color w:val="00B050"/>
          <w:u w:val="single"/>
          <w:lang w:eastAsia="zh-CN"/>
        </w:rPr>
        <w:t>Article 1</w:t>
      </w:r>
      <w:r w:rsidRPr="00334C0C">
        <w:rPr>
          <w:color w:val="00B050"/>
          <w:lang w:eastAsia="zh-CN"/>
        </w:rPr>
        <w:t xml:space="preserve"> shall govern the escalation procedures for the EC’s exercise of its right to approve the following (each, an “</w:t>
      </w:r>
      <w:r w:rsidRPr="00334C0C">
        <w:rPr>
          <w:b/>
          <w:bCs/>
          <w:color w:val="00B050"/>
          <w:lang w:eastAsia="zh-CN"/>
        </w:rPr>
        <w:t>Approval Action</w:t>
      </w:r>
      <w:r w:rsidRPr="00334C0C">
        <w:rPr>
          <w:color w:val="00B050"/>
          <w:lang w:eastAsia="zh-CN"/>
        </w:rPr>
        <w:t>”) under the Bylaws:</w:t>
      </w:r>
    </w:p>
    <w:p w:rsidR="002064C2" w:rsidRDefault="002064C2" w:rsidP="002064C2">
      <w:pPr>
        <w:pStyle w:val="BodyText"/>
        <w:rPr>
          <w:lang w:val="en-US" w:eastAsia="zh-CN"/>
        </w:rPr>
      </w:pPr>
      <w:r>
        <w:rPr>
          <w:lang w:val="en-US" w:eastAsia="zh-CN"/>
        </w:rPr>
        <w:t>Comments</w:t>
      </w:r>
    </w:p>
    <w:p w:rsidR="002064C2" w:rsidRPr="002064C2" w:rsidRDefault="002064C2" w:rsidP="002064C2">
      <w:pPr>
        <w:pStyle w:val="BodyText"/>
        <w:rPr>
          <w:lang w:val="en-US" w:eastAsia="zh-CN"/>
        </w:rPr>
      </w:pPr>
      <w:r>
        <w:rPr>
          <w:lang w:val="en-US" w:eastAsia="zh-CN"/>
        </w:rPr>
        <w:t xml:space="preserve">Is it </w:t>
      </w:r>
      <w:proofErr w:type="gramStart"/>
      <w:r>
        <w:rPr>
          <w:lang w:val="en-US" w:eastAsia="zh-CN"/>
        </w:rPr>
        <w:t>“ rights</w:t>
      </w:r>
      <w:proofErr w:type="gramEnd"/>
      <w:r>
        <w:rPr>
          <w:lang w:val="en-US" w:eastAsia="zh-CN"/>
        </w:rPr>
        <w:t xml:space="preserve"> “ or “ power “ .The supplemental proposals referred to “ POWER” and not “ Right”</w:t>
      </w:r>
    </w:p>
    <w:p w:rsidR="00334C0C" w:rsidRPr="00334C0C" w:rsidRDefault="00334C0C" w:rsidP="00334C0C">
      <w:pPr>
        <w:pStyle w:val="ARTACAPL3"/>
        <w:ind w:left="1353"/>
        <w:rPr>
          <w:color w:val="00B050"/>
        </w:rPr>
      </w:pPr>
      <w:r w:rsidRPr="00334C0C">
        <w:rPr>
          <w:color w:val="00B050"/>
        </w:rPr>
        <w:t xml:space="preserve">Fundamental Bylaw Amendments, as contemplated by </w:t>
      </w:r>
      <w:r w:rsidRPr="00334C0C">
        <w:rPr>
          <w:color w:val="00B050"/>
          <w:u w:val="single"/>
        </w:rPr>
        <w:t>Section 25.2</w:t>
      </w:r>
      <w:r w:rsidRPr="00334C0C">
        <w:rPr>
          <w:color w:val="00B050"/>
        </w:rPr>
        <w:t xml:space="preserve"> of the Bylaws;</w:t>
      </w:r>
    </w:p>
    <w:p w:rsidR="00334C0C" w:rsidRPr="00334C0C" w:rsidRDefault="00334C0C" w:rsidP="00334C0C">
      <w:pPr>
        <w:pStyle w:val="ARTACAPL3"/>
        <w:ind w:left="1353"/>
        <w:rPr>
          <w:color w:val="00B050"/>
        </w:rPr>
      </w:pPr>
      <w:r w:rsidRPr="00334C0C">
        <w:rPr>
          <w:color w:val="00B050"/>
        </w:rPr>
        <w:t xml:space="preserve">Articles Amendments, as contemplated by </w:t>
      </w:r>
      <w:r w:rsidRPr="00334C0C">
        <w:rPr>
          <w:color w:val="00B050"/>
          <w:u w:val="single"/>
        </w:rPr>
        <w:t>Section [ ]</w:t>
      </w:r>
      <w:r w:rsidRPr="00334C0C">
        <w:rPr>
          <w:color w:val="00B050"/>
        </w:rPr>
        <w:t xml:space="preserve"> of the Articles and </w:t>
      </w:r>
      <w:r w:rsidRPr="00334C0C">
        <w:rPr>
          <w:color w:val="00B050"/>
          <w:u w:val="single"/>
        </w:rPr>
        <w:t>Section 25.3(b)</w:t>
      </w:r>
      <w:r w:rsidRPr="00334C0C">
        <w:rPr>
          <w:color w:val="00B050"/>
        </w:rPr>
        <w:t xml:space="preserve"> of the Bylaws; and</w:t>
      </w:r>
    </w:p>
    <w:p w:rsidR="00334C0C" w:rsidRPr="00334C0C" w:rsidRDefault="00334C0C" w:rsidP="00334C0C">
      <w:pPr>
        <w:pStyle w:val="ARTACAPL3"/>
        <w:ind w:left="1353"/>
        <w:rPr>
          <w:color w:val="00B050"/>
        </w:rPr>
      </w:pPr>
      <w:r w:rsidRPr="00334C0C">
        <w:rPr>
          <w:color w:val="00B050"/>
        </w:rPr>
        <w:t xml:space="preserve">Asset Sales, as contemplated by </w:t>
      </w:r>
      <w:r w:rsidRPr="00334C0C">
        <w:rPr>
          <w:color w:val="00B050"/>
          <w:u w:val="single"/>
        </w:rPr>
        <w:t>Section [ ]</w:t>
      </w:r>
      <w:r w:rsidRPr="00334C0C">
        <w:rPr>
          <w:color w:val="00B050"/>
        </w:rPr>
        <w:t xml:space="preserve"> of the Articles and </w:t>
      </w:r>
      <w:r w:rsidRPr="00334C0C">
        <w:rPr>
          <w:color w:val="00B050"/>
          <w:u w:val="single"/>
        </w:rPr>
        <w:t>Article 25</w:t>
      </w:r>
      <w:r w:rsidRPr="00334C0C">
        <w:rPr>
          <w:color w:val="00B050"/>
        </w:rPr>
        <w:t xml:space="preserve"> of the Bylaws.</w:t>
      </w:r>
    </w:p>
    <w:p w:rsidR="00334C0C" w:rsidRPr="00334C0C" w:rsidRDefault="00334C0C" w:rsidP="00334C0C">
      <w:pPr>
        <w:pStyle w:val="ARTACAPL2"/>
        <w:rPr>
          <w:color w:val="00B050"/>
        </w:rPr>
      </w:pPr>
      <w:bookmarkStart w:id="3" w:name="_Ref444422918"/>
      <w:r w:rsidRPr="00334C0C">
        <w:rPr>
          <w:color w:val="00B050"/>
        </w:rPr>
        <w:t xml:space="preserve">  Approval Process</w:t>
      </w:r>
      <w:bookmarkEnd w:id="3"/>
    </w:p>
    <w:p w:rsidR="00334C0C" w:rsidRDefault="00334C0C" w:rsidP="00334C0C">
      <w:pPr>
        <w:pStyle w:val="ARTACAPL3"/>
        <w:numPr>
          <w:ilvl w:val="0"/>
          <w:numId w:val="0"/>
        </w:numPr>
        <w:rPr>
          <w:color w:val="00B050"/>
        </w:rPr>
      </w:pPr>
      <w:bookmarkStart w:id="4" w:name="_Ref444711725"/>
      <w:r w:rsidRPr="00334C0C">
        <w:rPr>
          <w:color w:val="00B050"/>
        </w:rPr>
        <w:t>Following the delivery of a Board Notice for an Approval Action (“</w:t>
      </w:r>
      <w:r w:rsidRPr="00334C0C">
        <w:rPr>
          <w:b/>
          <w:bCs/>
          <w:color w:val="00B050"/>
        </w:rPr>
        <w:t>Approval Action Board Notice</w:t>
      </w:r>
      <w:r w:rsidRPr="00334C0C">
        <w:rPr>
          <w:color w:val="00B050"/>
        </w:rPr>
        <w:t xml:space="preserve">”) by the Secretary to the </w:t>
      </w:r>
      <w:r w:rsidRPr="00263980">
        <w:rPr>
          <w:color w:val="FF0000"/>
        </w:rPr>
        <w:t xml:space="preserve">EC Chairs Council </w:t>
      </w:r>
      <w:r w:rsidRPr="00334C0C">
        <w:rPr>
          <w:color w:val="00B050"/>
        </w:rPr>
        <w:t>and the Decisional Participants (which date shall be referred to herein as the “</w:t>
      </w:r>
      <w:r w:rsidRPr="00334C0C">
        <w:rPr>
          <w:b/>
          <w:color w:val="00B050"/>
        </w:rPr>
        <w:t>Approval Action Board Notification Date</w:t>
      </w:r>
      <w:r w:rsidRPr="00334C0C">
        <w:rPr>
          <w:color w:val="00B050"/>
        </w:rPr>
        <w:t xml:space="preserve">”), the Decisional Participants shall thereafter promptly inform their constituents of the delivery of the Approval Action Board Notice. ICANN shall state in the Approval Action Board Notice whether the Approval Action is based solely [or almost solely] on ICANN’s implementation of a GAC Consensus Board Resolution, citing the specific GAC Consensus Board Resolution.  The process set forth in this </w:t>
      </w:r>
      <w:r w:rsidRPr="00334C0C">
        <w:rPr>
          <w:color w:val="00B050"/>
          <w:u w:val="single"/>
        </w:rPr>
        <w:t>Section 1.2</w:t>
      </w:r>
      <w:r w:rsidRPr="00334C0C">
        <w:rPr>
          <w:color w:val="00B050"/>
        </w:rPr>
        <w:t xml:space="preserve"> of this Annex D as it relates to a particular Approval Action is referred to herein as the “</w:t>
      </w:r>
      <w:r w:rsidRPr="00334C0C">
        <w:rPr>
          <w:b/>
          <w:bCs/>
          <w:color w:val="00B050"/>
        </w:rPr>
        <w:t>Approval Process</w:t>
      </w:r>
      <w:r w:rsidRPr="00334C0C">
        <w:rPr>
          <w:color w:val="00B050"/>
        </w:rPr>
        <w:t>.”</w:t>
      </w:r>
    </w:p>
    <w:p w:rsidR="00263980" w:rsidRPr="00263980" w:rsidRDefault="00263980" w:rsidP="00263980">
      <w:pPr>
        <w:pStyle w:val="BodyText"/>
        <w:rPr>
          <w:color w:val="7030A0"/>
          <w:lang w:val="en-US"/>
        </w:rPr>
      </w:pPr>
      <w:r w:rsidRPr="00263980">
        <w:rPr>
          <w:color w:val="7030A0"/>
          <w:lang w:val="en-US"/>
        </w:rPr>
        <w:t>COMMENTS</w:t>
      </w:r>
    </w:p>
    <w:p w:rsidR="00263980" w:rsidRPr="0050611C" w:rsidRDefault="00263980" w:rsidP="00263980">
      <w:pPr>
        <w:pStyle w:val="BodyText"/>
        <w:rPr>
          <w:color w:val="7030A0"/>
          <w:lang w:val="en-US"/>
        </w:rPr>
      </w:pPr>
      <w:r w:rsidRPr="00263980">
        <w:rPr>
          <w:b/>
          <w:color w:val="FF0000"/>
          <w:lang w:val="en-US"/>
        </w:rPr>
        <w:t>Where EC</w:t>
      </w:r>
      <w:r w:rsidR="0050611C">
        <w:rPr>
          <w:b/>
          <w:color w:val="FF0000"/>
          <w:lang w:val="en-US"/>
        </w:rPr>
        <w:t xml:space="preserve"> C</w:t>
      </w:r>
      <w:r w:rsidRPr="00263980">
        <w:rPr>
          <w:b/>
          <w:color w:val="FF0000"/>
          <w:lang w:val="en-US"/>
        </w:rPr>
        <w:t>hair Council</w:t>
      </w:r>
      <w:r w:rsidRPr="00263980">
        <w:rPr>
          <w:color w:val="FF0000"/>
          <w:lang w:val="en-US"/>
        </w:rPr>
        <w:t xml:space="preserve"> </w:t>
      </w:r>
      <w:r w:rsidRPr="0050611C">
        <w:rPr>
          <w:color w:val="7030A0"/>
          <w:lang w:val="en-US"/>
        </w:rPr>
        <w:t xml:space="preserve">has been defined and what is its mandate, terms of </w:t>
      </w:r>
      <w:proofErr w:type="gramStart"/>
      <w:r w:rsidRPr="0050611C">
        <w:rPr>
          <w:color w:val="7030A0"/>
          <w:lang w:val="en-US"/>
        </w:rPr>
        <w:t>reference ,duration</w:t>
      </w:r>
      <w:proofErr w:type="gramEnd"/>
      <w:r w:rsidRPr="0050611C">
        <w:rPr>
          <w:color w:val="7030A0"/>
          <w:lang w:val="en-US"/>
        </w:rPr>
        <w:t xml:space="preserve"> of terms and working procedure</w:t>
      </w:r>
      <w:r w:rsidR="002064C2" w:rsidRPr="0050611C">
        <w:rPr>
          <w:color w:val="7030A0"/>
          <w:lang w:val="en-US"/>
        </w:rPr>
        <w:t>?</w:t>
      </w:r>
    </w:p>
    <w:bookmarkEnd w:id="4"/>
    <w:p w:rsidR="00334C0C" w:rsidRPr="00334C0C" w:rsidRDefault="00334C0C" w:rsidP="00334C0C">
      <w:pPr>
        <w:pStyle w:val="ARTACAPL2"/>
        <w:rPr>
          <w:color w:val="00B050"/>
        </w:rPr>
      </w:pPr>
      <w:r w:rsidRPr="00334C0C">
        <w:rPr>
          <w:color w:val="00B050"/>
          <w:lang w:eastAsia="zh-CN"/>
        </w:rPr>
        <w:t xml:space="preserve">  Approval Action community FORUM</w:t>
      </w:r>
    </w:p>
    <w:p w:rsidR="00334C0C" w:rsidRPr="00334C0C" w:rsidRDefault="00334C0C" w:rsidP="00334C0C">
      <w:pPr>
        <w:pStyle w:val="ARTACAPL3"/>
        <w:ind w:left="1353"/>
        <w:rPr>
          <w:color w:val="00B050"/>
        </w:rPr>
      </w:pPr>
      <w:r w:rsidRPr="00334C0C">
        <w:rPr>
          <w:color w:val="00B050"/>
        </w:rPr>
        <w:t>ICANN shall, at the direction of the EC Chairs Council, convene a forum at which the Decisional Participants and interested parties may discuss the Approval Action (an “</w:t>
      </w:r>
      <w:r w:rsidRPr="00334C0C">
        <w:rPr>
          <w:b/>
          <w:bCs/>
          <w:color w:val="00B050"/>
        </w:rPr>
        <w:t>Approval Action Community Forum</w:t>
      </w:r>
      <w:r w:rsidRPr="00334C0C">
        <w:rPr>
          <w:color w:val="00B050"/>
        </w:rPr>
        <w:t xml:space="preserve">”).  </w:t>
      </w:r>
    </w:p>
    <w:p w:rsidR="00334C0C" w:rsidRPr="00334C0C" w:rsidRDefault="00334C0C" w:rsidP="00334C0C">
      <w:pPr>
        <w:pStyle w:val="ARTACAPL3"/>
        <w:ind w:left="1353"/>
        <w:rPr>
          <w:color w:val="00B050"/>
        </w:rPr>
      </w:pPr>
      <w:r w:rsidRPr="00334C0C">
        <w:rPr>
          <w:color w:val="00B050"/>
        </w:rPr>
        <w:t xml:space="preserve">If the EC Chairs Council requests a publicly-available conference call by providing a notice to the Secretary, ICANN shall, at the direction of the EC Chairs Council, schedule such call prior to any Approval Action Community Forum, and inform the Decisional Participants of the date, time and participation methods of such conference call, which ICANN shall post on the </w:t>
      </w:r>
      <w:proofErr w:type="gramStart"/>
      <w:r w:rsidRPr="00334C0C">
        <w:rPr>
          <w:color w:val="00B050"/>
        </w:rPr>
        <w:t>Website.</w:t>
      </w:r>
      <w:proofErr w:type="gramEnd"/>
    </w:p>
    <w:p w:rsidR="00334C0C" w:rsidRPr="00334C0C" w:rsidRDefault="00334C0C" w:rsidP="00334C0C">
      <w:pPr>
        <w:pStyle w:val="ARTACAPL3"/>
        <w:ind w:left="1353"/>
        <w:rPr>
          <w:color w:val="00B050"/>
        </w:rPr>
      </w:pPr>
      <w:r w:rsidRPr="00334C0C">
        <w:rPr>
          <w:color w:val="00B050"/>
        </w:rPr>
        <w:t>The Approval Action Community Forum shall be convened and concluded during the period beginning upon the Approval Action Board Notification Date and ending at 11:59 p.m. (as calculated by local time at the location of ICANN’s principal office) on the 30</w:t>
      </w:r>
      <w:r w:rsidRPr="00334C0C">
        <w:rPr>
          <w:color w:val="00B050"/>
          <w:vertAlign w:val="superscript"/>
        </w:rPr>
        <w:t>th</w:t>
      </w:r>
      <w:r w:rsidRPr="00334C0C">
        <w:rPr>
          <w:color w:val="00B050"/>
        </w:rPr>
        <w:t xml:space="preserve"> day after the Approval Action Board Notification Date (“</w:t>
      </w:r>
      <w:r w:rsidRPr="00334C0C">
        <w:rPr>
          <w:b/>
          <w:bCs/>
          <w:color w:val="00B050"/>
        </w:rPr>
        <w:t>Approval Action Community Forum Period</w:t>
      </w:r>
      <w:r w:rsidRPr="00334C0C">
        <w:rPr>
          <w:color w:val="00B050"/>
        </w:rPr>
        <w:t xml:space="preserve">”).  If the EC Chairs Council requests that the Approval Action Community Forum be held during the next scheduled ICANN public meeting, the Approval Action Community Forum shall be held during the next scheduled ICANN </w:t>
      </w:r>
      <w:r w:rsidRPr="00334C0C">
        <w:rPr>
          <w:color w:val="00B050"/>
        </w:rPr>
        <w:lastRenderedPageBreak/>
        <w:t>public meeting on the date and at the time determined by ICANN, taking into account any date and/or time requested by the EC Chairs Council.  If the Approval Action Community Forum is held during the next scheduled ICANN public meeting and that public meeting is held after 11:59 p.m. (as calculated by local time at the location of ICANN’s principal office) on the 30</w:t>
      </w:r>
      <w:r w:rsidRPr="00334C0C">
        <w:rPr>
          <w:color w:val="00B050"/>
          <w:vertAlign w:val="superscript"/>
        </w:rPr>
        <w:t>th</w:t>
      </w:r>
      <w:r w:rsidRPr="00334C0C">
        <w:rPr>
          <w:color w:val="00B050"/>
        </w:rPr>
        <w:t xml:space="preserve"> day after the Approval Action Board Notification Date, the Approval Action Community Forum Period for the Approval Action shall expire at 11:59 p.m., local time of the city hosting such ICANN public meeting on the official last day of such ICANN public meeting.</w:t>
      </w:r>
    </w:p>
    <w:p w:rsidR="00334C0C" w:rsidRPr="00334C0C" w:rsidRDefault="00334C0C" w:rsidP="00334C0C">
      <w:pPr>
        <w:pStyle w:val="ARTACAPL3"/>
        <w:ind w:left="1353"/>
        <w:rPr>
          <w:color w:val="00B050"/>
        </w:rPr>
      </w:pPr>
      <w:r w:rsidRPr="00334C0C">
        <w:rPr>
          <w:color w:val="00B050"/>
        </w:rPr>
        <w:t>The Approval Action Community Forum shall be conducted via remote participation methods such as teleconference, web-based meeting room and/or such other form of remote participation as the EC Chairs Council selects, and/or, only if the Approval Action Community Forum is held during an ICANN public meeting, face-to-face meetings.  If the Approval Action Community Forum will not be held during an ICANN public meeting, the EC Chairs Council shall promptly inform ICANN of the date, time and participation methods of such Approval Action Community Forum, which ICANN shall post on the Website.</w:t>
      </w:r>
    </w:p>
    <w:p w:rsidR="00334C0C" w:rsidRPr="00334C0C" w:rsidRDefault="00334C0C" w:rsidP="00334C0C">
      <w:pPr>
        <w:pStyle w:val="ARTACAPL3"/>
        <w:ind w:left="1353"/>
        <w:rPr>
          <w:color w:val="00B050"/>
        </w:rPr>
      </w:pPr>
      <w:r w:rsidRPr="00334C0C">
        <w:rPr>
          <w:color w:val="00B050"/>
        </w:rPr>
        <w:t>The EC Chairs Council shall manage and moderate the Approval Action Community Forum in a fair and neutral manner.</w:t>
      </w:r>
    </w:p>
    <w:p w:rsidR="00334C0C" w:rsidRPr="00334C0C" w:rsidRDefault="00334C0C" w:rsidP="00334C0C">
      <w:pPr>
        <w:pStyle w:val="ARTACAPL3"/>
        <w:ind w:left="1353"/>
        <w:rPr>
          <w:color w:val="00B050"/>
        </w:rPr>
      </w:pPr>
      <w:r w:rsidRPr="00334C0C">
        <w:rPr>
          <w:color w:val="00B050"/>
        </w:rPr>
        <w:t>ICANN and any Supporting Organization or Advisory Committee (including Decisional Participants) may deliver to the EC Chairs Council in writing its views and questions on the Approval Action prior to the convening of and during the Approval Action Community Forum.  Any written materials delivered to any EC Chairs Council shall also be delivered to the Secretary for posting on the Website in a manner deemed appropriate by ICANN.</w:t>
      </w:r>
    </w:p>
    <w:p w:rsidR="00334C0C" w:rsidRPr="00334C0C" w:rsidRDefault="00334C0C" w:rsidP="00334C0C">
      <w:pPr>
        <w:pStyle w:val="ARTACAPL3"/>
        <w:ind w:left="1353"/>
        <w:rPr>
          <w:color w:val="00B050"/>
        </w:rPr>
      </w:pPr>
      <w:r w:rsidRPr="00334C0C">
        <w:rPr>
          <w:color w:val="00B050"/>
        </w:rPr>
        <w:t>ICANN staff and Directors representing the Board are expected to attend the Approval Action Community Forum in order to address any questions or concerns regarding the Approval Action.</w:t>
      </w:r>
    </w:p>
    <w:p w:rsidR="00334C0C" w:rsidRPr="00334C0C" w:rsidRDefault="00334C0C" w:rsidP="00334C0C">
      <w:pPr>
        <w:pStyle w:val="ARTACAPL3"/>
        <w:ind w:left="1353"/>
        <w:rPr>
          <w:color w:val="00B050"/>
        </w:rPr>
      </w:pPr>
      <w:r w:rsidRPr="00334C0C">
        <w:rPr>
          <w:color w:val="00B050"/>
        </w:rPr>
        <w:t>During the Approval Action Community Forum Period, an additional one or two Community Forums may be held at the discretion of [the Board or] the EC Chairs Council.</w:t>
      </w:r>
    </w:p>
    <w:p w:rsidR="00334C0C" w:rsidRPr="00334C0C" w:rsidRDefault="00334C0C" w:rsidP="00334C0C">
      <w:pPr>
        <w:pStyle w:val="ARTACAPL3"/>
        <w:ind w:left="1353"/>
        <w:rPr>
          <w:color w:val="00B050"/>
        </w:rPr>
      </w:pPr>
      <w:r w:rsidRPr="00334C0C">
        <w:rPr>
          <w:color w:val="00B050"/>
        </w:rPr>
        <w:t>ICANN will provide support services for the Approval Action Community Forum and shall post on the Website a public record of the Approval Action Community Forum as well as all written submissions of ICANN and any Supporting Organization or Advisory Committee (including Decisional Participants) related to the Approval Action Community Forum.</w:t>
      </w:r>
    </w:p>
    <w:p w:rsidR="00334C0C" w:rsidRPr="00334C0C" w:rsidRDefault="00334C0C" w:rsidP="00334C0C">
      <w:pPr>
        <w:pStyle w:val="ARTACAPL2"/>
        <w:rPr>
          <w:color w:val="00B050"/>
        </w:rPr>
      </w:pPr>
      <w:r w:rsidRPr="00334C0C">
        <w:rPr>
          <w:color w:val="00B050"/>
        </w:rPr>
        <w:t xml:space="preserve">  decision whether to approve an approval action</w:t>
      </w:r>
    </w:p>
    <w:p w:rsidR="00334C0C" w:rsidRPr="00334C0C" w:rsidRDefault="00334C0C" w:rsidP="00334C0C">
      <w:pPr>
        <w:pStyle w:val="ARTACAPL3"/>
        <w:ind w:left="1353"/>
        <w:rPr>
          <w:color w:val="00B050"/>
        </w:rPr>
      </w:pPr>
      <w:r w:rsidRPr="00334C0C">
        <w:rPr>
          <w:color w:val="00B050"/>
        </w:rPr>
        <w:t>Following the expiration of the Approval Action Community Forum Period, at any time or date prior to 11:59 p.m. (as calculated by local time at the location of ICANN’s principal office) on the 21</w:t>
      </w:r>
      <w:r w:rsidRPr="00334C0C">
        <w:rPr>
          <w:color w:val="00B050"/>
          <w:vertAlign w:val="superscript"/>
        </w:rPr>
        <w:t>st</w:t>
      </w:r>
      <w:r w:rsidRPr="00334C0C">
        <w:rPr>
          <w:color w:val="00B050"/>
        </w:rPr>
        <w:t xml:space="preserve"> day after the expiration of the Approval Action Community Forum Period (such period, the “</w:t>
      </w:r>
      <w:r w:rsidRPr="00334C0C">
        <w:rPr>
          <w:b/>
          <w:bCs/>
          <w:color w:val="00B050"/>
        </w:rPr>
        <w:t xml:space="preserve">Approval Action </w:t>
      </w:r>
      <w:r w:rsidRPr="00334C0C">
        <w:rPr>
          <w:b/>
          <w:color w:val="00B050"/>
        </w:rPr>
        <w:t xml:space="preserve">Decision </w:t>
      </w:r>
      <w:r w:rsidRPr="00334C0C">
        <w:rPr>
          <w:b/>
          <w:bCs/>
          <w:color w:val="00B050"/>
        </w:rPr>
        <w:t>Period</w:t>
      </w:r>
      <w:r w:rsidRPr="00334C0C">
        <w:rPr>
          <w:color w:val="00B050"/>
        </w:rPr>
        <w:t xml:space="preserve">”), with respect to each Approval Action, each Decisional Participant shall inform the EC Chairs Council in writing as to whether such Decisional Participant (A) supports the Approval Action, (B) objects to such Approval Action or (C) has determined to abstain from the matter (which shall not count as supporting or objecting to such Approval Action).  If a Decisional Participant does not inform the EC Chairs Council of any of the foregoing prior to the expiration of the Approval Action Decision Period, the Decisional </w:t>
      </w:r>
      <w:r w:rsidRPr="00334C0C">
        <w:rPr>
          <w:color w:val="00B050"/>
        </w:rPr>
        <w:lastRenderedPageBreak/>
        <w:t>Participant shall be deemed to have abstained from the matter (even if such Decisional Participant informs the EC Chairs Council of its support or objection following the expiration of the Approval Action Decision Period).</w:t>
      </w:r>
    </w:p>
    <w:p w:rsidR="00334C0C" w:rsidRPr="00334C0C" w:rsidRDefault="00334C0C" w:rsidP="00334C0C">
      <w:pPr>
        <w:pStyle w:val="ARTACAPL3"/>
        <w:ind w:left="1353"/>
        <w:rPr>
          <w:color w:val="00B050"/>
        </w:rPr>
      </w:pPr>
      <w:r w:rsidRPr="00334C0C">
        <w:rPr>
          <w:color w:val="00B050"/>
        </w:rPr>
        <w:t>The EC Chairs Council shall, within twenty-four (24) hours of the expiration of the Approval Action Decision Period, deliver a written notice (“</w:t>
      </w:r>
      <w:r w:rsidRPr="00334C0C">
        <w:rPr>
          <w:b/>
          <w:bCs/>
          <w:color w:val="00B050"/>
        </w:rPr>
        <w:t>EC</w:t>
      </w:r>
      <w:r w:rsidRPr="00334C0C">
        <w:rPr>
          <w:color w:val="00B050"/>
        </w:rPr>
        <w:t xml:space="preserve"> </w:t>
      </w:r>
      <w:r w:rsidRPr="00334C0C">
        <w:rPr>
          <w:b/>
          <w:color w:val="00B050"/>
        </w:rPr>
        <w:t>Approval Notice</w:t>
      </w:r>
      <w:r w:rsidRPr="00334C0C">
        <w:rPr>
          <w:color w:val="00B050"/>
        </w:rPr>
        <w:t xml:space="preserve">”) to the Secretary certifying that, pursuant to and in compliance with the procedures and requirements of this </w:t>
      </w:r>
      <w:r w:rsidRPr="00334C0C">
        <w:rPr>
          <w:color w:val="00B050"/>
          <w:u w:val="single"/>
        </w:rPr>
        <w:t>Section 1.4(b)</w:t>
      </w:r>
      <w:r w:rsidRPr="00334C0C">
        <w:rPr>
          <w:color w:val="00B050"/>
        </w:rPr>
        <w:t xml:space="preserve"> of this </w:t>
      </w:r>
      <w:r w:rsidRPr="00334C0C">
        <w:rPr>
          <w:color w:val="00B050"/>
          <w:u w:val="single"/>
        </w:rPr>
        <w:t>Annex D</w:t>
      </w:r>
      <w:r w:rsidRPr="00334C0C">
        <w:rPr>
          <w:color w:val="00B050"/>
        </w:rPr>
        <w:t>, the EC has approved the Approval Action if:</w:t>
      </w:r>
    </w:p>
    <w:p w:rsidR="00334C0C" w:rsidRPr="00334C0C" w:rsidRDefault="00334C0C" w:rsidP="00334C0C">
      <w:pPr>
        <w:pStyle w:val="ARTACAPL4"/>
        <w:rPr>
          <w:color w:val="00B050"/>
        </w:rPr>
      </w:pPr>
      <w:r w:rsidRPr="00334C0C">
        <w:rPr>
          <w:color w:val="00B050"/>
        </w:rPr>
        <w:t xml:space="preserve">(A) </w:t>
      </w:r>
      <w:proofErr w:type="gramStart"/>
      <w:r w:rsidRPr="00334C0C">
        <w:rPr>
          <w:color w:val="00B050"/>
        </w:rPr>
        <w:t>the</w:t>
      </w:r>
      <w:proofErr w:type="gramEnd"/>
      <w:r w:rsidRPr="00334C0C">
        <w:rPr>
          <w:color w:val="00B050"/>
        </w:rPr>
        <w:t xml:space="preserve"> Approval Action Board Notice stated that the Approval Action was not based on a GAC Consensus Board Resolution, (B) three or more Decisional Participants support the Approval Action and (C) no more than one Decisional Participant objects to such Approval Action.</w:t>
      </w:r>
    </w:p>
    <w:p w:rsidR="00334C0C" w:rsidRDefault="00334C0C" w:rsidP="00334C0C">
      <w:pPr>
        <w:pStyle w:val="ARTACAPL4"/>
        <w:rPr>
          <w:color w:val="00B050"/>
        </w:rPr>
      </w:pPr>
      <w:r w:rsidRPr="00334C0C">
        <w:rPr>
          <w:color w:val="00B050"/>
        </w:rPr>
        <w:t xml:space="preserve">(A) </w:t>
      </w:r>
      <w:proofErr w:type="gramStart"/>
      <w:r w:rsidRPr="00334C0C">
        <w:rPr>
          <w:color w:val="00B050"/>
        </w:rPr>
        <w:t>the</w:t>
      </w:r>
      <w:proofErr w:type="gramEnd"/>
      <w:r w:rsidRPr="00334C0C">
        <w:rPr>
          <w:color w:val="00B050"/>
        </w:rPr>
        <w:t xml:space="preserve"> Approval Action Board Notice stated that the Approval Action was based on a GAC Consensus Board Resolution, (B) three or more Decisional Participants (excluding the GAC) support the Approval Action and (C) no more than one Decisional Participant (excluding the GAC) objects to such Approval Action.</w:t>
      </w:r>
    </w:p>
    <w:p w:rsidR="002064C2" w:rsidRDefault="002064C2" w:rsidP="002064C2">
      <w:pPr>
        <w:pStyle w:val="BodyText"/>
        <w:rPr>
          <w:rFonts w:ascii="Arial" w:eastAsia="SimSun" w:hAnsi="Arial" w:cs="Arial"/>
          <w:color w:val="00B050"/>
          <w:sz w:val="24"/>
          <w:szCs w:val="20"/>
          <w:lang w:val="en-US"/>
        </w:rPr>
      </w:pPr>
      <w:r w:rsidRPr="002064C2">
        <w:rPr>
          <w:b/>
          <w:color w:val="7030A0"/>
          <w:lang w:val="en-US"/>
        </w:rPr>
        <w:t>Comments</w:t>
      </w:r>
    </w:p>
    <w:p w:rsidR="002064C2" w:rsidRPr="002064C2" w:rsidRDefault="002064C2" w:rsidP="002064C2">
      <w:pPr>
        <w:pStyle w:val="ARTACAPL3"/>
        <w:numPr>
          <w:ilvl w:val="0"/>
          <w:numId w:val="0"/>
        </w:numPr>
        <w:ind w:left="1080"/>
      </w:pPr>
      <w:r w:rsidRPr="002064C2">
        <w:rPr>
          <w:color w:val="7030A0"/>
        </w:rPr>
        <w:t xml:space="preserve">Taking into account that </w:t>
      </w:r>
      <w:r>
        <w:rPr>
          <w:color w:val="7030A0"/>
        </w:rPr>
        <w:t xml:space="preserve">the issue relates to approval to APPROVAL of changes </w:t>
      </w:r>
      <w:proofErr w:type="gramStart"/>
      <w:r>
        <w:rPr>
          <w:color w:val="7030A0"/>
        </w:rPr>
        <w:t>to ;</w:t>
      </w:r>
      <w:proofErr w:type="gramEnd"/>
      <w:r>
        <w:rPr>
          <w:color w:val="7030A0"/>
        </w:rPr>
        <w:t xml:space="preserve"> </w:t>
      </w:r>
    </w:p>
    <w:p w:rsidR="002064C2" w:rsidRPr="002064C2" w:rsidRDefault="002064C2" w:rsidP="002064C2">
      <w:pPr>
        <w:pStyle w:val="ARTACAPL3"/>
        <w:numPr>
          <w:ilvl w:val="0"/>
          <w:numId w:val="0"/>
        </w:numPr>
        <w:ind w:left="1080"/>
        <w:rPr>
          <w:color w:val="7030A0"/>
        </w:rPr>
      </w:pPr>
      <w:r>
        <w:rPr>
          <w:color w:val="7030A0"/>
        </w:rPr>
        <w:t>-</w:t>
      </w:r>
      <w:r w:rsidRPr="002064C2">
        <w:rPr>
          <w:color w:val="7030A0"/>
        </w:rPr>
        <w:t xml:space="preserve">Fundamental Bylaw Amendments, as contemplated by </w:t>
      </w:r>
      <w:r w:rsidRPr="002064C2">
        <w:rPr>
          <w:color w:val="7030A0"/>
          <w:u w:val="single"/>
        </w:rPr>
        <w:t>Section 25.2</w:t>
      </w:r>
      <w:r w:rsidRPr="002064C2">
        <w:rPr>
          <w:color w:val="7030A0"/>
        </w:rPr>
        <w:t xml:space="preserve"> of the Bylaws;</w:t>
      </w:r>
    </w:p>
    <w:p w:rsidR="002064C2" w:rsidRPr="002064C2" w:rsidRDefault="002064C2" w:rsidP="002064C2">
      <w:pPr>
        <w:pStyle w:val="ARTACAPL3"/>
        <w:numPr>
          <w:ilvl w:val="0"/>
          <w:numId w:val="0"/>
        </w:numPr>
        <w:ind w:left="1080"/>
        <w:rPr>
          <w:color w:val="7030A0"/>
        </w:rPr>
      </w:pPr>
      <w:r>
        <w:rPr>
          <w:color w:val="7030A0"/>
        </w:rPr>
        <w:t>-</w:t>
      </w:r>
      <w:r w:rsidRPr="002064C2">
        <w:rPr>
          <w:color w:val="7030A0"/>
        </w:rPr>
        <w:t xml:space="preserve">Articles Amendments, as contemplated by </w:t>
      </w:r>
      <w:r w:rsidRPr="002064C2">
        <w:rPr>
          <w:color w:val="7030A0"/>
          <w:u w:val="single"/>
        </w:rPr>
        <w:t>Section [ ]</w:t>
      </w:r>
      <w:r w:rsidRPr="002064C2">
        <w:rPr>
          <w:color w:val="7030A0"/>
        </w:rPr>
        <w:t xml:space="preserve"> of the Articles and </w:t>
      </w:r>
      <w:r w:rsidRPr="002064C2">
        <w:rPr>
          <w:color w:val="7030A0"/>
          <w:u w:val="single"/>
        </w:rPr>
        <w:t>Section 25.3(b)</w:t>
      </w:r>
      <w:r w:rsidRPr="002064C2">
        <w:rPr>
          <w:color w:val="7030A0"/>
        </w:rPr>
        <w:t xml:space="preserve"> of the Bylaws; and</w:t>
      </w:r>
    </w:p>
    <w:p w:rsidR="002064C2" w:rsidRDefault="002064C2" w:rsidP="002064C2">
      <w:pPr>
        <w:pStyle w:val="ARTACAPL3"/>
        <w:numPr>
          <w:ilvl w:val="0"/>
          <w:numId w:val="0"/>
        </w:numPr>
        <w:ind w:left="1080" w:hanging="360"/>
        <w:rPr>
          <w:color w:val="7030A0"/>
        </w:rPr>
      </w:pPr>
      <w:r>
        <w:rPr>
          <w:color w:val="7030A0"/>
        </w:rPr>
        <w:t xml:space="preserve"> </w:t>
      </w:r>
      <w:r>
        <w:rPr>
          <w:color w:val="7030A0"/>
        </w:rPr>
        <w:tab/>
        <w:t>-</w:t>
      </w:r>
      <w:r w:rsidRPr="002064C2">
        <w:rPr>
          <w:color w:val="7030A0"/>
        </w:rPr>
        <w:t xml:space="preserve">Asset Sales, as contemplated by </w:t>
      </w:r>
      <w:r w:rsidRPr="002064C2">
        <w:rPr>
          <w:color w:val="7030A0"/>
          <w:u w:val="single"/>
        </w:rPr>
        <w:t>Section [ ]</w:t>
      </w:r>
      <w:r w:rsidRPr="002064C2">
        <w:rPr>
          <w:color w:val="7030A0"/>
        </w:rPr>
        <w:t xml:space="preserve"> of the Articles and </w:t>
      </w:r>
      <w:r w:rsidRPr="002064C2">
        <w:rPr>
          <w:color w:val="7030A0"/>
          <w:u w:val="single"/>
        </w:rPr>
        <w:t>Article 25</w:t>
      </w:r>
      <w:r w:rsidRPr="002064C2">
        <w:rPr>
          <w:color w:val="7030A0"/>
        </w:rPr>
        <w:t xml:space="preserve"> of the Bylaws</w:t>
      </w:r>
    </w:p>
    <w:p w:rsidR="002064C2" w:rsidRDefault="002064C2" w:rsidP="002064C2">
      <w:pPr>
        <w:pStyle w:val="ARTACAPL3"/>
        <w:numPr>
          <w:ilvl w:val="0"/>
          <w:numId w:val="0"/>
        </w:numPr>
        <w:ind w:left="1080" w:hanging="87"/>
        <w:rPr>
          <w:color w:val="7030A0"/>
        </w:rPr>
      </w:pPr>
      <w:r>
        <w:rPr>
          <w:color w:val="7030A0"/>
        </w:rPr>
        <w:t>Which merely emanated from the Board’s action AND NOT ANY SO/AC, then what is the relevance of (</w:t>
      </w:r>
      <w:proofErr w:type="spellStart"/>
      <w:r>
        <w:rPr>
          <w:color w:val="7030A0"/>
        </w:rPr>
        <w:t>i</w:t>
      </w:r>
      <w:proofErr w:type="spellEnd"/>
      <w:r>
        <w:rPr>
          <w:color w:val="7030A0"/>
        </w:rPr>
        <w:t>) and ( ii) above due to the fact that neither any SO/AC</w:t>
      </w:r>
      <w:r w:rsidR="00EE7312">
        <w:rPr>
          <w:color w:val="7030A0"/>
        </w:rPr>
        <w:t xml:space="preserve"> directly or indirectly </w:t>
      </w:r>
      <w:r>
        <w:rPr>
          <w:color w:val="7030A0"/>
        </w:rPr>
        <w:t xml:space="preserve"> </w:t>
      </w:r>
      <w:r w:rsidR="00EE7312">
        <w:rPr>
          <w:color w:val="7030A0"/>
        </w:rPr>
        <w:t>nor public comment directly has  taken any action in that regard as that was merely and solely the ICANN board who discussed and approved such changes</w:t>
      </w:r>
    </w:p>
    <w:p w:rsidR="00EE7312" w:rsidRPr="00EE7312" w:rsidRDefault="00EE7312" w:rsidP="00EE7312">
      <w:pPr>
        <w:pStyle w:val="BodyText"/>
        <w:rPr>
          <w:b/>
          <w:color w:val="FF0000"/>
          <w:sz w:val="32"/>
          <w:szCs w:val="32"/>
          <w:lang w:val="en-US"/>
        </w:rPr>
      </w:pPr>
      <w:r w:rsidRPr="00EE7312">
        <w:rPr>
          <w:b/>
          <w:color w:val="FF0000"/>
          <w:sz w:val="32"/>
          <w:szCs w:val="32"/>
          <w:lang w:val="en-US"/>
        </w:rPr>
        <w:t>Please explain the reasons of the relevance of (</w:t>
      </w:r>
      <w:proofErr w:type="spellStart"/>
      <w:r w:rsidRPr="00EE7312">
        <w:rPr>
          <w:b/>
          <w:color w:val="FF0000"/>
          <w:sz w:val="32"/>
          <w:szCs w:val="32"/>
          <w:lang w:val="en-US"/>
        </w:rPr>
        <w:t>i</w:t>
      </w:r>
      <w:proofErr w:type="spellEnd"/>
      <w:r w:rsidRPr="00EE7312">
        <w:rPr>
          <w:b/>
          <w:color w:val="FF0000"/>
          <w:sz w:val="32"/>
          <w:szCs w:val="32"/>
          <w:lang w:val="en-US"/>
        </w:rPr>
        <w:t xml:space="preserve">) and </w:t>
      </w:r>
      <w:proofErr w:type="gramStart"/>
      <w:r w:rsidRPr="00EE7312">
        <w:rPr>
          <w:b/>
          <w:color w:val="FF0000"/>
          <w:sz w:val="32"/>
          <w:szCs w:val="32"/>
          <w:lang w:val="en-US"/>
        </w:rPr>
        <w:t>( ii</w:t>
      </w:r>
      <w:proofErr w:type="gramEnd"/>
      <w:r w:rsidRPr="00EE7312">
        <w:rPr>
          <w:b/>
          <w:color w:val="FF0000"/>
          <w:sz w:val="32"/>
          <w:szCs w:val="32"/>
          <w:lang w:val="en-US"/>
        </w:rPr>
        <w:t xml:space="preserve">) in this section </w:t>
      </w:r>
    </w:p>
    <w:p w:rsidR="002064C2" w:rsidRPr="00EE7312" w:rsidRDefault="002064C2" w:rsidP="002064C2">
      <w:pPr>
        <w:pStyle w:val="BodyText"/>
        <w:rPr>
          <w:rFonts w:ascii="Arial" w:eastAsia="SimSun" w:hAnsi="Arial" w:cs="Arial"/>
          <w:b/>
          <w:color w:val="FF0000"/>
          <w:sz w:val="32"/>
          <w:szCs w:val="32"/>
          <w:lang w:val="en-US"/>
        </w:rPr>
      </w:pPr>
      <w:r w:rsidRPr="00EE7312">
        <w:rPr>
          <w:rFonts w:ascii="Arial" w:eastAsia="SimSun" w:hAnsi="Arial" w:cs="Arial"/>
          <w:b/>
          <w:color w:val="FF0000"/>
          <w:sz w:val="32"/>
          <w:szCs w:val="32"/>
          <w:lang w:val="en-US"/>
        </w:rPr>
        <w:t xml:space="preserve"> </w:t>
      </w:r>
    </w:p>
    <w:p w:rsidR="00334C0C" w:rsidRPr="00334C0C" w:rsidRDefault="00334C0C" w:rsidP="00334C0C">
      <w:pPr>
        <w:pStyle w:val="ARTACAPL3"/>
        <w:ind w:left="1353"/>
        <w:rPr>
          <w:color w:val="00B050"/>
        </w:rPr>
      </w:pPr>
      <w:r w:rsidRPr="00334C0C">
        <w:rPr>
          <w:color w:val="00B050"/>
        </w:rPr>
        <w:t xml:space="preserve">If the Approval Action does not obtain the support required by </w:t>
      </w:r>
      <w:r w:rsidRPr="00334C0C">
        <w:rPr>
          <w:color w:val="00B050"/>
          <w:u w:val="single"/>
        </w:rPr>
        <w:t>Section 1.4(b</w:t>
      </w:r>
      <w:proofErr w:type="gramStart"/>
      <w:r w:rsidRPr="00334C0C">
        <w:rPr>
          <w:color w:val="00B050"/>
          <w:u w:val="single"/>
        </w:rPr>
        <w:t>)(</w:t>
      </w:r>
      <w:proofErr w:type="spellStart"/>
      <w:proofErr w:type="gramEnd"/>
      <w:r w:rsidRPr="00334C0C">
        <w:rPr>
          <w:color w:val="00B050"/>
          <w:u w:val="single"/>
        </w:rPr>
        <w:t>i</w:t>
      </w:r>
      <w:proofErr w:type="spellEnd"/>
      <w:r w:rsidRPr="00334C0C">
        <w:rPr>
          <w:color w:val="00B050"/>
          <w:u w:val="single"/>
        </w:rPr>
        <w:t>)</w:t>
      </w:r>
      <w:r w:rsidRPr="00334C0C">
        <w:rPr>
          <w:color w:val="00B050"/>
        </w:rPr>
        <w:t xml:space="preserve"> or </w:t>
      </w:r>
      <w:r w:rsidRPr="00334C0C">
        <w:rPr>
          <w:color w:val="00B050"/>
          <w:u w:val="single"/>
        </w:rPr>
        <w:t>(ii)</w:t>
      </w:r>
      <w:r w:rsidRPr="00334C0C">
        <w:rPr>
          <w:color w:val="00B050"/>
        </w:rPr>
        <w:t xml:space="preserve"> of this </w:t>
      </w:r>
      <w:r w:rsidRPr="00334C0C">
        <w:rPr>
          <w:color w:val="00B050"/>
          <w:u w:val="single"/>
        </w:rPr>
        <w:t>Annex D</w:t>
      </w:r>
      <w:r w:rsidRPr="00334C0C">
        <w:rPr>
          <w:color w:val="00B050"/>
        </w:rPr>
        <w:t>, as applicable, the Approval Process will automatically be terminated and the EC Chairs Council shall, within twenty-four (24) hours of the expiration of the Approval Action Decision Period, deliver to the Secretary a notice certifying that the Approval Process has been terminated with respect to the Approval Action (“</w:t>
      </w:r>
      <w:r w:rsidRPr="00334C0C">
        <w:rPr>
          <w:b/>
          <w:bCs/>
          <w:color w:val="00B050"/>
        </w:rPr>
        <w:t>Approval Process Termination Notice</w:t>
      </w:r>
      <w:r w:rsidRPr="00334C0C">
        <w:rPr>
          <w:color w:val="00B050"/>
        </w:rPr>
        <w:t>”).</w:t>
      </w:r>
    </w:p>
    <w:p w:rsidR="00334C0C" w:rsidRPr="00334C0C" w:rsidRDefault="00334C0C" w:rsidP="00334C0C">
      <w:pPr>
        <w:pStyle w:val="ARTACAPL3"/>
        <w:ind w:left="1353"/>
        <w:rPr>
          <w:color w:val="00B050"/>
        </w:rPr>
      </w:pPr>
      <w:r w:rsidRPr="00334C0C">
        <w:rPr>
          <w:color w:val="00B050"/>
        </w:rPr>
        <w:t>ICANN shall post the EC Approval Notice or Approval Process Termination Notice, as applicable, as well as any written explanation provided by the EC Chairs Council related thereto, to the Website.</w:t>
      </w:r>
    </w:p>
    <w:p w:rsidR="00334C0C" w:rsidRDefault="00334C0C" w:rsidP="00610350">
      <w:pPr>
        <w:pStyle w:val="Default"/>
        <w:spacing w:after="356"/>
        <w:rPr>
          <w:b/>
          <w:bCs/>
          <w:i/>
          <w:color w:val="7030A0"/>
          <w:sz w:val="26"/>
          <w:szCs w:val="26"/>
          <w:lang w:val="en-US"/>
        </w:rPr>
      </w:pPr>
    </w:p>
    <w:p w:rsidR="00610350" w:rsidRPr="00EE7312" w:rsidRDefault="00610350" w:rsidP="00610350">
      <w:pPr>
        <w:pStyle w:val="Default"/>
        <w:spacing w:after="356"/>
        <w:rPr>
          <w:b/>
          <w:bCs/>
          <w:color w:val="FF0000"/>
          <w:sz w:val="32"/>
          <w:szCs w:val="32"/>
          <w:u w:val="single"/>
          <w:lang w:val="en-US"/>
        </w:rPr>
      </w:pPr>
      <w:r w:rsidRPr="00EE7312">
        <w:rPr>
          <w:b/>
          <w:bCs/>
          <w:color w:val="FF0000"/>
          <w:sz w:val="32"/>
          <w:szCs w:val="32"/>
          <w:u w:val="single"/>
          <w:lang w:val="en-US"/>
        </w:rPr>
        <w:t xml:space="preserve">Consequently </w:t>
      </w:r>
      <w:r w:rsidR="00EE7312" w:rsidRPr="00EE7312">
        <w:rPr>
          <w:b/>
          <w:bCs/>
          <w:color w:val="FF0000"/>
          <w:sz w:val="32"/>
          <w:szCs w:val="32"/>
          <w:u w:val="single"/>
          <w:lang w:val="en-US"/>
        </w:rPr>
        <w:t>these two (</w:t>
      </w:r>
      <w:proofErr w:type="spellStart"/>
      <w:r w:rsidR="00EE7312" w:rsidRPr="00EE7312">
        <w:rPr>
          <w:b/>
          <w:bCs/>
          <w:color w:val="FF0000"/>
          <w:sz w:val="32"/>
          <w:szCs w:val="32"/>
          <w:u w:val="single"/>
          <w:lang w:val="en-US"/>
        </w:rPr>
        <w:t>i</w:t>
      </w:r>
      <w:proofErr w:type="spellEnd"/>
      <w:r w:rsidR="00EE7312" w:rsidRPr="00EE7312">
        <w:rPr>
          <w:b/>
          <w:bCs/>
          <w:color w:val="FF0000"/>
          <w:sz w:val="32"/>
          <w:szCs w:val="32"/>
          <w:u w:val="single"/>
          <w:lang w:val="en-US"/>
        </w:rPr>
        <w:t xml:space="preserve">) and </w:t>
      </w:r>
      <w:proofErr w:type="gramStart"/>
      <w:r w:rsidR="00EE7312" w:rsidRPr="00EE7312">
        <w:rPr>
          <w:b/>
          <w:bCs/>
          <w:color w:val="FF0000"/>
          <w:sz w:val="32"/>
          <w:szCs w:val="32"/>
          <w:u w:val="single"/>
          <w:lang w:val="en-US"/>
        </w:rPr>
        <w:t>( ii</w:t>
      </w:r>
      <w:proofErr w:type="gramEnd"/>
      <w:r w:rsidR="00EE7312" w:rsidRPr="00EE7312">
        <w:rPr>
          <w:b/>
          <w:bCs/>
          <w:color w:val="FF0000"/>
          <w:sz w:val="32"/>
          <w:szCs w:val="32"/>
          <w:u w:val="single"/>
          <w:lang w:val="en-US"/>
        </w:rPr>
        <w:t xml:space="preserve">) shall  not be referred to here </w:t>
      </w:r>
    </w:p>
    <w:p w:rsidR="0050611C" w:rsidRDefault="0050611C" w:rsidP="0050611C">
      <w:pPr>
        <w:numPr>
          <w:ilvl w:val="1"/>
          <w:numId w:val="1"/>
        </w:numPr>
        <w:spacing w:after="240" w:line="240" w:lineRule="auto"/>
        <w:outlineLvl w:val="1"/>
        <w:rPr>
          <w:rFonts w:ascii="Arial" w:eastAsia="SimSun" w:hAnsi="Arial" w:cs="Arial"/>
          <w:b/>
          <w:caps/>
          <w:sz w:val="24"/>
          <w:szCs w:val="20"/>
          <w:lang w:val="en-US"/>
        </w:rPr>
      </w:pPr>
      <w:r w:rsidRPr="0050611C">
        <w:rPr>
          <w:rFonts w:ascii="Arial" w:eastAsia="SimSun" w:hAnsi="Arial" w:cs="Arial"/>
          <w:b/>
          <w:caps/>
          <w:sz w:val="24"/>
          <w:szCs w:val="20"/>
          <w:lang w:val="en-US" w:eastAsia="zh-CN"/>
        </w:rPr>
        <w:lastRenderedPageBreak/>
        <w:t xml:space="preserve">  decision whether to reject a </w:t>
      </w:r>
      <w:r w:rsidRPr="0050611C">
        <w:rPr>
          <w:rFonts w:ascii="Arial" w:eastAsia="SimSun" w:hAnsi="Arial" w:cs="Arial"/>
          <w:b/>
          <w:caps/>
          <w:sz w:val="24"/>
          <w:szCs w:val="20"/>
          <w:lang w:val="en-US"/>
        </w:rPr>
        <w:t>Rejection Action</w:t>
      </w:r>
    </w:p>
    <w:p w:rsidR="00C947B7" w:rsidRPr="00C947B7" w:rsidRDefault="00C947B7" w:rsidP="00C947B7">
      <w:pPr>
        <w:spacing w:after="240" w:line="240" w:lineRule="auto"/>
        <w:outlineLvl w:val="1"/>
        <w:rPr>
          <w:rFonts w:ascii="Arial" w:eastAsia="SimSun" w:hAnsi="Arial" w:cs="Arial"/>
          <w:b/>
          <w:caps/>
          <w:color w:val="7030A0"/>
          <w:sz w:val="24"/>
          <w:szCs w:val="20"/>
          <w:lang w:val="en-US"/>
        </w:rPr>
      </w:pPr>
      <w:r w:rsidRPr="00C947B7">
        <w:rPr>
          <w:rFonts w:ascii="Arial" w:eastAsia="SimSun" w:hAnsi="Arial" w:cs="Arial"/>
          <w:b/>
          <w:caps/>
          <w:color w:val="7030A0"/>
          <w:sz w:val="24"/>
          <w:szCs w:val="20"/>
          <w:lang w:val="en-US"/>
        </w:rPr>
        <w:t>Comment</w:t>
      </w:r>
    </w:p>
    <w:p w:rsidR="00C947B7" w:rsidRPr="00C947B7" w:rsidRDefault="00C947B7" w:rsidP="00C947B7">
      <w:pPr>
        <w:spacing w:after="240" w:line="240" w:lineRule="auto"/>
        <w:outlineLvl w:val="1"/>
        <w:rPr>
          <w:rFonts w:ascii="Arial" w:eastAsia="SimSun" w:hAnsi="Arial" w:cs="Arial"/>
          <w:caps/>
          <w:color w:val="7030A0"/>
          <w:sz w:val="20"/>
          <w:szCs w:val="20"/>
          <w:lang w:val="en-US"/>
        </w:rPr>
      </w:pPr>
      <w:r w:rsidRPr="00C947B7">
        <w:rPr>
          <w:rFonts w:ascii="Arial" w:eastAsia="SimSun" w:hAnsi="Arial" w:cs="Arial"/>
          <w:sz w:val="24"/>
          <w:szCs w:val="20"/>
          <w:lang w:val="en-US"/>
        </w:rPr>
        <w:t xml:space="preserve">The term </w:t>
      </w:r>
      <w:r>
        <w:rPr>
          <w:rFonts w:ascii="Arial" w:eastAsia="SimSun" w:hAnsi="Arial" w:cs="Arial"/>
          <w:sz w:val="24"/>
          <w:szCs w:val="20"/>
          <w:lang w:val="en-US"/>
        </w:rPr>
        <w:t>“</w:t>
      </w:r>
      <w:r w:rsidRPr="0050611C">
        <w:rPr>
          <w:rFonts w:ascii="Arial" w:eastAsia="SimSun" w:hAnsi="Arial" w:cs="Arial"/>
          <w:b/>
          <w:caps/>
          <w:color w:val="FF0000"/>
          <w:sz w:val="24"/>
          <w:szCs w:val="20"/>
          <w:lang w:val="en-US" w:eastAsia="zh-CN"/>
        </w:rPr>
        <w:t xml:space="preserve">to reject a </w:t>
      </w:r>
      <w:r w:rsidRPr="0050611C">
        <w:rPr>
          <w:rFonts w:ascii="Arial" w:eastAsia="SimSun" w:hAnsi="Arial" w:cs="Arial"/>
          <w:b/>
          <w:caps/>
          <w:color w:val="FF0000"/>
          <w:sz w:val="24"/>
          <w:szCs w:val="20"/>
          <w:lang w:val="en-US"/>
        </w:rPr>
        <w:t xml:space="preserve">Rejection </w:t>
      </w:r>
      <w:proofErr w:type="spellStart"/>
      <w:r w:rsidRPr="0050611C">
        <w:rPr>
          <w:rFonts w:ascii="Arial" w:eastAsia="SimSun" w:hAnsi="Arial" w:cs="Arial"/>
          <w:b/>
          <w:caps/>
          <w:color w:val="FF0000"/>
          <w:sz w:val="24"/>
          <w:szCs w:val="20"/>
          <w:lang w:val="en-US"/>
        </w:rPr>
        <w:t>Action</w:t>
      </w:r>
      <w:r w:rsidRPr="00C947B7">
        <w:rPr>
          <w:rFonts w:ascii="Arial" w:eastAsia="SimSun" w:hAnsi="Arial" w:cs="Arial"/>
          <w:b/>
          <w:caps/>
          <w:color w:val="FF0000"/>
          <w:sz w:val="24"/>
          <w:szCs w:val="20"/>
          <w:lang w:val="en-US"/>
        </w:rPr>
        <w:t>”</w:t>
      </w:r>
      <w:r w:rsidRPr="00C947B7">
        <w:rPr>
          <w:rFonts w:ascii="Arial" w:eastAsia="SimSun" w:hAnsi="Arial" w:cs="Arial"/>
          <w:b/>
          <w:color w:val="7030A0"/>
          <w:sz w:val="24"/>
          <w:szCs w:val="20"/>
          <w:lang w:val="en-US"/>
        </w:rPr>
        <w:t>is</w:t>
      </w:r>
      <w:proofErr w:type="spellEnd"/>
      <w:r w:rsidRPr="00C947B7">
        <w:rPr>
          <w:rFonts w:ascii="Arial" w:eastAsia="SimSun" w:hAnsi="Arial" w:cs="Arial"/>
          <w:b/>
          <w:color w:val="7030A0"/>
          <w:sz w:val="24"/>
          <w:szCs w:val="20"/>
          <w:lang w:val="en-US"/>
        </w:rPr>
        <w:t xml:space="preserve">, to some extent; awkward </w:t>
      </w:r>
      <w:r>
        <w:rPr>
          <w:rFonts w:ascii="Arial" w:eastAsia="SimSun" w:hAnsi="Arial" w:cs="Arial"/>
          <w:b/>
          <w:color w:val="7030A0"/>
          <w:sz w:val="24"/>
          <w:szCs w:val="20"/>
          <w:lang w:val="en-US"/>
        </w:rPr>
        <w:t xml:space="preserve">perhaps could be replaced by “to reject a Board’s Decision “due to the fact that the term </w:t>
      </w:r>
      <w:r w:rsidRPr="0050611C">
        <w:rPr>
          <w:rFonts w:ascii="Arial" w:eastAsia="SimSun" w:hAnsi="Arial" w:cs="Arial"/>
          <w:b/>
          <w:caps/>
          <w:color w:val="FF0000"/>
          <w:sz w:val="20"/>
          <w:szCs w:val="20"/>
          <w:lang w:val="en-US" w:eastAsia="zh-CN"/>
        </w:rPr>
        <w:t xml:space="preserve">to reject a </w:t>
      </w:r>
      <w:r w:rsidRPr="0050611C">
        <w:rPr>
          <w:rFonts w:ascii="Arial" w:eastAsia="SimSun" w:hAnsi="Arial" w:cs="Arial"/>
          <w:b/>
          <w:caps/>
          <w:color w:val="FF0000"/>
          <w:sz w:val="20"/>
          <w:szCs w:val="20"/>
          <w:lang w:val="en-US"/>
        </w:rPr>
        <w:t>Rejection Action</w:t>
      </w:r>
      <w:r w:rsidRPr="00C947B7">
        <w:rPr>
          <w:rFonts w:ascii="Arial" w:eastAsia="SimSun" w:hAnsi="Arial" w:cs="Arial"/>
          <w:b/>
          <w:caps/>
          <w:color w:val="FF0000"/>
          <w:sz w:val="20"/>
          <w:szCs w:val="20"/>
          <w:lang w:val="en-US"/>
        </w:rPr>
        <w:t>”</w:t>
      </w:r>
      <w:r w:rsidRPr="00C947B7">
        <w:rPr>
          <w:rFonts w:ascii="Arial" w:eastAsia="SimSun" w:hAnsi="Arial" w:cs="Arial"/>
          <w:b/>
          <w:color w:val="7030A0"/>
          <w:sz w:val="20"/>
          <w:szCs w:val="20"/>
          <w:lang w:val="en-US"/>
        </w:rPr>
        <w:t xml:space="preserve"> </w:t>
      </w:r>
    </w:p>
    <w:p w:rsidR="0050611C" w:rsidRDefault="0050611C" w:rsidP="0050611C">
      <w:pPr>
        <w:pStyle w:val="ARTACAPL2"/>
        <w:numPr>
          <w:ilvl w:val="0"/>
          <w:numId w:val="0"/>
        </w:numPr>
        <w:rPr>
          <w:b w:val="0"/>
          <w:caps w:val="0"/>
          <w:lang w:eastAsia="zh-CN"/>
        </w:rPr>
      </w:pPr>
      <w:r>
        <w:rPr>
          <w:b w:val="0"/>
          <w:caps w:val="0"/>
          <w:lang w:eastAsia="zh-CN"/>
        </w:rPr>
        <w:t xml:space="preserve">Background </w:t>
      </w:r>
    </w:p>
    <w:p w:rsidR="0050611C" w:rsidRDefault="0050611C" w:rsidP="0050611C">
      <w:pPr>
        <w:pStyle w:val="ARTACAPL2"/>
        <w:numPr>
          <w:ilvl w:val="0"/>
          <w:numId w:val="0"/>
        </w:numPr>
        <w:rPr>
          <w:b w:val="0"/>
          <w:caps w:val="0"/>
          <w:lang w:eastAsia="zh-CN"/>
        </w:rPr>
      </w:pPr>
      <w:r>
        <w:rPr>
          <w:b w:val="0"/>
          <w:caps w:val="0"/>
          <w:lang w:eastAsia="zh-CN"/>
        </w:rPr>
        <w:t xml:space="preserve">The processes set forth in this </w:t>
      </w:r>
      <w:r>
        <w:rPr>
          <w:b w:val="0"/>
          <w:caps w:val="0"/>
          <w:u w:val="single"/>
          <w:lang w:eastAsia="zh-CN"/>
        </w:rPr>
        <w:t>Article 2</w:t>
      </w:r>
      <w:r>
        <w:rPr>
          <w:b w:val="0"/>
          <w:caps w:val="0"/>
          <w:lang w:eastAsia="zh-CN"/>
        </w:rPr>
        <w:t xml:space="preserve"> shall govern the escalation procedures for the EC’s exercise of its right to reject the following (each, a “</w:t>
      </w:r>
      <w:r>
        <w:rPr>
          <w:caps w:val="0"/>
          <w:lang w:eastAsia="zh-CN"/>
        </w:rPr>
        <w:t>Rejection Action</w:t>
      </w:r>
      <w:r>
        <w:rPr>
          <w:b w:val="0"/>
          <w:caps w:val="0"/>
          <w:lang w:eastAsia="zh-CN"/>
        </w:rPr>
        <w:t>”) under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PTI Governance Actions, as contemplated by </w:t>
      </w:r>
      <w:r>
        <w:rPr>
          <w:rFonts w:ascii="Arial" w:hAnsi="Arial" w:cs="Arial"/>
          <w:sz w:val="24"/>
          <w:szCs w:val="24"/>
          <w:u w:val="single"/>
        </w:rPr>
        <w:t>Section 16.2(d)</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IFR Recommendations, as contemplated by </w:t>
      </w:r>
      <w:r>
        <w:rPr>
          <w:rFonts w:ascii="Arial" w:hAnsi="Arial" w:cs="Arial"/>
          <w:sz w:val="24"/>
          <w:szCs w:val="24"/>
          <w:u w:val="single"/>
        </w:rPr>
        <w:t>Section 18.6(b)</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Special IFR Recommendations, as contemplated by </w:t>
      </w:r>
      <w:r>
        <w:rPr>
          <w:rFonts w:ascii="Arial" w:hAnsi="Arial" w:cs="Arial"/>
          <w:sz w:val="24"/>
          <w:szCs w:val="24"/>
          <w:u w:val="single"/>
        </w:rPr>
        <w:t>Section 18.12(c)</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SCWG Creation Approvals, as contemplated by </w:t>
      </w:r>
      <w:r>
        <w:rPr>
          <w:rFonts w:ascii="Arial" w:hAnsi="Arial" w:cs="Arial"/>
          <w:sz w:val="24"/>
          <w:szCs w:val="24"/>
          <w:u w:val="single"/>
        </w:rPr>
        <w:t>Section 19.1(c)</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SCWG Recommendations, as contemplated by </w:t>
      </w:r>
      <w:r>
        <w:rPr>
          <w:rFonts w:ascii="Arial" w:hAnsi="Arial" w:cs="Arial"/>
          <w:sz w:val="24"/>
          <w:szCs w:val="24"/>
          <w:u w:val="single"/>
        </w:rPr>
        <w:t>Section 19.4(c)</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ICANN Budgets, as contemplated by </w:t>
      </w:r>
      <w:r>
        <w:rPr>
          <w:rFonts w:ascii="Arial" w:hAnsi="Arial" w:cs="Arial"/>
          <w:sz w:val="24"/>
          <w:szCs w:val="24"/>
          <w:u w:val="single"/>
        </w:rPr>
        <w:t>Section 22.4(a)(v)</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IANA Budgets, as contemplated by </w:t>
      </w:r>
      <w:r>
        <w:rPr>
          <w:rFonts w:ascii="Arial" w:hAnsi="Arial" w:cs="Arial"/>
          <w:sz w:val="24"/>
          <w:szCs w:val="24"/>
          <w:u w:val="single"/>
        </w:rPr>
        <w:t>Section 22.4(b)(v)</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Operating Plans, as contemplated by </w:t>
      </w:r>
      <w:r>
        <w:rPr>
          <w:rFonts w:ascii="Arial" w:hAnsi="Arial" w:cs="Arial"/>
          <w:sz w:val="24"/>
          <w:szCs w:val="24"/>
          <w:u w:val="single"/>
        </w:rPr>
        <w:t>Section 22.5(a)(v)</w:t>
      </w:r>
      <w:r>
        <w:rPr>
          <w:rFonts w:ascii="Arial" w:hAnsi="Arial" w:cs="Arial"/>
          <w:sz w:val="24"/>
          <w:szCs w:val="24"/>
        </w:rPr>
        <w:t xml:space="preserve"> of the Bylaws;</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Strategic Plans, as contemplated by </w:t>
      </w:r>
      <w:r>
        <w:rPr>
          <w:rFonts w:ascii="Arial" w:hAnsi="Arial" w:cs="Arial"/>
          <w:sz w:val="24"/>
          <w:szCs w:val="24"/>
          <w:u w:val="single"/>
        </w:rPr>
        <w:t>Section 22.5(b)(v)</w:t>
      </w:r>
      <w:r>
        <w:rPr>
          <w:rFonts w:ascii="Arial" w:hAnsi="Arial" w:cs="Arial"/>
          <w:sz w:val="24"/>
          <w:szCs w:val="24"/>
        </w:rPr>
        <w:t xml:space="preserve"> of the Bylaws; and</w:t>
      </w:r>
    </w:p>
    <w:p w:rsidR="0050611C" w:rsidRDefault="0050611C" w:rsidP="0050611C">
      <w:pPr>
        <w:pStyle w:val="ListParagraph"/>
        <w:numPr>
          <w:ilvl w:val="0"/>
          <w:numId w:val="5"/>
        </w:numPr>
        <w:rPr>
          <w:rFonts w:ascii="Arial" w:hAnsi="Arial" w:cs="Arial"/>
          <w:sz w:val="24"/>
          <w:szCs w:val="24"/>
        </w:rPr>
      </w:pPr>
      <w:r>
        <w:rPr>
          <w:rFonts w:ascii="Arial" w:hAnsi="Arial" w:cs="Arial"/>
          <w:sz w:val="24"/>
          <w:szCs w:val="24"/>
        </w:rPr>
        <w:t xml:space="preserve">Standard Bylaw Amendments, as contemplated by </w:t>
      </w:r>
      <w:r>
        <w:rPr>
          <w:rFonts w:ascii="Arial" w:hAnsi="Arial" w:cs="Arial"/>
          <w:sz w:val="24"/>
          <w:szCs w:val="24"/>
          <w:u w:val="single"/>
        </w:rPr>
        <w:t>Section 25.1(e)</w:t>
      </w:r>
      <w:r>
        <w:rPr>
          <w:rFonts w:ascii="Arial" w:hAnsi="Arial" w:cs="Arial"/>
          <w:sz w:val="24"/>
          <w:szCs w:val="24"/>
        </w:rPr>
        <w:t xml:space="preserve"> of the Bylaws.</w:t>
      </w:r>
    </w:p>
    <w:p w:rsidR="003C6F6F" w:rsidRPr="003C6F6F" w:rsidRDefault="003C6F6F" w:rsidP="0050611C">
      <w:pPr>
        <w:spacing w:after="240" w:line="240" w:lineRule="auto"/>
        <w:outlineLvl w:val="1"/>
        <w:rPr>
          <w:rFonts w:ascii="Arial" w:eastAsia="SimSun" w:hAnsi="Arial" w:cs="Arial"/>
          <w:b/>
          <w:caps/>
          <w:color w:val="7030A0"/>
          <w:sz w:val="24"/>
          <w:szCs w:val="20"/>
          <w:lang w:val="en-US"/>
        </w:rPr>
      </w:pPr>
    </w:p>
    <w:p w:rsidR="003C6F6F" w:rsidRPr="003C6F6F" w:rsidRDefault="003C6F6F" w:rsidP="0050611C">
      <w:pPr>
        <w:spacing w:after="240" w:line="240" w:lineRule="auto"/>
        <w:outlineLvl w:val="1"/>
        <w:rPr>
          <w:rFonts w:ascii="Arial" w:eastAsia="SimSun" w:hAnsi="Arial" w:cs="Arial"/>
          <w:b/>
          <w:caps/>
          <w:color w:val="7030A0"/>
          <w:sz w:val="24"/>
          <w:szCs w:val="20"/>
          <w:lang w:val="en-US"/>
        </w:rPr>
      </w:pPr>
      <w:r w:rsidRPr="003C6F6F">
        <w:rPr>
          <w:rFonts w:ascii="Arial" w:eastAsia="SimSun" w:hAnsi="Arial" w:cs="Arial"/>
          <w:b/>
          <w:caps/>
          <w:color w:val="7030A0"/>
          <w:sz w:val="24"/>
          <w:szCs w:val="20"/>
          <w:lang w:val="en-US"/>
        </w:rPr>
        <w:t>Comments</w:t>
      </w:r>
    </w:p>
    <w:p w:rsidR="0050611C" w:rsidRPr="00DD3BB8" w:rsidRDefault="003C6F6F" w:rsidP="0050611C">
      <w:pPr>
        <w:spacing w:after="240" w:line="240" w:lineRule="auto"/>
        <w:outlineLvl w:val="1"/>
        <w:rPr>
          <w:rFonts w:ascii="Arial" w:eastAsia="SimSun" w:hAnsi="Arial" w:cs="Arial"/>
          <w:caps/>
          <w:color w:val="7030A0"/>
          <w:sz w:val="24"/>
          <w:szCs w:val="20"/>
          <w:lang w:val="en-US"/>
        </w:rPr>
      </w:pPr>
      <w:r w:rsidRPr="00DD3BB8">
        <w:rPr>
          <w:rFonts w:ascii="Arial" w:eastAsia="SimSun" w:hAnsi="Arial" w:cs="Arial"/>
          <w:color w:val="7030A0"/>
          <w:sz w:val="24"/>
          <w:szCs w:val="20"/>
          <w:lang w:val="en-US"/>
        </w:rPr>
        <w:t xml:space="preserve">-Cases referred to in (a) to </w:t>
      </w:r>
      <w:r w:rsidR="009C5595" w:rsidRPr="00DD3BB8">
        <w:rPr>
          <w:rFonts w:ascii="Arial" w:eastAsia="SimSun" w:hAnsi="Arial" w:cs="Arial"/>
          <w:color w:val="7030A0"/>
          <w:sz w:val="24"/>
          <w:szCs w:val="20"/>
          <w:lang w:val="en-US"/>
        </w:rPr>
        <w:t>(e</w:t>
      </w:r>
      <w:r w:rsidRPr="00DD3BB8">
        <w:rPr>
          <w:rFonts w:ascii="Arial" w:eastAsia="SimSun" w:hAnsi="Arial" w:cs="Arial"/>
          <w:color w:val="7030A0"/>
          <w:sz w:val="24"/>
          <w:szCs w:val="20"/>
          <w:lang w:val="en-US"/>
        </w:rPr>
        <w:t xml:space="preserve">) if rejected by ICANN </w:t>
      </w:r>
      <w:proofErr w:type="gramStart"/>
      <w:r w:rsidRPr="00DD3BB8">
        <w:rPr>
          <w:rFonts w:ascii="Arial" w:eastAsia="SimSun" w:hAnsi="Arial" w:cs="Arial"/>
          <w:color w:val="7030A0"/>
          <w:sz w:val="24"/>
          <w:szCs w:val="20"/>
          <w:lang w:val="en-US"/>
        </w:rPr>
        <w:t>Board ,may</w:t>
      </w:r>
      <w:proofErr w:type="gramEnd"/>
      <w:r w:rsidRPr="00DD3BB8">
        <w:rPr>
          <w:rFonts w:ascii="Arial" w:eastAsia="SimSun" w:hAnsi="Arial" w:cs="Arial"/>
          <w:color w:val="7030A0"/>
          <w:sz w:val="24"/>
          <w:szCs w:val="20"/>
          <w:lang w:val="en-US"/>
        </w:rPr>
        <w:t xml:space="preserve"> be rejected by the Community  </w:t>
      </w:r>
    </w:p>
    <w:p w:rsidR="003C6F6F" w:rsidRPr="00DD3BB8" w:rsidRDefault="003C6F6F" w:rsidP="003C6F6F">
      <w:pPr>
        <w:spacing w:after="240" w:line="240" w:lineRule="auto"/>
        <w:outlineLvl w:val="1"/>
        <w:rPr>
          <w:rFonts w:ascii="Arial" w:eastAsia="SimSun" w:hAnsi="Arial" w:cs="Arial"/>
          <w:color w:val="7030A0"/>
          <w:sz w:val="24"/>
          <w:szCs w:val="20"/>
          <w:lang w:val="en-US"/>
        </w:rPr>
      </w:pPr>
      <w:r w:rsidRPr="00DD3BB8">
        <w:rPr>
          <w:rFonts w:ascii="Arial" w:eastAsia="SimSun" w:hAnsi="Arial" w:cs="Arial"/>
          <w:color w:val="7030A0"/>
          <w:sz w:val="24"/>
          <w:szCs w:val="20"/>
          <w:lang w:val="en-US"/>
        </w:rPr>
        <w:t>-</w:t>
      </w:r>
      <w:r w:rsidRPr="00DD3BB8">
        <w:rPr>
          <w:rFonts w:ascii="Arial" w:eastAsia="SimSun" w:hAnsi="Arial" w:cs="Arial"/>
          <w:color w:val="7030A0"/>
          <w:sz w:val="24"/>
          <w:szCs w:val="20"/>
          <w:lang w:val="en-US"/>
        </w:rPr>
        <w:t>Cases referred to in (</w:t>
      </w:r>
      <w:r w:rsidRPr="00DD3BB8">
        <w:rPr>
          <w:rFonts w:ascii="Arial" w:eastAsia="SimSun" w:hAnsi="Arial" w:cs="Arial"/>
          <w:color w:val="7030A0"/>
          <w:sz w:val="24"/>
          <w:szCs w:val="20"/>
          <w:lang w:val="en-US"/>
        </w:rPr>
        <w:t>f</w:t>
      </w:r>
      <w:r w:rsidRPr="00DD3BB8">
        <w:rPr>
          <w:rFonts w:ascii="Arial" w:eastAsia="SimSun" w:hAnsi="Arial" w:cs="Arial"/>
          <w:color w:val="7030A0"/>
          <w:sz w:val="24"/>
          <w:szCs w:val="20"/>
          <w:lang w:val="en-US"/>
        </w:rPr>
        <w:t xml:space="preserve">) to </w:t>
      </w:r>
      <w:proofErr w:type="gramStart"/>
      <w:r w:rsidRPr="00DD3BB8">
        <w:rPr>
          <w:rFonts w:ascii="Arial" w:eastAsia="SimSun" w:hAnsi="Arial" w:cs="Arial"/>
          <w:color w:val="7030A0"/>
          <w:sz w:val="24"/>
          <w:szCs w:val="20"/>
          <w:lang w:val="en-US"/>
        </w:rPr>
        <w:t xml:space="preserve">( </w:t>
      </w:r>
      <w:proofErr w:type="spellStart"/>
      <w:r w:rsidRPr="00DD3BB8">
        <w:rPr>
          <w:rFonts w:ascii="Arial" w:eastAsia="SimSun" w:hAnsi="Arial" w:cs="Arial"/>
          <w:color w:val="7030A0"/>
          <w:sz w:val="24"/>
          <w:szCs w:val="20"/>
          <w:lang w:val="en-US"/>
        </w:rPr>
        <w:t>i</w:t>
      </w:r>
      <w:proofErr w:type="spellEnd"/>
      <w:proofErr w:type="gramEnd"/>
      <w:r w:rsidRPr="00DD3BB8">
        <w:rPr>
          <w:rFonts w:ascii="Arial" w:eastAsia="SimSun" w:hAnsi="Arial" w:cs="Arial"/>
          <w:color w:val="7030A0"/>
          <w:sz w:val="24"/>
          <w:szCs w:val="20"/>
          <w:lang w:val="en-US"/>
        </w:rPr>
        <w:t xml:space="preserve">) if </w:t>
      </w:r>
      <w:r w:rsidRPr="00DD3BB8">
        <w:rPr>
          <w:rFonts w:ascii="Arial" w:eastAsia="SimSun" w:hAnsi="Arial" w:cs="Arial"/>
          <w:color w:val="7030A0"/>
          <w:sz w:val="24"/>
          <w:szCs w:val="20"/>
          <w:lang w:val="en-US"/>
        </w:rPr>
        <w:t xml:space="preserve"> approved </w:t>
      </w:r>
      <w:r w:rsidRPr="00DD3BB8">
        <w:rPr>
          <w:rFonts w:ascii="Arial" w:eastAsia="SimSun" w:hAnsi="Arial" w:cs="Arial"/>
          <w:color w:val="7030A0"/>
          <w:sz w:val="24"/>
          <w:szCs w:val="20"/>
          <w:lang w:val="en-US"/>
        </w:rPr>
        <w:t>by ICANN Board ,may be rejected by the Community</w:t>
      </w:r>
    </w:p>
    <w:p w:rsidR="003C6F6F" w:rsidRPr="00DD3BB8" w:rsidRDefault="003C6F6F" w:rsidP="003C6F6F">
      <w:pPr>
        <w:spacing w:after="240" w:line="240" w:lineRule="auto"/>
        <w:outlineLvl w:val="1"/>
        <w:rPr>
          <w:rFonts w:ascii="Arial" w:eastAsia="SimSun" w:hAnsi="Arial" w:cs="Arial"/>
          <w:color w:val="7030A0"/>
          <w:sz w:val="24"/>
          <w:szCs w:val="20"/>
          <w:lang w:val="en-US"/>
        </w:rPr>
      </w:pPr>
      <w:r w:rsidRPr="00DD3BB8">
        <w:rPr>
          <w:rFonts w:ascii="Arial" w:eastAsia="SimSun" w:hAnsi="Arial" w:cs="Arial"/>
          <w:color w:val="7030A0"/>
          <w:sz w:val="24"/>
          <w:szCs w:val="20"/>
          <w:lang w:val="en-US"/>
        </w:rPr>
        <w:t>-</w:t>
      </w:r>
      <w:r w:rsidRPr="00DD3BB8">
        <w:rPr>
          <w:rFonts w:ascii="Arial" w:eastAsia="SimSun" w:hAnsi="Arial" w:cs="Arial"/>
          <w:color w:val="7030A0"/>
          <w:sz w:val="24"/>
          <w:szCs w:val="20"/>
          <w:lang w:val="en-US"/>
        </w:rPr>
        <w:t xml:space="preserve"> Case (f</w:t>
      </w:r>
      <w:r w:rsidR="00DD3BB8" w:rsidRPr="00DD3BB8">
        <w:rPr>
          <w:rFonts w:ascii="Arial" w:eastAsia="SimSun" w:hAnsi="Arial" w:cs="Arial"/>
          <w:color w:val="7030A0"/>
          <w:sz w:val="24"/>
          <w:szCs w:val="20"/>
          <w:lang w:val="en-US"/>
        </w:rPr>
        <w:t>), if modified</w:t>
      </w:r>
      <w:r w:rsidRPr="00DD3BB8">
        <w:rPr>
          <w:rFonts w:ascii="Arial" w:eastAsia="SimSun" w:hAnsi="Arial" w:cs="Arial"/>
          <w:color w:val="7030A0"/>
          <w:sz w:val="24"/>
          <w:szCs w:val="20"/>
          <w:lang w:val="en-US"/>
        </w:rPr>
        <w:t xml:space="preserve"> </w:t>
      </w:r>
      <w:r w:rsidRPr="00DD3BB8">
        <w:rPr>
          <w:rFonts w:ascii="Arial" w:eastAsia="SimSun" w:hAnsi="Arial" w:cs="Arial"/>
          <w:color w:val="7030A0"/>
          <w:sz w:val="24"/>
          <w:szCs w:val="20"/>
          <w:lang w:val="en-US"/>
        </w:rPr>
        <w:t xml:space="preserve">by ICANN </w:t>
      </w:r>
      <w:r w:rsidR="00DD3BB8" w:rsidRPr="00DD3BB8">
        <w:rPr>
          <w:rFonts w:ascii="Arial" w:eastAsia="SimSun" w:hAnsi="Arial" w:cs="Arial"/>
          <w:color w:val="7030A0"/>
          <w:sz w:val="24"/>
          <w:szCs w:val="20"/>
          <w:lang w:val="en-US"/>
        </w:rPr>
        <w:t>Board, may</w:t>
      </w:r>
      <w:r w:rsidRPr="00DD3BB8">
        <w:rPr>
          <w:rFonts w:ascii="Arial" w:eastAsia="SimSun" w:hAnsi="Arial" w:cs="Arial"/>
          <w:color w:val="7030A0"/>
          <w:sz w:val="24"/>
          <w:szCs w:val="20"/>
          <w:lang w:val="en-US"/>
        </w:rPr>
        <w:t xml:space="preserve"> be rejected by the Community</w:t>
      </w:r>
    </w:p>
    <w:p w:rsidR="003C6F6F" w:rsidRDefault="009C5595" w:rsidP="0050611C">
      <w:pPr>
        <w:spacing w:after="240" w:line="240" w:lineRule="auto"/>
        <w:outlineLvl w:val="1"/>
        <w:rPr>
          <w:rFonts w:ascii="Arial" w:eastAsia="SimSun" w:hAnsi="Arial" w:cs="Arial"/>
          <w:color w:val="7030A0"/>
          <w:sz w:val="24"/>
          <w:szCs w:val="20"/>
          <w:lang w:val="en-US"/>
        </w:rPr>
      </w:pPr>
      <w:r w:rsidRPr="00DD3BB8">
        <w:rPr>
          <w:rFonts w:ascii="Arial" w:eastAsia="SimSun" w:hAnsi="Arial" w:cs="Arial"/>
          <w:color w:val="7030A0"/>
          <w:sz w:val="24"/>
          <w:szCs w:val="20"/>
          <w:lang w:val="en-US"/>
        </w:rPr>
        <w:t>However, NONE of the ICANN rejected cases referred to in (a) to (e). ICANN approved cases referred to in (f) to (</w:t>
      </w:r>
      <w:proofErr w:type="spellStart"/>
      <w:r w:rsidRPr="00DD3BB8">
        <w:rPr>
          <w:rFonts w:ascii="Arial" w:eastAsia="SimSun" w:hAnsi="Arial" w:cs="Arial"/>
          <w:color w:val="7030A0"/>
          <w:sz w:val="24"/>
          <w:szCs w:val="20"/>
          <w:lang w:val="en-US"/>
        </w:rPr>
        <w:t>i</w:t>
      </w:r>
      <w:proofErr w:type="spellEnd"/>
      <w:r w:rsidRPr="00DD3BB8">
        <w:rPr>
          <w:rFonts w:ascii="Arial" w:eastAsia="SimSun" w:hAnsi="Arial" w:cs="Arial"/>
          <w:color w:val="7030A0"/>
          <w:sz w:val="24"/>
          <w:szCs w:val="20"/>
          <w:lang w:val="en-US"/>
        </w:rPr>
        <w:t xml:space="preserve">) and ICANN modified case referred to in (j) above are emanated from any SO/AC as the action of rejection or approval or modifications are merely and solely </w:t>
      </w:r>
      <w:r w:rsidR="00DD3BB8" w:rsidRPr="00DD3BB8">
        <w:rPr>
          <w:rFonts w:ascii="Arial" w:eastAsia="SimSun" w:hAnsi="Arial" w:cs="Arial"/>
          <w:color w:val="7030A0"/>
          <w:sz w:val="24"/>
          <w:szCs w:val="20"/>
          <w:lang w:val="en-US"/>
        </w:rPr>
        <w:t>emanated</w:t>
      </w:r>
      <w:r w:rsidRPr="00DD3BB8">
        <w:rPr>
          <w:rFonts w:ascii="Arial" w:eastAsia="SimSun" w:hAnsi="Arial" w:cs="Arial"/>
          <w:color w:val="7030A0"/>
          <w:sz w:val="24"/>
          <w:szCs w:val="20"/>
          <w:lang w:val="en-US"/>
        </w:rPr>
        <w:t xml:space="preserve"> from ICANN, then what is the relevance of reference</w:t>
      </w:r>
      <w:r w:rsidR="00DD3BB8" w:rsidRPr="00DD3BB8">
        <w:rPr>
          <w:rFonts w:ascii="Arial" w:eastAsia="SimSun" w:hAnsi="Arial" w:cs="Arial"/>
          <w:color w:val="7030A0"/>
          <w:sz w:val="24"/>
          <w:szCs w:val="20"/>
          <w:lang w:val="en-US"/>
        </w:rPr>
        <w:t xml:space="preserve"> GAC advice and PDP in sub-section ( A)and (B) of(</w:t>
      </w:r>
      <w:proofErr w:type="spellStart"/>
      <w:r w:rsidR="00DD3BB8" w:rsidRPr="00DD3BB8">
        <w:rPr>
          <w:rFonts w:ascii="Arial" w:eastAsia="SimSun" w:hAnsi="Arial" w:cs="Arial"/>
          <w:color w:val="7030A0"/>
          <w:sz w:val="24"/>
          <w:szCs w:val="20"/>
          <w:lang w:val="en-US"/>
        </w:rPr>
        <w:t>i</w:t>
      </w:r>
      <w:proofErr w:type="spellEnd"/>
      <w:r w:rsidR="00DD3BB8" w:rsidRPr="00DD3BB8">
        <w:rPr>
          <w:rFonts w:ascii="Arial" w:eastAsia="SimSun" w:hAnsi="Arial" w:cs="Arial"/>
          <w:color w:val="7030A0"/>
          <w:sz w:val="24"/>
          <w:szCs w:val="20"/>
          <w:lang w:val="en-US"/>
        </w:rPr>
        <w:t>) of section 2.2 c of Article 2 of Annex Das well as those mentioned in (</w:t>
      </w:r>
      <w:proofErr w:type="spellStart"/>
      <w:r w:rsidR="00DD3BB8" w:rsidRPr="00DD3BB8">
        <w:rPr>
          <w:rFonts w:ascii="Arial" w:eastAsia="SimSun" w:hAnsi="Arial" w:cs="Arial"/>
          <w:color w:val="7030A0"/>
          <w:sz w:val="24"/>
          <w:szCs w:val="20"/>
          <w:lang w:val="en-US"/>
        </w:rPr>
        <w:t>i</w:t>
      </w:r>
      <w:proofErr w:type="spellEnd"/>
      <w:r w:rsidR="00DD3BB8" w:rsidRPr="00DD3BB8">
        <w:rPr>
          <w:rFonts w:ascii="Arial" w:eastAsia="SimSun" w:hAnsi="Arial" w:cs="Arial"/>
          <w:color w:val="7030A0"/>
          <w:sz w:val="24"/>
          <w:szCs w:val="20"/>
          <w:lang w:val="en-US"/>
        </w:rPr>
        <w:t xml:space="preserve">) and (ii) of sub section (b) of section 2.4 of Article 2 of Annex D  </w:t>
      </w:r>
    </w:p>
    <w:p w:rsidR="00DD3BB8" w:rsidRDefault="00DD3BB8" w:rsidP="0050611C">
      <w:pPr>
        <w:spacing w:after="240" w:line="240" w:lineRule="auto"/>
        <w:outlineLvl w:val="1"/>
        <w:rPr>
          <w:rFonts w:ascii="Arial" w:eastAsia="SimSun" w:hAnsi="Arial" w:cs="Arial"/>
          <w:color w:val="7030A0"/>
          <w:sz w:val="24"/>
          <w:szCs w:val="20"/>
          <w:lang w:val="en-US"/>
        </w:rPr>
      </w:pPr>
      <w:r>
        <w:rPr>
          <w:rFonts w:ascii="Arial" w:eastAsia="SimSun" w:hAnsi="Arial" w:cs="Arial"/>
          <w:color w:val="7030A0"/>
          <w:sz w:val="24"/>
          <w:szCs w:val="20"/>
          <w:lang w:val="en-US"/>
        </w:rPr>
        <w:t>Please kindly clarify and provide rational and /or reasons to refer to GAC Advice and PDP</w:t>
      </w:r>
    </w:p>
    <w:p w:rsidR="00DD3BB8" w:rsidRDefault="00DD3BB8" w:rsidP="0050611C">
      <w:pPr>
        <w:spacing w:after="240" w:line="240" w:lineRule="auto"/>
        <w:outlineLvl w:val="1"/>
        <w:rPr>
          <w:rFonts w:ascii="Arial" w:eastAsia="SimSun" w:hAnsi="Arial" w:cs="Arial"/>
          <w:color w:val="7030A0"/>
          <w:sz w:val="24"/>
          <w:szCs w:val="20"/>
          <w:lang w:val="en-US"/>
        </w:rPr>
      </w:pPr>
      <w:r>
        <w:rPr>
          <w:rFonts w:ascii="Arial" w:eastAsia="SimSun" w:hAnsi="Arial" w:cs="Arial"/>
          <w:color w:val="7030A0"/>
          <w:sz w:val="24"/>
          <w:szCs w:val="20"/>
          <w:lang w:val="en-US"/>
        </w:rPr>
        <w:t xml:space="preserve">There are other areas that the same approach has been used which required clarification and legal reasons for that </w:t>
      </w:r>
      <w:bookmarkStart w:id="5" w:name="_GoBack"/>
      <w:bookmarkEnd w:id="5"/>
    </w:p>
    <w:p w:rsidR="00DD3BB8" w:rsidRPr="0050611C" w:rsidRDefault="00DD3BB8" w:rsidP="0050611C">
      <w:pPr>
        <w:spacing w:after="240" w:line="240" w:lineRule="auto"/>
        <w:outlineLvl w:val="1"/>
        <w:rPr>
          <w:rFonts w:ascii="Arial" w:eastAsia="SimSun" w:hAnsi="Arial" w:cs="Arial"/>
          <w:b/>
          <w:caps/>
          <w:color w:val="7030A0"/>
          <w:sz w:val="24"/>
          <w:szCs w:val="20"/>
          <w:lang w:val="en-US"/>
        </w:rPr>
      </w:pPr>
      <w:r>
        <w:rPr>
          <w:rFonts w:ascii="Arial" w:eastAsia="SimSun" w:hAnsi="Arial" w:cs="Arial"/>
          <w:color w:val="7030A0"/>
          <w:sz w:val="24"/>
          <w:szCs w:val="20"/>
          <w:lang w:val="en-US"/>
        </w:rPr>
        <w:t xml:space="preserve"> </w:t>
      </w:r>
    </w:p>
    <w:sectPr w:rsidR="00DD3BB8" w:rsidRPr="0050611C" w:rsidSect="000B7B3B">
      <w:pgSz w:w="12240" w:h="16340"/>
      <w:pgMar w:top="1070" w:right="703" w:bottom="442" w:left="9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353"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
    <w:nsid w:val="121273B6"/>
    <w:multiLevelType w:val="hybridMultilevel"/>
    <w:tmpl w:val="2CAE9720"/>
    <w:lvl w:ilvl="0" w:tplc="53D6B924">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
    <w:nsid w:val="60F7400C"/>
    <w:multiLevelType w:val="hybridMultilevel"/>
    <w:tmpl w:val="9574076A"/>
    <w:lvl w:ilvl="0" w:tplc="C678972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CF"/>
    <w:rsid w:val="000015C7"/>
    <w:rsid w:val="00012543"/>
    <w:rsid w:val="00015154"/>
    <w:rsid w:val="00016341"/>
    <w:rsid w:val="0001656A"/>
    <w:rsid w:val="00023523"/>
    <w:rsid w:val="0002567F"/>
    <w:rsid w:val="00025DF9"/>
    <w:rsid w:val="000273C5"/>
    <w:rsid w:val="0003114B"/>
    <w:rsid w:val="00032AF0"/>
    <w:rsid w:val="000331F1"/>
    <w:rsid w:val="000331F4"/>
    <w:rsid w:val="00041B9F"/>
    <w:rsid w:val="00041E91"/>
    <w:rsid w:val="000453BB"/>
    <w:rsid w:val="000479C6"/>
    <w:rsid w:val="00051C0F"/>
    <w:rsid w:val="00052FCC"/>
    <w:rsid w:val="00054A28"/>
    <w:rsid w:val="00060D8C"/>
    <w:rsid w:val="00063DD5"/>
    <w:rsid w:val="00064471"/>
    <w:rsid w:val="00067869"/>
    <w:rsid w:val="00067E2B"/>
    <w:rsid w:val="0008203B"/>
    <w:rsid w:val="00083D45"/>
    <w:rsid w:val="00086E90"/>
    <w:rsid w:val="00090F3F"/>
    <w:rsid w:val="0009237E"/>
    <w:rsid w:val="00092D42"/>
    <w:rsid w:val="00093AEE"/>
    <w:rsid w:val="000A0012"/>
    <w:rsid w:val="000A4952"/>
    <w:rsid w:val="000B06E5"/>
    <w:rsid w:val="000B1324"/>
    <w:rsid w:val="000B21F3"/>
    <w:rsid w:val="000B3BC0"/>
    <w:rsid w:val="000B5E40"/>
    <w:rsid w:val="000C26A7"/>
    <w:rsid w:val="000C4444"/>
    <w:rsid w:val="000D4F16"/>
    <w:rsid w:val="000D6DA6"/>
    <w:rsid w:val="000D766A"/>
    <w:rsid w:val="000E1834"/>
    <w:rsid w:val="000E40B5"/>
    <w:rsid w:val="000F0052"/>
    <w:rsid w:val="000F0BD7"/>
    <w:rsid w:val="000F2F5B"/>
    <w:rsid w:val="000F42D8"/>
    <w:rsid w:val="000F56D5"/>
    <w:rsid w:val="000F69EB"/>
    <w:rsid w:val="000F7FFA"/>
    <w:rsid w:val="00101846"/>
    <w:rsid w:val="0010670F"/>
    <w:rsid w:val="00112DBE"/>
    <w:rsid w:val="001167A1"/>
    <w:rsid w:val="00123917"/>
    <w:rsid w:val="00123BF6"/>
    <w:rsid w:val="00124E68"/>
    <w:rsid w:val="001258E2"/>
    <w:rsid w:val="001320E8"/>
    <w:rsid w:val="00142CB8"/>
    <w:rsid w:val="00142EE6"/>
    <w:rsid w:val="00143062"/>
    <w:rsid w:val="00151031"/>
    <w:rsid w:val="00152DA5"/>
    <w:rsid w:val="00153907"/>
    <w:rsid w:val="0015620A"/>
    <w:rsid w:val="0016665A"/>
    <w:rsid w:val="00167E2A"/>
    <w:rsid w:val="00170A53"/>
    <w:rsid w:val="00173D9D"/>
    <w:rsid w:val="00181969"/>
    <w:rsid w:val="00183BD1"/>
    <w:rsid w:val="00185AB1"/>
    <w:rsid w:val="00185B99"/>
    <w:rsid w:val="00187673"/>
    <w:rsid w:val="00190227"/>
    <w:rsid w:val="00195FB0"/>
    <w:rsid w:val="001961EA"/>
    <w:rsid w:val="00196B12"/>
    <w:rsid w:val="001A01A7"/>
    <w:rsid w:val="001A0255"/>
    <w:rsid w:val="001A17D8"/>
    <w:rsid w:val="001A470E"/>
    <w:rsid w:val="001A5886"/>
    <w:rsid w:val="001A602C"/>
    <w:rsid w:val="001B2259"/>
    <w:rsid w:val="001B2AA0"/>
    <w:rsid w:val="001B48BF"/>
    <w:rsid w:val="001B53FA"/>
    <w:rsid w:val="001B727D"/>
    <w:rsid w:val="001C53AF"/>
    <w:rsid w:val="001C5A32"/>
    <w:rsid w:val="001D00FB"/>
    <w:rsid w:val="001D173C"/>
    <w:rsid w:val="001D45D5"/>
    <w:rsid w:val="001D5917"/>
    <w:rsid w:val="001D6B42"/>
    <w:rsid w:val="001D6FDE"/>
    <w:rsid w:val="001E0C30"/>
    <w:rsid w:val="001E0D2C"/>
    <w:rsid w:val="001E0FB1"/>
    <w:rsid w:val="001E22DB"/>
    <w:rsid w:val="001E2BEC"/>
    <w:rsid w:val="001E6605"/>
    <w:rsid w:val="001E662B"/>
    <w:rsid w:val="001F0B0F"/>
    <w:rsid w:val="001F4347"/>
    <w:rsid w:val="001F7AD3"/>
    <w:rsid w:val="00200D18"/>
    <w:rsid w:val="002033E4"/>
    <w:rsid w:val="00204161"/>
    <w:rsid w:val="002064C2"/>
    <w:rsid w:val="0021075A"/>
    <w:rsid w:val="00210A88"/>
    <w:rsid w:val="002128E9"/>
    <w:rsid w:val="00213276"/>
    <w:rsid w:val="00213979"/>
    <w:rsid w:val="002140B7"/>
    <w:rsid w:val="00215739"/>
    <w:rsid w:val="002170C3"/>
    <w:rsid w:val="00217234"/>
    <w:rsid w:val="00217F24"/>
    <w:rsid w:val="0022204B"/>
    <w:rsid w:val="002323CC"/>
    <w:rsid w:val="00236388"/>
    <w:rsid w:val="00237368"/>
    <w:rsid w:val="00247718"/>
    <w:rsid w:val="00247EEE"/>
    <w:rsid w:val="00263980"/>
    <w:rsid w:val="00265E5C"/>
    <w:rsid w:val="00270A8F"/>
    <w:rsid w:val="0027377E"/>
    <w:rsid w:val="00281564"/>
    <w:rsid w:val="00281FFA"/>
    <w:rsid w:val="00282EA1"/>
    <w:rsid w:val="0029152B"/>
    <w:rsid w:val="00296086"/>
    <w:rsid w:val="002A0772"/>
    <w:rsid w:val="002A157D"/>
    <w:rsid w:val="002A3616"/>
    <w:rsid w:val="002A7B21"/>
    <w:rsid w:val="002B4481"/>
    <w:rsid w:val="002B5670"/>
    <w:rsid w:val="002B63F9"/>
    <w:rsid w:val="002C0E7C"/>
    <w:rsid w:val="002C536E"/>
    <w:rsid w:val="002C76D0"/>
    <w:rsid w:val="002D2458"/>
    <w:rsid w:val="002D2FEB"/>
    <w:rsid w:val="002D4301"/>
    <w:rsid w:val="002D5334"/>
    <w:rsid w:val="002D7DA6"/>
    <w:rsid w:val="002E233E"/>
    <w:rsid w:val="002E2506"/>
    <w:rsid w:val="002F3A71"/>
    <w:rsid w:val="002F51F6"/>
    <w:rsid w:val="002F530C"/>
    <w:rsid w:val="002F7AEC"/>
    <w:rsid w:val="003054B3"/>
    <w:rsid w:val="003078E6"/>
    <w:rsid w:val="003129B7"/>
    <w:rsid w:val="00313093"/>
    <w:rsid w:val="00316A32"/>
    <w:rsid w:val="00323016"/>
    <w:rsid w:val="00326BD4"/>
    <w:rsid w:val="00334C0C"/>
    <w:rsid w:val="00341517"/>
    <w:rsid w:val="00343562"/>
    <w:rsid w:val="0034651D"/>
    <w:rsid w:val="00346639"/>
    <w:rsid w:val="00347A64"/>
    <w:rsid w:val="00350143"/>
    <w:rsid w:val="0035409B"/>
    <w:rsid w:val="00355EB4"/>
    <w:rsid w:val="003565C7"/>
    <w:rsid w:val="00361319"/>
    <w:rsid w:val="003656E6"/>
    <w:rsid w:val="00373C3A"/>
    <w:rsid w:val="0037611A"/>
    <w:rsid w:val="00377FBA"/>
    <w:rsid w:val="00381B3B"/>
    <w:rsid w:val="003820CD"/>
    <w:rsid w:val="00393008"/>
    <w:rsid w:val="0039328A"/>
    <w:rsid w:val="00394960"/>
    <w:rsid w:val="00395863"/>
    <w:rsid w:val="003A1D09"/>
    <w:rsid w:val="003A3CA1"/>
    <w:rsid w:val="003A548E"/>
    <w:rsid w:val="003A6F55"/>
    <w:rsid w:val="003A7451"/>
    <w:rsid w:val="003A7851"/>
    <w:rsid w:val="003A7B3D"/>
    <w:rsid w:val="003A7F67"/>
    <w:rsid w:val="003B2713"/>
    <w:rsid w:val="003B2CF1"/>
    <w:rsid w:val="003B379B"/>
    <w:rsid w:val="003B7472"/>
    <w:rsid w:val="003C46F6"/>
    <w:rsid w:val="003C5351"/>
    <w:rsid w:val="003C69D5"/>
    <w:rsid w:val="003C6F6F"/>
    <w:rsid w:val="003C7A33"/>
    <w:rsid w:val="003D0AAE"/>
    <w:rsid w:val="003D0D4B"/>
    <w:rsid w:val="003D545E"/>
    <w:rsid w:val="003D599B"/>
    <w:rsid w:val="003E08CD"/>
    <w:rsid w:val="003E408E"/>
    <w:rsid w:val="003E432D"/>
    <w:rsid w:val="003E513B"/>
    <w:rsid w:val="003E5621"/>
    <w:rsid w:val="003F13F8"/>
    <w:rsid w:val="003F385D"/>
    <w:rsid w:val="003F3CCB"/>
    <w:rsid w:val="003F7B17"/>
    <w:rsid w:val="004002F0"/>
    <w:rsid w:val="00401D93"/>
    <w:rsid w:val="00402F96"/>
    <w:rsid w:val="00410C74"/>
    <w:rsid w:val="004175B2"/>
    <w:rsid w:val="00421580"/>
    <w:rsid w:val="00424CC0"/>
    <w:rsid w:val="00427669"/>
    <w:rsid w:val="00427847"/>
    <w:rsid w:val="0043004C"/>
    <w:rsid w:val="004305C5"/>
    <w:rsid w:val="0043225B"/>
    <w:rsid w:val="00433EFC"/>
    <w:rsid w:val="004407F7"/>
    <w:rsid w:val="004421A8"/>
    <w:rsid w:val="004439FB"/>
    <w:rsid w:val="004445BF"/>
    <w:rsid w:val="00445FE8"/>
    <w:rsid w:val="0044601B"/>
    <w:rsid w:val="00447ACC"/>
    <w:rsid w:val="004522AC"/>
    <w:rsid w:val="00453F18"/>
    <w:rsid w:val="004550D3"/>
    <w:rsid w:val="00463589"/>
    <w:rsid w:val="0046750B"/>
    <w:rsid w:val="004753B4"/>
    <w:rsid w:val="00477EDC"/>
    <w:rsid w:val="00484426"/>
    <w:rsid w:val="00484B29"/>
    <w:rsid w:val="004853D6"/>
    <w:rsid w:val="004854D3"/>
    <w:rsid w:val="00490F2D"/>
    <w:rsid w:val="00492BA9"/>
    <w:rsid w:val="00495B25"/>
    <w:rsid w:val="004A10A2"/>
    <w:rsid w:val="004A252B"/>
    <w:rsid w:val="004A4F81"/>
    <w:rsid w:val="004A6E40"/>
    <w:rsid w:val="004A6F07"/>
    <w:rsid w:val="004A7050"/>
    <w:rsid w:val="004C4E22"/>
    <w:rsid w:val="004C6759"/>
    <w:rsid w:val="004C6A39"/>
    <w:rsid w:val="004D10A9"/>
    <w:rsid w:val="004D20EA"/>
    <w:rsid w:val="004E489C"/>
    <w:rsid w:val="004E4B30"/>
    <w:rsid w:val="004E6B88"/>
    <w:rsid w:val="004E6ED5"/>
    <w:rsid w:val="004E7A8F"/>
    <w:rsid w:val="004F2EEF"/>
    <w:rsid w:val="004F3A41"/>
    <w:rsid w:val="004F4CD1"/>
    <w:rsid w:val="004F7DE4"/>
    <w:rsid w:val="0050162A"/>
    <w:rsid w:val="00501E06"/>
    <w:rsid w:val="00503114"/>
    <w:rsid w:val="0050611C"/>
    <w:rsid w:val="005061B0"/>
    <w:rsid w:val="00513148"/>
    <w:rsid w:val="00525F07"/>
    <w:rsid w:val="005266C4"/>
    <w:rsid w:val="005340C3"/>
    <w:rsid w:val="00535957"/>
    <w:rsid w:val="00537533"/>
    <w:rsid w:val="005377E5"/>
    <w:rsid w:val="00537B52"/>
    <w:rsid w:val="00545A5F"/>
    <w:rsid w:val="00546419"/>
    <w:rsid w:val="005474F8"/>
    <w:rsid w:val="0055028E"/>
    <w:rsid w:val="00550E70"/>
    <w:rsid w:val="00551CCD"/>
    <w:rsid w:val="00555443"/>
    <w:rsid w:val="005554C0"/>
    <w:rsid w:val="00563391"/>
    <w:rsid w:val="005633B3"/>
    <w:rsid w:val="00563AF6"/>
    <w:rsid w:val="00563FBC"/>
    <w:rsid w:val="00566E00"/>
    <w:rsid w:val="00567270"/>
    <w:rsid w:val="005679DB"/>
    <w:rsid w:val="00570AEB"/>
    <w:rsid w:val="005712F7"/>
    <w:rsid w:val="00573D00"/>
    <w:rsid w:val="00575E2F"/>
    <w:rsid w:val="00593AE5"/>
    <w:rsid w:val="00593D10"/>
    <w:rsid w:val="00597AB1"/>
    <w:rsid w:val="005A1FDC"/>
    <w:rsid w:val="005A7659"/>
    <w:rsid w:val="005A7900"/>
    <w:rsid w:val="005B1D83"/>
    <w:rsid w:val="005B31DC"/>
    <w:rsid w:val="005B6F8D"/>
    <w:rsid w:val="005B7856"/>
    <w:rsid w:val="005C4D09"/>
    <w:rsid w:val="005C57A5"/>
    <w:rsid w:val="005C5BF8"/>
    <w:rsid w:val="005C613F"/>
    <w:rsid w:val="005D1DED"/>
    <w:rsid w:val="005D3282"/>
    <w:rsid w:val="005D4B8F"/>
    <w:rsid w:val="005D62E6"/>
    <w:rsid w:val="005E0118"/>
    <w:rsid w:val="005E3211"/>
    <w:rsid w:val="005E33C1"/>
    <w:rsid w:val="005E356D"/>
    <w:rsid w:val="005E4026"/>
    <w:rsid w:val="005E421F"/>
    <w:rsid w:val="005E76F9"/>
    <w:rsid w:val="00601D48"/>
    <w:rsid w:val="00610350"/>
    <w:rsid w:val="006103D5"/>
    <w:rsid w:val="006128C0"/>
    <w:rsid w:val="00614861"/>
    <w:rsid w:val="0061591B"/>
    <w:rsid w:val="00622648"/>
    <w:rsid w:val="00625627"/>
    <w:rsid w:val="006337C3"/>
    <w:rsid w:val="00633B36"/>
    <w:rsid w:val="00635BD1"/>
    <w:rsid w:val="006362EB"/>
    <w:rsid w:val="006366EA"/>
    <w:rsid w:val="00643D06"/>
    <w:rsid w:val="00644AC1"/>
    <w:rsid w:val="00645D7A"/>
    <w:rsid w:val="0064746E"/>
    <w:rsid w:val="00647A45"/>
    <w:rsid w:val="0065275F"/>
    <w:rsid w:val="00655544"/>
    <w:rsid w:val="0066341B"/>
    <w:rsid w:val="00664195"/>
    <w:rsid w:val="00666EED"/>
    <w:rsid w:val="0067080E"/>
    <w:rsid w:val="00672757"/>
    <w:rsid w:val="00677D16"/>
    <w:rsid w:val="00680100"/>
    <w:rsid w:val="006805BA"/>
    <w:rsid w:val="0068392A"/>
    <w:rsid w:val="00687F7B"/>
    <w:rsid w:val="00695E82"/>
    <w:rsid w:val="0069659C"/>
    <w:rsid w:val="006A1F2D"/>
    <w:rsid w:val="006A5C03"/>
    <w:rsid w:val="006A5CAA"/>
    <w:rsid w:val="006B3E09"/>
    <w:rsid w:val="006B3FD2"/>
    <w:rsid w:val="006B7AFC"/>
    <w:rsid w:val="006C3C00"/>
    <w:rsid w:val="006C3DE9"/>
    <w:rsid w:val="006C761B"/>
    <w:rsid w:val="006D14D4"/>
    <w:rsid w:val="006D20B0"/>
    <w:rsid w:val="006D312C"/>
    <w:rsid w:val="006E31FC"/>
    <w:rsid w:val="006E3FDF"/>
    <w:rsid w:val="006F40E5"/>
    <w:rsid w:val="006F6D42"/>
    <w:rsid w:val="006F72C0"/>
    <w:rsid w:val="00700DFF"/>
    <w:rsid w:val="007022BC"/>
    <w:rsid w:val="00705478"/>
    <w:rsid w:val="00706EFB"/>
    <w:rsid w:val="00710878"/>
    <w:rsid w:val="00710EE4"/>
    <w:rsid w:val="00711F68"/>
    <w:rsid w:val="00720805"/>
    <w:rsid w:val="00721A8E"/>
    <w:rsid w:val="00723CF8"/>
    <w:rsid w:val="007243D8"/>
    <w:rsid w:val="007263F8"/>
    <w:rsid w:val="00730B3D"/>
    <w:rsid w:val="00730CB8"/>
    <w:rsid w:val="007354F4"/>
    <w:rsid w:val="007408FF"/>
    <w:rsid w:val="00742BF3"/>
    <w:rsid w:val="00745607"/>
    <w:rsid w:val="0075179B"/>
    <w:rsid w:val="00753703"/>
    <w:rsid w:val="00753A91"/>
    <w:rsid w:val="0076061C"/>
    <w:rsid w:val="00763B16"/>
    <w:rsid w:val="00763EB4"/>
    <w:rsid w:val="00766C63"/>
    <w:rsid w:val="007705A1"/>
    <w:rsid w:val="00770767"/>
    <w:rsid w:val="00771B09"/>
    <w:rsid w:val="007729BA"/>
    <w:rsid w:val="0078457E"/>
    <w:rsid w:val="007855E4"/>
    <w:rsid w:val="00787E44"/>
    <w:rsid w:val="00790EF5"/>
    <w:rsid w:val="00796E7A"/>
    <w:rsid w:val="007A19FC"/>
    <w:rsid w:val="007A29FE"/>
    <w:rsid w:val="007A2DDC"/>
    <w:rsid w:val="007A408C"/>
    <w:rsid w:val="007A5807"/>
    <w:rsid w:val="007A6E52"/>
    <w:rsid w:val="007A7DBA"/>
    <w:rsid w:val="007A7E3E"/>
    <w:rsid w:val="007B16E3"/>
    <w:rsid w:val="007B2907"/>
    <w:rsid w:val="007B4272"/>
    <w:rsid w:val="007B566E"/>
    <w:rsid w:val="007B7772"/>
    <w:rsid w:val="007B7E29"/>
    <w:rsid w:val="007C40F0"/>
    <w:rsid w:val="007C431D"/>
    <w:rsid w:val="007C6E1E"/>
    <w:rsid w:val="007C76D6"/>
    <w:rsid w:val="007C7984"/>
    <w:rsid w:val="007D08A3"/>
    <w:rsid w:val="007D10DC"/>
    <w:rsid w:val="007D22B7"/>
    <w:rsid w:val="007D28D1"/>
    <w:rsid w:val="007D2D95"/>
    <w:rsid w:val="007D2DAA"/>
    <w:rsid w:val="007E1E96"/>
    <w:rsid w:val="007E382A"/>
    <w:rsid w:val="007F32E5"/>
    <w:rsid w:val="0080078C"/>
    <w:rsid w:val="0080203E"/>
    <w:rsid w:val="008029D1"/>
    <w:rsid w:val="00802F40"/>
    <w:rsid w:val="00804B1C"/>
    <w:rsid w:val="00804DD6"/>
    <w:rsid w:val="008108A7"/>
    <w:rsid w:val="0081218A"/>
    <w:rsid w:val="00816E21"/>
    <w:rsid w:val="00824BC3"/>
    <w:rsid w:val="00833125"/>
    <w:rsid w:val="008402E5"/>
    <w:rsid w:val="008403A6"/>
    <w:rsid w:val="00840CA1"/>
    <w:rsid w:val="008435A0"/>
    <w:rsid w:val="0084682A"/>
    <w:rsid w:val="008478A8"/>
    <w:rsid w:val="00850F4C"/>
    <w:rsid w:val="00852E97"/>
    <w:rsid w:val="008566A4"/>
    <w:rsid w:val="0086175D"/>
    <w:rsid w:val="00862182"/>
    <w:rsid w:val="008655B2"/>
    <w:rsid w:val="00865EB0"/>
    <w:rsid w:val="00867447"/>
    <w:rsid w:val="00867C88"/>
    <w:rsid w:val="00873C74"/>
    <w:rsid w:val="00873F92"/>
    <w:rsid w:val="00874787"/>
    <w:rsid w:val="0087533D"/>
    <w:rsid w:val="0088211A"/>
    <w:rsid w:val="00884D90"/>
    <w:rsid w:val="00887692"/>
    <w:rsid w:val="00896DDF"/>
    <w:rsid w:val="00897AC3"/>
    <w:rsid w:val="008A74C8"/>
    <w:rsid w:val="008A7E52"/>
    <w:rsid w:val="008B00CA"/>
    <w:rsid w:val="008B1E0A"/>
    <w:rsid w:val="008B2FCD"/>
    <w:rsid w:val="008B46EE"/>
    <w:rsid w:val="008C4893"/>
    <w:rsid w:val="008C48FE"/>
    <w:rsid w:val="008C5680"/>
    <w:rsid w:val="008C5A01"/>
    <w:rsid w:val="008C6819"/>
    <w:rsid w:val="008D2A3F"/>
    <w:rsid w:val="008D2A6D"/>
    <w:rsid w:val="008D4C08"/>
    <w:rsid w:val="008E2FD6"/>
    <w:rsid w:val="008E6329"/>
    <w:rsid w:val="008F0E62"/>
    <w:rsid w:val="008F139A"/>
    <w:rsid w:val="008F3B72"/>
    <w:rsid w:val="008F5423"/>
    <w:rsid w:val="009018BA"/>
    <w:rsid w:val="009025D7"/>
    <w:rsid w:val="009100EA"/>
    <w:rsid w:val="00915F43"/>
    <w:rsid w:val="00917165"/>
    <w:rsid w:val="00917DBC"/>
    <w:rsid w:val="009201D3"/>
    <w:rsid w:val="00922974"/>
    <w:rsid w:val="009249DB"/>
    <w:rsid w:val="00925026"/>
    <w:rsid w:val="00932659"/>
    <w:rsid w:val="00932C20"/>
    <w:rsid w:val="00933A1C"/>
    <w:rsid w:val="00937D89"/>
    <w:rsid w:val="009437A5"/>
    <w:rsid w:val="009450AE"/>
    <w:rsid w:val="009461EE"/>
    <w:rsid w:val="00953B9D"/>
    <w:rsid w:val="00954E27"/>
    <w:rsid w:val="00955317"/>
    <w:rsid w:val="00961A53"/>
    <w:rsid w:val="0096213A"/>
    <w:rsid w:val="00962574"/>
    <w:rsid w:val="00967F28"/>
    <w:rsid w:val="00973ACF"/>
    <w:rsid w:val="009756DC"/>
    <w:rsid w:val="00975BC6"/>
    <w:rsid w:val="00984AB6"/>
    <w:rsid w:val="00987459"/>
    <w:rsid w:val="00987EC3"/>
    <w:rsid w:val="00990863"/>
    <w:rsid w:val="00997234"/>
    <w:rsid w:val="009A1E0F"/>
    <w:rsid w:val="009A2C9F"/>
    <w:rsid w:val="009A65A6"/>
    <w:rsid w:val="009A7925"/>
    <w:rsid w:val="009A7F45"/>
    <w:rsid w:val="009B50E9"/>
    <w:rsid w:val="009B52A3"/>
    <w:rsid w:val="009C1419"/>
    <w:rsid w:val="009C223F"/>
    <w:rsid w:val="009C26E7"/>
    <w:rsid w:val="009C2DA3"/>
    <w:rsid w:val="009C4761"/>
    <w:rsid w:val="009C5595"/>
    <w:rsid w:val="009D1081"/>
    <w:rsid w:val="009D4F00"/>
    <w:rsid w:val="009D6523"/>
    <w:rsid w:val="009D6BD4"/>
    <w:rsid w:val="009E1395"/>
    <w:rsid w:val="009E2930"/>
    <w:rsid w:val="009E50FE"/>
    <w:rsid w:val="009E5AEC"/>
    <w:rsid w:val="009E5B90"/>
    <w:rsid w:val="009E7FA4"/>
    <w:rsid w:val="009F08C8"/>
    <w:rsid w:val="009F33C5"/>
    <w:rsid w:val="009F4F8B"/>
    <w:rsid w:val="00A00D57"/>
    <w:rsid w:val="00A0367F"/>
    <w:rsid w:val="00A041B6"/>
    <w:rsid w:val="00A0435D"/>
    <w:rsid w:val="00A136BC"/>
    <w:rsid w:val="00A155E8"/>
    <w:rsid w:val="00A16709"/>
    <w:rsid w:val="00A20579"/>
    <w:rsid w:val="00A20902"/>
    <w:rsid w:val="00A218B7"/>
    <w:rsid w:val="00A25A15"/>
    <w:rsid w:val="00A3084D"/>
    <w:rsid w:val="00A33C23"/>
    <w:rsid w:val="00A34B2B"/>
    <w:rsid w:val="00A37B1D"/>
    <w:rsid w:val="00A42816"/>
    <w:rsid w:val="00A5484E"/>
    <w:rsid w:val="00A60727"/>
    <w:rsid w:val="00A60845"/>
    <w:rsid w:val="00A622B0"/>
    <w:rsid w:val="00A62924"/>
    <w:rsid w:val="00A62D5E"/>
    <w:rsid w:val="00A658C2"/>
    <w:rsid w:val="00A67F51"/>
    <w:rsid w:val="00A71D45"/>
    <w:rsid w:val="00A82285"/>
    <w:rsid w:val="00A8453B"/>
    <w:rsid w:val="00A8465A"/>
    <w:rsid w:val="00A90C91"/>
    <w:rsid w:val="00A94C67"/>
    <w:rsid w:val="00A95E0C"/>
    <w:rsid w:val="00A9751F"/>
    <w:rsid w:val="00AA02AF"/>
    <w:rsid w:val="00AA3D36"/>
    <w:rsid w:val="00AA4EBE"/>
    <w:rsid w:val="00AA53B2"/>
    <w:rsid w:val="00AA65E5"/>
    <w:rsid w:val="00AB0C93"/>
    <w:rsid w:val="00AB371B"/>
    <w:rsid w:val="00AB4085"/>
    <w:rsid w:val="00AB42E9"/>
    <w:rsid w:val="00AC070D"/>
    <w:rsid w:val="00AC3AC2"/>
    <w:rsid w:val="00AC5309"/>
    <w:rsid w:val="00AC5E51"/>
    <w:rsid w:val="00AC6033"/>
    <w:rsid w:val="00AD3475"/>
    <w:rsid w:val="00AD47F4"/>
    <w:rsid w:val="00AD4E38"/>
    <w:rsid w:val="00AD58B8"/>
    <w:rsid w:val="00AD5C57"/>
    <w:rsid w:val="00AD6FDE"/>
    <w:rsid w:val="00AE08E8"/>
    <w:rsid w:val="00AE6F62"/>
    <w:rsid w:val="00AF20CF"/>
    <w:rsid w:val="00AF218C"/>
    <w:rsid w:val="00AF34E6"/>
    <w:rsid w:val="00AF5CA9"/>
    <w:rsid w:val="00AF62CB"/>
    <w:rsid w:val="00AF7A12"/>
    <w:rsid w:val="00AF7DC6"/>
    <w:rsid w:val="00B011BF"/>
    <w:rsid w:val="00B0265E"/>
    <w:rsid w:val="00B05C77"/>
    <w:rsid w:val="00B0662A"/>
    <w:rsid w:val="00B06D77"/>
    <w:rsid w:val="00B07C85"/>
    <w:rsid w:val="00B12879"/>
    <w:rsid w:val="00B146E6"/>
    <w:rsid w:val="00B14A69"/>
    <w:rsid w:val="00B21CA9"/>
    <w:rsid w:val="00B252A3"/>
    <w:rsid w:val="00B266FC"/>
    <w:rsid w:val="00B314AE"/>
    <w:rsid w:val="00B33A7B"/>
    <w:rsid w:val="00B33AEB"/>
    <w:rsid w:val="00B33F7E"/>
    <w:rsid w:val="00B40BB2"/>
    <w:rsid w:val="00B458E6"/>
    <w:rsid w:val="00B45CBA"/>
    <w:rsid w:val="00B46302"/>
    <w:rsid w:val="00B5035A"/>
    <w:rsid w:val="00B560A3"/>
    <w:rsid w:val="00B57CEE"/>
    <w:rsid w:val="00B72D79"/>
    <w:rsid w:val="00B909CA"/>
    <w:rsid w:val="00B91A51"/>
    <w:rsid w:val="00B963E4"/>
    <w:rsid w:val="00B9755A"/>
    <w:rsid w:val="00B97942"/>
    <w:rsid w:val="00BA52B4"/>
    <w:rsid w:val="00BA59EA"/>
    <w:rsid w:val="00BA5AC4"/>
    <w:rsid w:val="00BA64E4"/>
    <w:rsid w:val="00BC3C82"/>
    <w:rsid w:val="00BC4D89"/>
    <w:rsid w:val="00BC5C8D"/>
    <w:rsid w:val="00BC728F"/>
    <w:rsid w:val="00BD08A5"/>
    <w:rsid w:val="00BD4490"/>
    <w:rsid w:val="00BD4EA0"/>
    <w:rsid w:val="00BD639A"/>
    <w:rsid w:val="00BD7175"/>
    <w:rsid w:val="00BE2D36"/>
    <w:rsid w:val="00BF04CC"/>
    <w:rsid w:val="00BF0B2C"/>
    <w:rsid w:val="00BF5DCF"/>
    <w:rsid w:val="00BF67A5"/>
    <w:rsid w:val="00C060FD"/>
    <w:rsid w:val="00C129B8"/>
    <w:rsid w:val="00C14855"/>
    <w:rsid w:val="00C14BC6"/>
    <w:rsid w:val="00C14FC8"/>
    <w:rsid w:val="00C154E8"/>
    <w:rsid w:val="00C176E7"/>
    <w:rsid w:val="00C22127"/>
    <w:rsid w:val="00C2376C"/>
    <w:rsid w:val="00C265A6"/>
    <w:rsid w:val="00C3695C"/>
    <w:rsid w:val="00C3711A"/>
    <w:rsid w:val="00C44613"/>
    <w:rsid w:val="00C55285"/>
    <w:rsid w:val="00C6345B"/>
    <w:rsid w:val="00C661AB"/>
    <w:rsid w:val="00C7607D"/>
    <w:rsid w:val="00C83958"/>
    <w:rsid w:val="00C84033"/>
    <w:rsid w:val="00C8438F"/>
    <w:rsid w:val="00C876C0"/>
    <w:rsid w:val="00C922DD"/>
    <w:rsid w:val="00C92AC6"/>
    <w:rsid w:val="00C947B7"/>
    <w:rsid w:val="00C94FC5"/>
    <w:rsid w:val="00CA010B"/>
    <w:rsid w:val="00CA4965"/>
    <w:rsid w:val="00CA703A"/>
    <w:rsid w:val="00CB07EC"/>
    <w:rsid w:val="00CB1C30"/>
    <w:rsid w:val="00CB2A41"/>
    <w:rsid w:val="00CB512C"/>
    <w:rsid w:val="00CB58A4"/>
    <w:rsid w:val="00CB630B"/>
    <w:rsid w:val="00CC3371"/>
    <w:rsid w:val="00CC37C7"/>
    <w:rsid w:val="00CC64EB"/>
    <w:rsid w:val="00CC7A71"/>
    <w:rsid w:val="00CD0350"/>
    <w:rsid w:val="00CD1F80"/>
    <w:rsid w:val="00CD21D8"/>
    <w:rsid w:val="00CD6B51"/>
    <w:rsid w:val="00CD6B60"/>
    <w:rsid w:val="00CD76DB"/>
    <w:rsid w:val="00CE0110"/>
    <w:rsid w:val="00CE0A3D"/>
    <w:rsid w:val="00CE34D1"/>
    <w:rsid w:val="00CE3C47"/>
    <w:rsid w:val="00CE4279"/>
    <w:rsid w:val="00CE4AFC"/>
    <w:rsid w:val="00CE7AB0"/>
    <w:rsid w:val="00CF1880"/>
    <w:rsid w:val="00CF21D7"/>
    <w:rsid w:val="00CF4A02"/>
    <w:rsid w:val="00CF5200"/>
    <w:rsid w:val="00CF61AC"/>
    <w:rsid w:val="00CF7993"/>
    <w:rsid w:val="00D001E3"/>
    <w:rsid w:val="00D00A38"/>
    <w:rsid w:val="00D0129C"/>
    <w:rsid w:val="00D01441"/>
    <w:rsid w:val="00D04FCE"/>
    <w:rsid w:val="00D06883"/>
    <w:rsid w:val="00D10E68"/>
    <w:rsid w:val="00D122CF"/>
    <w:rsid w:val="00D166C2"/>
    <w:rsid w:val="00D20874"/>
    <w:rsid w:val="00D22440"/>
    <w:rsid w:val="00D2473B"/>
    <w:rsid w:val="00D32843"/>
    <w:rsid w:val="00D35FB4"/>
    <w:rsid w:val="00D37A94"/>
    <w:rsid w:val="00D40070"/>
    <w:rsid w:val="00D4141D"/>
    <w:rsid w:val="00D46308"/>
    <w:rsid w:val="00D474EC"/>
    <w:rsid w:val="00D51E3C"/>
    <w:rsid w:val="00D53F16"/>
    <w:rsid w:val="00D54D9C"/>
    <w:rsid w:val="00D60370"/>
    <w:rsid w:val="00D60802"/>
    <w:rsid w:val="00D60E1E"/>
    <w:rsid w:val="00D60E28"/>
    <w:rsid w:val="00D6180F"/>
    <w:rsid w:val="00D64FF9"/>
    <w:rsid w:val="00D679BC"/>
    <w:rsid w:val="00D711C1"/>
    <w:rsid w:val="00D757DC"/>
    <w:rsid w:val="00D81F13"/>
    <w:rsid w:val="00D828F1"/>
    <w:rsid w:val="00D84850"/>
    <w:rsid w:val="00D8614E"/>
    <w:rsid w:val="00D879D6"/>
    <w:rsid w:val="00D9270D"/>
    <w:rsid w:val="00D94873"/>
    <w:rsid w:val="00D969C9"/>
    <w:rsid w:val="00D97CA4"/>
    <w:rsid w:val="00D97CB2"/>
    <w:rsid w:val="00DA1D3D"/>
    <w:rsid w:val="00DB27AB"/>
    <w:rsid w:val="00DB4882"/>
    <w:rsid w:val="00DB5B8F"/>
    <w:rsid w:val="00DB6DE8"/>
    <w:rsid w:val="00DB7604"/>
    <w:rsid w:val="00DC7E18"/>
    <w:rsid w:val="00DD28B8"/>
    <w:rsid w:val="00DD3BB8"/>
    <w:rsid w:val="00DD47FE"/>
    <w:rsid w:val="00DD4955"/>
    <w:rsid w:val="00DD4C59"/>
    <w:rsid w:val="00DD4F58"/>
    <w:rsid w:val="00DD5996"/>
    <w:rsid w:val="00DE05E1"/>
    <w:rsid w:val="00DE0B8D"/>
    <w:rsid w:val="00DE27CB"/>
    <w:rsid w:val="00DE2FE3"/>
    <w:rsid w:val="00DE5B37"/>
    <w:rsid w:val="00DE7EFA"/>
    <w:rsid w:val="00DF0881"/>
    <w:rsid w:val="00DF2C6E"/>
    <w:rsid w:val="00DF4D24"/>
    <w:rsid w:val="00DF6A28"/>
    <w:rsid w:val="00E03956"/>
    <w:rsid w:val="00E042A9"/>
    <w:rsid w:val="00E075DC"/>
    <w:rsid w:val="00E13189"/>
    <w:rsid w:val="00E20E33"/>
    <w:rsid w:val="00E2379D"/>
    <w:rsid w:val="00E25ABE"/>
    <w:rsid w:val="00E371AF"/>
    <w:rsid w:val="00E3782C"/>
    <w:rsid w:val="00E420D4"/>
    <w:rsid w:val="00E42BBC"/>
    <w:rsid w:val="00E432F9"/>
    <w:rsid w:val="00E43A73"/>
    <w:rsid w:val="00E46980"/>
    <w:rsid w:val="00E471AB"/>
    <w:rsid w:val="00E477A2"/>
    <w:rsid w:val="00E52D2B"/>
    <w:rsid w:val="00E57EB8"/>
    <w:rsid w:val="00E603D5"/>
    <w:rsid w:val="00E6166F"/>
    <w:rsid w:val="00E64C1D"/>
    <w:rsid w:val="00E64D80"/>
    <w:rsid w:val="00E65E82"/>
    <w:rsid w:val="00E67904"/>
    <w:rsid w:val="00E700D2"/>
    <w:rsid w:val="00E7514B"/>
    <w:rsid w:val="00E75F7F"/>
    <w:rsid w:val="00E769F0"/>
    <w:rsid w:val="00E841F0"/>
    <w:rsid w:val="00E85D89"/>
    <w:rsid w:val="00E86D23"/>
    <w:rsid w:val="00E90A69"/>
    <w:rsid w:val="00E92D83"/>
    <w:rsid w:val="00E92FA0"/>
    <w:rsid w:val="00E942A1"/>
    <w:rsid w:val="00E94E97"/>
    <w:rsid w:val="00EA04DE"/>
    <w:rsid w:val="00EA05A2"/>
    <w:rsid w:val="00EA0891"/>
    <w:rsid w:val="00EA2B9B"/>
    <w:rsid w:val="00EA339C"/>
    <w:rsid w:val="00EB356E"/>
    <w:rsid w:val="00EB5683"/>
    <w:rsid w:val="00EC4558"/>
    <w:rsid w:val="00EC70EA"/>
    <w:rsid w:val="00ED2475"/>
    <w:rsid w:val="00ED318B"/>
    <w:rsid w:val="00EE1B55"/>
    <w:rsid w:val="00EE22F1"/>
    <w:rsid w:val="00EE2C64"/>
    <w:rsid w:val="00EE7312"/>
    <w:rsid w:val="00F0113A"/>
    <w:rsid w:val="00F011E4"/>
    <w:rsid w:val="00F04F68"/>
    <w:rsid w:val="00F07F2D"/>
    <w:rsid w:val="00F10389"/>
    <w:rsid w:val="00F1111A"/>
    <w:rsid w:val="00F20A4D"/>
    <w:rsid w:val="00F2596B"/>
    <w:rsid w:val="00F2609C"/>
    <w:rsid w:val="00F26538"/>
    <w:rsid w:val="00F276E2"/>
    <w:rsid w:val="00F312AC"/>
    <w:rsid w:val="00F40918"/>
    <w:rsid w:val="00F41522"/>
    <w:rsid w:val="00F41DA5"/>
    <w:rsid w:val="00F42015"/>
    <w:rsid w:val="00F56E8C"/>
    <w:rsid w:val="00F60354"/>
    <w:rsid w:val="00F6196B"/>
    <w:rsid w:val="00F63A17"/>
    <w:rsid w:val="00F64BCD"/>
    <w:rsid w:val="00F65232"/>
    <w:rsid w:val="00F65B3D"/>
    <w:rsid w:val="00F67560"/>
    <w:rsid w:val="00F745EE"/>
    <w:rsid w:val="00F76521"/>
    <w:rsid w:val="00F77291"/>
    <w:rsid w:val="00F811D9"/>
    <w:rsid w:val="00F81393"/>
    <w:rsid w:val="00F8174E"/>
    <w:rsid w:val="00F865DD"/>
    <w:rsid w:val="00F906C6"/>
    <w:rsid w:val="00F95083"/>
    <w:rsid w:val="00F96BDB"/>
    <w:rsid w:val="00F97CB7"/>
    <w:rsid w:val="00FA0540"/>
    <w:rsid w:val="00FA21F2"/>
    <w:rsid w:val="00FA2853"/>
    <w:rsid w:val="00FA431E"/>
    <w:rsid w:val="00FA4375"/>
    <w:rsid w:val="00FA6009"/>
    <w:rsid w:val="00FA6CBC"/>
    <w:rsid w:val="00FA6EF5"/>
    <w:rsid w:val="00FB1855"/>
    <w:rsid w:val="00FC54E2"/>
    <w:rsid w:val="00FC6716"/>
    <w:rsid w:val="00FD2E9E"/>
    <w:rsid w:val="00FD50DA"/>
    <w:rsid w:val="00FD77B7"/>
    <w:rsid w:val="00FE03E3"/>
    <w:rsid w:val="00FE21EE"/>
    <w:rsid w:val="00FE319F"/>
    <w:rsid w:val="00FF01A0"/>
    <w:rsid w:val="00FF6ED0"/>
    <w:rsid w:val="00FF79D7"/>
    <w:rsid w:val="00FF7B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3ACF"/>
    <w:pPr>
      <w:autoSpaceDE w:val="0"/>
      <w:autoSpaceDN w:val="0"/>
      <w:adjustRightInd w:val="0"/>
      <w:spacing w:after="0" w:line="240" w:lineRule="auto"/>
    </w:pPr>
    <w:rPr>
      <w:rFonts w:ascii="Arial" w:hAnsi="Arial" w:cs="Arial"/>
      <w:color w:val="000000"/>
      <w:sz w:val="24"/>
      <w:szCs w:val="24"/>
    </w:rPr>
  </w:style>
  <w:style w:type="paragraph" w:customStyle="1" w:styleId="ARTACAPL1">
    <w:name w:val="ARTACAP_L1"/>
    <w:basedOn w:val="Normal"/>
    <w:next w:val="BodyText"/>
    <w:link w:val="ARTACAPL1Char"/>
    <w:rsid w:val="00334C0C"/>
    <w:pPr>
      <w:keepNext/>
      <w:numPr>
        <w:numId w:val="1"/>
      </w:numPr>
      <w:spacing w:after="240" w:line="240" w:lineRule="auto"/>
      <w:outlineLvl w:val="0"/>
    </w:pPr>
    <w:rPr>
      <w:rFonts w:ascii="Arial" w:eastAsia="SimSun" w:hAnsi="Arial" w:cs="Arial"/>
      <w:b/>
      <w:caps/>
      <w:sz w:val="24"/>
      <w:szCs w:val="20"/>
      <w:lang w:val="en-US"/>
    </w:rPr>
  </w:style>
  <w:style w:type="character" w:customStyle="1" w:styleId="ARTACAPL1Char">
    <w:name w:val="ARTACAP_L1 Char"/>
    <w:basedOn w:val="DefaultParagraphFont"/>
    <w:link w:val="ARTACAPL1"/>
    <w:rsid w:val="00334C0C"/>
    <w:rPr>
      <w:rFonts w:ascii="Arial" w:eastAsia="SimSun" w:hAnsi="Arial" w:cs="Arial"/>
      <w:b/>
      <w:caps/>
      <w:sz w:val="24"/>
      <w:szCs w:val="20"/>
      <w:lang w:val="en-US"/>
    </w:rPr>
  </w:style>
  <w:style w:type="paragraph" w:customStyle="1" w:styleId="ARTACAPL2">
    <w:name w:val="ARTACAP_L2"/>
    <w:basedOn w:val="ARTACAPL1"/>
    <w:next w:val="BodyText"/>
    <w:link w:val="ARTACAPL2Char"/>
    <w:rsid w:val="00334C0C"/>
    <w:pPr>
      <w:keepNext w:val="0"/>
      <w:numPr>
        <w:ilvl w:val="1"/>
      </w:numPr>
      <w:outlineLvl w:val="1"/>
    </w:pPr>
  </w:style>
  <w:style w:type="character" w:customStyle="1" w:styleId="ARTACAPL2Char">
    <w:name w:val="ARTACAP_L2 Char"/>
    <w:basedOn w:val="DefaultParagraphFont"/>
    <w:link w:val="ARTACAPL2"/>
    <w:rsid w:val="00334C0C"/>
    <w:rPr>
      <w:rFonts w:ascii="Arial" w:eastAsia="SimSun" w:hAnsi="Arial" w:cs="Arial"/>
      <w:b/>
      <w:caps/>
      <w:sz w:val="24"/>
      <w:szCs w:val="20"/>
      <w:lang w:val="en-US"/>
    </w:rPr>
  </w:style>
  <w:style w:type="paragraph" w:customStyle="1" w:styleId="ARTACAPL3">
    <w:name w:val="ARTACAP_L3"/>
    <w:basedOn w:val="ARTACAPL2"/>
    <w:next w:val="BodyText"/>
    <w:link w:val="ARTACAPL3Char"/>
    <w:rsid w:val="00334C0C"/>
    <w:pPr>
      <w:numPr>
        <w:ilvl w:val="2"/>
      </w:numPr>
      <w:ind w:left="1080"/>
      <w:outlineLvl w:val="2"/>
    </w:pPr>
    <w:rPr>
      <w:b w:val="0"/>
      <w:caps w:val="0"/>
    </w:rPr>
  </w:style>
  <w:style w:type="character" w:customStyle="1" w:styleId="ARTACAPL3Char">
    <w:name w:val="ARTACAP_L3 Char"/>
    <w:basedOn w:val="DefaultParagraphFont"/>
    <w:link w:val="ARTACAPL3"/>
    <w:rsid w:val="00334C0C"/>
    <w:rPr>
      <w:rFonts w:ascii="Arial" w:eastAsia="SimSun" w:hAnsi="Arial" w:cs="Arial"/>
      <w:sz w:val="24"/>
      <w:szCs w:val="20"/>
      <w:lang w:val="en-US"/>
    </w:rPr>
  </w:style>
  <w:style w:type="paragraph" w:customStyle="1" w:styleId="ARTACAPL4">
    <w:name w:val="ARTACAP_L4"/>
    <w:basedOn w:val="ARTACAPL3"/>
    <w:next w:val="BodyText"/>
    <w:link w:val="ARTACAPL4Char"/>
    <w:rsid w:val="00334C0C"/>
    <w:pPr>
      <w:numPr>
        <w:ilvl w:val="3"/>
      </w:numPr>
      <w:outlineLvl w:val="3"/>
    </w:pPr>
  </w:style>
  <w:style w:type="character" w:customStyle="1" w:styleId="ARTACAPL4Char">
    <w:name w:val="ARTACAP_L4 Char"/>
    <w:basedOn w:val="DefaultParagraphFont"/>
    <w:link w:val="ARTACAPL4"/>
    <w:rsid w:val="00334C0C"/>
    <w:rPr>
      <w:rFonts w:ascii="Arial" w:eastAsia="SimSun" w:hAnsi="Arial" w:cs="Arial"/>
      <w:sz w:val="24"/>
      <w:szCs w:val="20"/>
      <w:lang w:val="en-US"/>
    </w:rPr>
  </w:style>
  <w:style w:type="paragraph" w:customStyle="1" w:styleId="ARTACAPL5">
    <w:name w:val="ARTACAP_L5"/>
    <w:basedOn w:val="ARTACAPL4"/>
    <w:next w:val="BodyText"/>
    <w:rsid w:val="00334C0C"/>
    <w:pPr>
      <w:numPr>
        <w:ilvl w:val="4"/>
      </w:numPr>
      <w:tabs>
        <w:tab w:val="num" w:pos="360"/>
      </w:tabs>
      <w:outlineLvl w:val="4"/>
    </w:pPr>
  </w:style>
  <w:style w:type="paragraph" w:customStyle="1" w:styleId="ARTACAPL6">
    <w:name w:val="ARTACAP_L6"/>
    <w:basedOn w:val="ARTACAPL5"/>
    <w:next w:val="BodyText"/>
    <w:rsid w:val="00334C0C"/>
    <w:pPr>
      <w:numPr>
        <w:ilvl w:val="5"/>
      </w:numPr>
      <w:tabs>
        <w:tab w:val="clear" w:pos="3600"/>
        <w:tab w:val="num" w:pos="360"/>
      </w:tabs>
      <w:outlineLvl w:val="5"/>
    </w:pPr>
  </w:style>
  <w:style w:type="paragraph" w:customStyle="1" w:styleId="ARTACAPL7">
    <w:name w:val="ARTACAP_L7"/>
    <w:basedOn w:val="ARTACAPL6"/>
    <w:next w:val="BodyText"/>
    <w:rsid w:val="00334C0C"/>
    <w:pPr>
      <w:numPr>
        <w:ilvl w:val="6"/>
      </w:numPr>
      <w:tabs>
        <w:tab w:val="clear" w:pos="3600"/>
        <w:tab w:val="num" w:pos="360"/>
      </w:tabs>
      <w:outlineLvl w:val="6"/>
    </w:pPr>
  </w:style>
  <w:style w:type="paragraph" w:customStyle="1" w:styleId="ARTACAPL8">
    <w:name w:val="ARTACAP_L8"/>
    <w:basedOn w:val="ARTACAPL7"/>
    <w:next w:val="BodyText"/>
    <w:rsid w:val="00334C0C"/>
    <w:pPr>
      <w:numPr>
        <w:ilvl w:val="7"/>
      </w:numPr>
      <w:tabs>
        <w:tab w:val="clear" w:pos="3600"/>
        <w:tab w:val="num" w:pos="360"/>
      </w:tabs>
      <w:outlineLvl w:val="7"/>
    </w:pPr>
  </w:style>
  <w:style w:type="paragraph" w:customStyle="1" w:styleId="ARTACAPL9">
    <w:name w:val="ARTACAP_L9"/>
    <w:basedOn w:val="ARTACAPL8"/>
    <w:next w:val="BodyText"/>
    <w:rsid w:val="00334C0C"/>
    <w:pPr>
      <w:numPr>
        <w:ilvl w:val="8"/>
      </w:numPr>
      <w:tabs>
        <w:tab w:val="clear" w:pos="3600"/>
        <w:tab w:val="num" w:pos="360"/>
      </w:tabs>
      <w:outlineLvl w:val="8"/>
    </w:pPr>
  </w:style>
  <w:style w:type="paragraph" w:styleId="ListParagraph">
    <w:name w:val="List Paragraph"/>
    <w:basedOn w:val="Normal"/>
    <w:uiPriority w:val="34"/>
    <w:qFormat/>
    <w:rsid w:val="00334C0C"/>
    <w:pPr>
      <w:widowControl w:val="0"/>
      <w:spacing w:after="0" w:line="240" w:lineRule="auto"/>
    </w:pPr>
    <w:rPr>
      <w:lang w:val="en-US"/>
    </w:rPr>
  </w:style>
  <w:style w:type="paragraph" w:styleId="BodyText">
    <w:name w:val="Body Text"/>
    <w:basedOn w:val="Normal"/>
    <w:link w:val="BodyTextChar"/>
    <w:uiPriority w:val="99"/>
    <w:semiHidden/>
    <w:unhideWhenUsed/>
    <w:rsid w:val="00334C0C"/>
    <w:pPr>
      <w:spacing w:after="120"/>
    </w:pPr>
  </w:style>
  <w:style w:type="character" w:customStyle="1" w:styleId="BodyTextChar">
    <w:name w:val="Body Text Char"/>
    <w:basedOn w:val="DefaultParagraphFont"/>
    <w:link w:val="BodyText"/>
    <w:uiPriority w:val="99"/>
    <w:semiHidden/>
    <w:rsid w:val="00334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3ACF"/>
    <w:pPr>
      <w:autoSpaceDE w:val="0"/>
      <w:autoSpaceDN w:val="0"/>
      <w:adjustRightInd w:val="0"/>
      <w:spacing w:after="0" w:line="240" w:lineRule="auto"/>
    </w:pPr>
    <w:rPr>
      <w:rFonts w:ascii="Arial" w:hAnsi="Arial" w:cs="Arial"/>
      <w:color w:val="000000"/>
      <w:sz w:val="24"/>
      <w:szCs w:val="24"/>
    </w:rPr>
  </w:style>
  <w:style w:type="paragraph" w:customStyle="1" w:styleId="ARTACAPL1">
    <w:name w:val="ARTACAP_L1"/>
    <w:basedOn w:val="Normal"/>
    <w:next w:val="BodyText"/>
    <w:link w:val="ARTACAPL1Char"/>
    <w:rsid w:val="00334C0C"/>
    <w:pPr>
      <w:keepNext/>
      <w:numPr>
        <w:numId w:val="1"/>
      </w:numPr>
      <w:spacing w:after="240" w:line="240" w:lineRule="auto"/>
      <w:outlineLvl w:val="0"/>
    </w:pPr>
    <w:rPr>
      <w:rFonts w:ascii="Arial" w:eastAsia="SimSun" w:hAnsi="Arial" w:cs="Arial"/>
      <w:b/>
      <w:caps/>
      <w:sz w:val="24"/>
      <w:szCs w:val="20"/>
      <w:lang w:val="en-US"/>
    </w:rPr>
  </w:style>
  <w:style w:type="character" w:customStyle="1" w:styleId="ARTACAPL1Char">
    <w:name w:val="ARTACAP_L1 Char"/>
    <w:basedOn w:val="DefaultParagraphFont"/>
    <w:link w:val="ARTACAPL1"/>
    <w:rsid w:val="00334C0C"/>
    <w:rPr>
      <w:rFonts w:ascii="Arial" w:eastAsia="SimSun" w:hAnsi="Arial" w:cs="Arial"/>
      <w:b/>
      <w:caps/>
      <w:sz w:val="24"/>
      <w:szCs w:val="20"/>
      <w:lang w:val="en-US"/>
    </w:rPr>
  </w:style>
  <w:style w:type="paragraph" w:customStyle="1" w:styleId="ARTACAPL2">
    <w:name w:val="ARTACAP_L2"/>
    <w:basedOn w:val="ARTACAPL1"/>
    <w:next w:val="BodyText"/>
    <w:link w:val="ARTACAPL2Char"/>
    <w:rsid w:val="00334C0C"/>
    <w:pPr>
      <w:keepNext w:val="0"/>
      <w:numPr>
        <w:ilvl w:val="1"/>
      </w:numPr>
      <w:outlineLvl w:val="1"/>
    </w:pPr>
  </w:style>
  <w:style w:type="character" w:customStyle="1" w:styleId="ARTACAPL2Char">
    <w:name w:val="ARTACAP_L2 Char"/>
    <w:basedOn w:val="DefaultParagraphFont"/>
    <w:link w:val="ARTACAPL2"/>
    <w:rsid w:val="00334C0C"/>
    <w:rPr>
      <w:rFonts w:ascii="Arial" w:eastAsia="SimSun" w:hAnsi="Arial" w:cs="Arial"/>
      <w:b/>
      <w:caps/>
      <w:sz w:val="24"/>
      <w:szCs w:val="20"/>
      <w:lang w:val="en-US"/>
    </w:rPr>
  </w:style>
  <w:style w:type="paragraph" w:customStyle="1" w:styleId="ARTACAPL3">
    <w:name w:val="ARTACAP_L3"/>
    <w:basedOn w:val="ARTACAPL2"/>
    <w:next w:val="BodyText"/>
    <w:link w:val="ARTACAPL3Char"/>
    <w:rsid w:val="00334C0C"/>
    <w:pPr>
      <w:numPr>
        <w:ilvl w:val="2"/>
      </w:numPr>
      <w:ind w:left="1080"/>
      <w:outlineLvl w:val="2"/>
    </w:pPr>
    <w:rPr>
      <w:b w:val="0"/>
      <w:caps w:val="0"/>
    </w:rPr>
  </w:style>
  <w:style w:type="character" w:customStyle="1" w:styleId="ARTACAPL3Char">
    <w:name w:val="ARTACAP_L3 Char"/>
    <w:basedOn w:val="DefaultParagraphFont"/>
    <w:link w:val="ARTACAPL3"/>
    <w:rsid w:val="00334C0C"/>
    <w:rPr>
      <w:rFonts w:ascii="Arial" w:eastAsia="SimSun" w:hAnsi="Arial" w:cs="Arial"/>
      <w:sz w:val="24"/>
      <w:szCs w:val="20"/>
      <w:lang w:val="en-US"/>
    </w:rPr>
  </w:style>
  <w:style w:type="paragraph" w:customStyle="1" w:styleId="ARTACAPL4">
    <w:name w:val="ARTACAP_L4"/>
    <w:basedOn w:val="ARTACAPL3"/>
    <w:next w:val="BodyText"/>
    <w:link w:val="ARTACAPL4Char"/>
    <w:rsid w:val="00334C0C"/>
    <w:pPr>
      <w:numPr>
        <w:ilvl w:val="3"/>
      </w:numPr>
      <w:outlineLvl w:val="3"/>
    </w:pPr>
  </w:style>
  <w:style w:type="character" w:customStyle="1" w:styleId="ARTACAPL4Char">
    <w:name w:val="ARTACAP_L4 Char"/>
    <w:basedOn w:val="DefaultParagraphFont"/>
    <w:link w:val="ARTACAPL4"/>
    <w:rsid w:val="00334C0C"/>
    <w:rPr>
      <w:rFonts w:ascii="Arial" w:eastAsia="SimSun" w:hAnsi="Arial" w:cs="Arial"/>
      <w:sz w:val="24"/>
      <w:szCs w:val="20"/>
      <w:lang w:val="en-US"/>
    </w:rPr>
  </w:style>
  <w:style w:type="paragraph" w:customStyle="1" w:styleId="ARTACAPL5">
    <w:name w:val="ARTACAP_L5"/>
    <w:basedOn w:val="ARTACAPL4"/>
    <w:next w:val="BodyText"/>
    <w:rsid w:val="00334C0C"/>
    <w:pPr>
      <w:numPr>
        <w:ilvl w:val="4"/>
      </w:numPr>
      <w:tabs>
        <w:tab w:val="num" w:pos="360"/>
      </w:tabs>
      <w:outlineLvl w:val="4"/>
    </w:pPr>
  </w:style>
  <w:style w:type="paragraph" w:customStyle="1" w:styleId="ARTACAPL6">
    <w:name w:val="ARTACAP_L6"/>
    <w:basedOn w:val="ARTACAPL5"/>
    <w:next w:val="BodyText"/>
    <w:rsid w:val="00334C0C"/>
    <w:pPr>
      <w:numPr>
        <w:ilvl w:val="5"/>
      </w:numPr>
      <w:tabs>
        <w:tab w:val="clear" w:pos="3600"/>
        <w:tab w:val="num" w:pos="360"/>
      </w:tabs>
      <w:outlineLvl w:val="5"/>
    </w:pPr>
  </w:style>
  <w:style w:type="paragraph" w:customStyle="1" w:styleId="ARTACAPL7">
    <w:name w:val="ARTACAP_L7"/>
    <w:basedOn w:val="ARTACAPL6"/>
    <w:next w:val="BodyText"/>
    <w:rsid w:val="00334C0C"/>
    <w:pPr>
      <w:numPr>
        <w:ilvl w:val="6"/>
      </w:numPr>
      <w:tabs>
        <w:tab w:val="clear" w:pos="3600"/>
        <w:tab w:val="num" w:pos="360"/>
      </w:tabs>
      <w:outlineLvl w:val="6"/>
    </w:pPr>
  </w:style>
  <w:style w:type="paragraph" w:customStyle="1" w:styleId="ARTACAPL8">
    <w:name w:val="ARTACAP_L8"/>
    <w:basedOn w:val="ARTACAPL7"/>
    <w:next w:val="BodyText"/>
    <w:rsid w:val="00334C0C"/>
    <w:pPr>
      <w:numPr>
        <w:ilvl w:val="7"/>
      </w:numPr>
      <w:tabs>
        <w:tab w:val="clear" w:pos="3600"/>
        <w:tab w:val="num" w:pos="360"/>
      </w:tabs>
      <w:outlineLvl w:val="7"/>
    </w:pPr>
  </w:style>
  <w:style w:type="paragraph" w:customStyle="1" w:styleId="ARTACAPL9">
    <w:name w:val="ARTACAP_L9"/>
    <w:basedOn w:val="ARTACAPL8"/>
    <w:next w:val="BodyText"/>
    <w:rsid w:val="00334C0C"/>
    <w:pPr>
      <w:numPr>
        <w:ilvl w:val="8"/>
      </w:numPr>
      <w:tabs>
        <w:tab w:val="clear" w:pos="3600"/>
        <w:tab w:val="num" w:pos="360"/>
      </w:tabs>
      <w:outlineLvl w:val="8"/>
    </w:pPr>
  </w:style>
  <w:style w:type="paragraph" w:styleId="ListParagraph">
    <w:name w:val="List Paragraph"/>
    <w:basedOn w:val="Normal"/>
    <w:uiPriority w:val="34"/>
    <w:qFormat/>
    <w:rsid w:val="00334C0C"/>
    <w:pPr>
      <w:widowControl w:val="0"/>
      <w:spacing w:after="0" w:line="240" w:lineRule="auto"/>
    </w:pPr>
    <w:rPr>
      <w:lang w:val="en-US"/>
    </w:rPr>
  </w:style>
  <w:style w:type="paragraph" w:styleId="BodyText">
    <w:name w:val="Body Text"/>
    <w:basedOn w:val="Normal"/>
    <w:link w:val="BodyTextChar"/>
    <w:uiPriority w:val="99"/>
    <w:semiHidden/>
    <w:unhideWhenUsed/>
    <w:rsid w:val="00334C0C"/>
    <w:pPr>
      <w:spacing w:after="120"/>
    </w:pPr>
  </w:style>
  <w:style w:type="character" w:customStyle="1" w:styleId="BodyTextChar">
    <w:name w:val="Body Text Char"/>
    <w:basedOn w:val="DefaultParagraphFont"/>
    <w:link w:val="BodyText"/>
    <w:uiPriority w:val="99"/>
    <w:semiHidden/>
    <w:rsid w:val="0033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CB39-EB2F-43DA-B88C-60182C0E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2432</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2</cp:revision>
  <dcterms:created xsi:type="dcterms:W3CDTF">2016-04-09T14:36:00Z</dcterms:created>
  <dcterms:modified xsi:type="dcterms:W3CDTF">2016-04-09T14:36:00Z</dcterms:modified>
</cp:coreProperties>
</file>