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24F8A" w14:textId="2AEC6B8E" w:rsidR="001028F5" w:rsidRPr="00670876" w:rsidRDefault="001028F5" w:rsidP="002876B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Transition &amp; Accountability Costs</w:t>
      </w:r>
    </w:p>
    <w:p w14:paraId="2DA7F735" w14:textId="77777777" w:rsidR="000F7C9D" w:rsidRPr="00670876" w:rsidRDefault="000F7C9D" w:rsidP="002876B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  <w:lang w:val="en-US"/>
        </w:rPr>
      </w:pPr>
    </w:p>
    <w:p w14:paraId="6B730DA4" w14:textId="0BE6BB31" w:rsidR="00AC271F" w:rsidRDefault="000F7C9D" w:rsidP="002876B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Summary</w:t>
      </w:r>
      <w:r w:rsidR="002876B6" w:rsidRPr="00670876">
        <w:rPr>
          <w:rFonts w:ascii="Helvetica" w:hAnsi="Helvetica" w:cs="Helvetica"/>
          <w:sz w:val="28"/>
          <w:szCs w:val="28"/>
          <w:lang w:val="en-US"/>
        </w:rPr>
        <w:t xml:space="preserve"> of a call between ICANN Board Finance Committee and the co-chairs of the CCWG and CWG</w:t>
      </w:r>
    </w:p>
    <w:p w14:paraId="06E50309" w14:textId="77777777" w:rsidR="007819DF" w:rsidRPr="00670876" w:rsidRDefault="007819DF" w:rsidP="002876B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  <w:lang w:val="en-US"/>
        </w:rPr>
      </w:pPr>
    </w:p>
    <w:p w14:paraId="1699FB81" w14:textId="18A90096" w:rsidR="002876B6" w:rsidRPr="00670876" w:rsidRDefault="002876B6" w:rsidP="002876B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Thursday 28 January 2016, at 13:00 UTC</w:t>
      </w:r>
    </w:p>
    <w:p w14:paraId="579F6315" w14:textId="77777777" w:rsidR="002876B6" w:rsidRPr="00670876" w:rsidRDefault="002876B6" w:rsidP="002876B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  <w:lang w:val="en-US"/>
        </w:rPr>
      </w:pPr>
    </w:p>
    <w:p w14:paraId="268839CF" w14:textId="542E1751" w:rsidR="002876B6" w:rsidRPr="00670876" w:rsidRDefault="002876B6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  <w:u w:val="single"/>
          <w:lang w:val="en-US"/>
        </w:rPr>
      </w:pPr>
      <w:r w:rsidRPr="00670876">
        <w:rPr>
          <w:rFonts w:ascii="Helvetica" w:hAnsi="Helvetica" w:cs="Helvetica"/>
          <w:b/>
          <w:sz w:val="28"/>
          <w:szCs w:val="28"/>
          <w:u w:val="single"/>
          <w:lang w:val="en-US"/>
        </w:rPr>
        <w:t xml:space="preserve">Attendees: </w:t>
      </w:r>
    </w:p>
    <w:p w14:paraId="4BEAC98B" w14:textId="5EE9A73F" w:rsidR="00670876" w:rsidRPr="00670876" w:rsidRDefault="00670876" w:rsidP="00670876">
      <w:pPr>
        <w:rPr>
          <w:rFonts w:ascii="Helvetica" w:hAnsi="Helvetica"/>
          <w:sz w:val="28"/>
          <w:szCs w:val="28"/>
        </w:rPr>
      </w:pPr>
      <w:r w:rsidRPr="00670876">
        <w:rPr>
          <w:rFonts w:ascii="Helvetica" w:hAnsi="Helvetica"/>
          <w:sz w:val="28"/>
          <w:szCs w:val="28"/>
        </w:rPr>
        <w:t>(Names are listed alphabetically within each group).</w:t>
      </w:r>
    </w:p>
    <w:p w14:paraId="437884E0" w14:textId="77777777" w:rsidR="00670876" w:rsidRPr="00670876" w:rsidRDefault="00670876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63D985C1" w14:textId="77777777" w:rsidR="00670876" w:rsidRPr="00670876" w:rsidRDefault="00670876" w:rsidP="0067087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Leon Felipe Sanchez </w:t>
      </w: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Ambia</w:t>
      </w:r>
      <w:proofErr w:type="spellEnd"/>
      <w:r w:rsidRPr="00670876">
        <w:rPr>
          <w:rFonts w:ascii="Helvetica" w:hAnsi="Helvetica" w:cs="Helvetica"/>
          <w:sz w:val="28"/>
          <w:szCs w:val="28"/>
          <w:lang w:val="en-US"/>
        </w:rPr>
        <w:t>, co-chair CCWG</w:t>
      </w:r>
    </w:p>
    <w:p w14:paraId="64CA1DFC" w14:textId="77777777" w:rsidR="00670876" w:rsidRPr="00670876" w:rsidRDefault="00670876" w:rsidP="0067087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Thomas </w:t>
      </w: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Rickert</w:t>
      </w:r>
      <w:proofErr w:type="spellEnd"/>
      <w:r w:rsidRPr="00670876">
        <w:rPr>
          <w:rFonts w:ascii="Helvetica" w:hAnsi="Helvetica" w:cs="Helvetica"/>
          <w:sz w:val="28"/>
          <w:szCs w:val="28"/>
          <w:lang w:val="en-US"/>
        </w:rPr>
        <w:t>, co-chair CCWG</w:t>
      </w:r>
    </w:p>
    <w:p w14:paraId="0741617C" w14:textId="13FE1C72" w:rsidR="002876B6" w:rsidRPr="00670876" w:rsidRDefault="002876B6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Math</w:t>
      </w:r>
      <w:r w:rsidR="001F10F8" w:rsidRPr="00670876">
        <w:rPr>
          <w:rFonts w:ascii="Helvetica" w:hAnsi="Helvetica" w:cs="Helvetica"/>
          <w:sz w:val="28"/>
          <w:szCs w:val="28"/>
          <w:lang w:val="en-US"/>
        </w:rPr>
        <w:t>ieu Weill</w:t>
      </w:r>
      <w:r w:rsidR="006C7AD5" w:rsidRPr="00670876">
        <w:rPr>
          <w:rFonts w:ascii="Helvetica" w:hAnsi="Helvetica" w:cs="Helvetica"/>
          <w:sz w:val="28"/>
          <w:szCs w:val="28"/>
          <w:lang w:val="en-US"/>
        </w:rPr>
        <w:t>, co-chair CCWG</w:t>
      </w:r>
    </w:p>
    <w:p w14:paraId="3FEF5C8B" w14:textId="77777777" w:rsidR="00670876" w:rsidRPr="00670876" w:rsidRDefault="00670876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7D36F203" w14:textId="77777777" w:rsidR="00670876" w:rsidRPr="00670876" w:rsidRDefault="00670876" w:rsidP="0067087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Jonathan Robinson, co-chair CWG</w:t>
      </w:r>
    </w:p>
    <w:p w14:paraId="1047310F" w14:textId="77777777" w:rsidR="001028F5" w:rsidRPr="00670876" w:rsidRDefault="001028F5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0CF8E025" w14:textId="29468321" w:rsidR="001028F5" w:rsidRPr="00670876" w:rsidRDefault="001028F5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Steve Crocker</w:t>
      </w:r>
      <w:r w:rsidR="006C7AD5" w:rsidRPr="00670876">
        <w:rPr>
          <w:rFonts w:ascii="Helvetica" w:hAnsi="Helvetica" w:cs="Helvetica"/>
          <w:sz w:val="28"/>
          <w:szCs w:val="28"/>
          <w:lang w:val="en-US"/>
        </w:rPr>
        <w:t xml:space="preserve">, </w:t>
      </w:r>
      <w:r w:rsidR="005475CC">
        <w:rPr>
          <w:rFonts w:ascii="Helvetica" w:hAnsi="Helvetica" w:cs="Helvetica"/>
          <w:sz w:val="28"/>
          <w:szCs w:val="28"/>
          <w:lang w:val="en-US"/>
        </w:rPr>
        <w:t xml:space="preserve">ICANN </w:t>
      </w:r>
      <w:r w:rsidR="006C7AD5" w:rsidRPr="00670876">
        <w:rPr>
          <w:rFonts w:ascii="Helvetica" w:hAnsi="Helvetica" w:cs="Helvetica"/>
          <w:sz w:val="28"/>
          <w:szCs w:val="28"/>
          <w:lang w:val="en-US"/>
        </w:rPr>
        <w:t>Chairman</w:t>
      </w:r>
      <w:r w:rsidR="00FB62F1" w:rsidRPr="00670876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14:paraId="42BBA330" w14:textId="7AB0CD1D" w:rsidR="001028F5" w:rsidRPr="00670876" w:rsidRDefault="001028F5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Fadi</w:t>
      </w:r>
      <w:proofErr w:type="spellEnd"/>
      <w:r w:rsidRPr="00670876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Chehade</w:t>
      </w:r>
      <w:proofErr w:type="spellEnd"/>
      <w:r w:rsidR="006C7AD5" w:rsidRPr="00670876">
        <w:rPr>
          <w:rFonts w:ascii="Helvetica" w:hAnsi="Helvetica" w:cs="Helvetica"/>
          <w:sz w:val="28"/>
          <w:szCs w:val="28"/>
          <w:lang w:val="en-US"/>
        </w:rPr>
        <w:t xml:space="preserve">, </w:t>
      </w:r>
      <w:r w:rsidR="005475CC">
        <w:rPr>
          <w:rFonts w:ascii="Helvetica" w:hAnsi="Helvetica" w:cs="Helvetica"/>
          <w:sz w:val="28"/>
          <w:szCs w:val="28"/>
          <w:lang w:val="en-US"/>
        </w:rPr>
        <w:t xml:space="preserve">ICANN </w:t>
      </w:r>
      <w:r w:rsidR="006C7AD5" w:rsidRPr="00670876">
        <w:rPr>
          <w:rFonts w:ascii="Helvetica" w:hAnsi="Helvetica" w:cs="Helvetica"/>
          <w:sz w:val="28"/>
          <w:szCs w:val="28"/>
          <w:lang w:val="en-US"/>
        </w:rPr>
        <w:t>Chief Exec</w:t>
      </w:r>
      <w:r w:rsidR="005475CC">
        <w:rPr>
          <w:rFonts w:ascii="Helvetica" w:hAnsi="Helvetica" w:cs="Helvetica"/>
          <w:sz w:val="28"/>
          <w:szCs w:val="28"/>
          <w:lang w:val="en-US"/>
        </w:rPr>
        <w:t>utiv</w:t>
      </w:r>
      <w:r w:rsidR="006C7AD5" w:rsidRPr="00670876">
        <w:rPr>
          <w:rFonts w:ascii="Helvetica" w:hAnsi="Helvetica" w:cs="Helvetica"/>
          <w:sz w:val="28"/>
          <w:szCs w:val="28"/>
          <w:lang w:val="en-US"/>
        </w:rPr>
        <w:t>e Officer</w:t>
      </w:r>
    </w:p>
    <w:p w14:paraId="6B8E77F1" w14:textId="4660CD24" w:rsidR="00FB62F1" w:rsidRPr="00670876" w:rsidRDefault="00FB62F1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Xavier </w:t>
      </w: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Calvez</w:t>
      </w:r>
      <w:proofErr w:type="spellEnd"/>
      <w:r w:rsidRPr="00670876">
        <w:rPr>
          <w:rFonts w:ascii="Helvetica" w:hAnsi="Helvetica" w:cs="Helvetica"/>
          <w:sz w:val="28"/>
          <w:szCs w:val="28"/>
          <w:lang w:val="en-US"/>
        </w:rPr>
        <w:t xml:space="preserve">, </w:t>
      </w:r>
      <w:r w:rsidR="005475CC">
        <w:rPr>
          <w:rFonts w:ascii="Helvetica" w:hAnsi="Helvetica" w:cs="Helvetica"/>
          <w:sz w:val="28"/>
          <w:szCs w:val="28"/>
          <w:lang w:val="en-US"/>
        </w:rPr>
        <w:t xml:space="preserve">ICANN </w:t>
      </w:r>
      <w:r w:rsidRPr="00670876">
        <w:rPr>
          <w:rFonts w:ascii="Helvetica" w:hAnsi="Helvetica" w:cs="Helvetica"/>
          <w:sz w:val="28"/>
          <w:szCs w:val="28"/>
          <w:lang w:val="en-US"/>
        </w:rPr>
        <w:t>Chief Financial Officer</w:t>
      </w:r>
    </w:p>
    <w:p w14:paraId="1B8DD5EF" w14:textId="77777777" w:rsidR="00670876" w:rsidRPr="00670876" w:rsidRDefault="00670876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069C2C78" w14:textId="77777777" w:rsidR="00390CBD" w:rsidRDefault="00390CBD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>BFC Board Members:</w:t>
      </w:r>
    </w:p>
    <w:p w14:paraId="757A6627" w14:textId="5197C240" w:rsidR="001028F5" w:rsidRPr="00670876" w:rsidRDefault="001028F5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Cherine Chalaby</w:t>
      </w:r>
    </w:p>
    <w:p w14:paraId="6D218DA9" w14:textId="4603E23F" w:rsidR="001028F5" w:rsidRPr="00670876" w:rsidRDefault="001028F5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Chris </w:t>
      </w: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Disspain</w:t>
      </w:r>
      <w:proofErr w:type="spellEnd"/>
    </w:p>
    <w:p w14:paraId="03DCE8BB" w14:textId="1A7BC007" w:rsidR="00670876" w:rsidRPr="00670876" w:rsidRDefault="00670876" w:rsidP="0067087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Asha </w:t>
      </w: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He</w:t>
      </w:r>
      <w:r w:rsidR="0015547A">
        <w:rPr>
          <w:rFonts w:ascii="Helvetica" w:hAnsi="Helvetica" w:cs="Helvetica"/>
          <w:sz w:val="28"/>
          <w:szCs w:val="28"/>
          <w:lang w:val="en-US"/>
        </w:rPr>
        <w:t>mr</w:t>
      </w:r>
      <w:r w:rsidRPr="00670876">
        <w:rPr>
          <w:rFonts w:ascii="Helvetica" w:hAnsi="Helvetica" w:cs="Helvetica"/>
          <w:sz w:val="28"/>
          <w:szCs w:val="28"/>
          <w:lang w:val="en-US"/>
        </w:rPr>
        <w:t>ajani</w:t>
      </w:r>
      <w:proofErr w:type="spellEnd"/>
    </w:p>
    <w:p w14:paraId="23020147" w14:textId="382C4DD6" w:rsidR="001028F5" w:rsidRPr="00670876" w:rsidRDefault="001028F5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Marcus</w:t>
      </w:r>
      <w:r w:rsidR="00FB62F1" w:rsidRPr="00670876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FB62F1" w:rsidRPr="00670876">
        <w:rPr>
          <w:rFonts w:ascii="Helvetica" w:hAnsi="Helvetica" w:cs="Helvetica"/>
          <w:sz w:val="28"/>
          <w:szCs w:val="28"/>
          <w:lang w:val="en-US"/>
        </w:rPr>
        <w:t>Kummer</w:t>
      </w:r>
      <w:proofErr w:type="spellEnd"/>
    </w:p>
    <w:p w14:paraId="7D14A1BD" w14:textId="655A37EF" w:rsidR="00670876" w:rsidRDefault="00670876" w:rsidP="0067087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George </w:t>
      </w:r>
      <w:proofErr w:type="spellStart"/>
      <w:r w:rsidRPr="00670876">
        <w:rPr>
          <w:rFonts w:ascii="Helvetica" w:hAnsi="Helvetica" w:cs="Helvetica"/>
          <w:sz w:val="28"/>
          <w:szCs w:val="28"/>
          <w:lang w:val="en-US"/>
        </w:rPr>
        <w:t>Sadowsky</w:t>
      </w:r>
      <w:proofErr w:type="spellEnd"/>
    </w:p>
    <w:p w14:paraId="1D575D09" w14:textId="521CC98A" w:rsidR="00692AB9" w:rsidRPr="00670876" w:rsidRDefault="00692AB9" w:rsidP="0067087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>Ron da Silva</w:t>
      </w:r>
    </w:p>
    <w:p w14:paraId="0A8F94BB" w14:textId="392C8C71" w:rsidR="001028F5" w:rsidRPr="00670876" w:rsidRDefault="001028F5" w:rsidP="002876B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01C27E44" w14:textId="77777777" w:rsidR="00390CBD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390CBD">
        <w:rPr>
          <w:rFonts w:ascii="Helvetica" w:hAnsi="Helvetica" w:cs="Calibri"/>
          <w:sz w:val="28"/>
          <w:szCs w:val="28"/>
          <w:lang w:val="en-US"/>
        </w:rPr>
        <w:t>Other Board Members:</w:t>
      </w:r>
    </w:p>
    <w:p w14:paraId="1D72993F" w14:textId="77777777" w:rsidR="00390CBD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390CBD">
        <w:rPr>
          <w:rFonts w:ascii="Helvetica" w:hAnsi="Helvetica" w:cs="Calibri"/>
          <w:sz w:val="28"/>
          <w:szCs w:val="28"/>
          <w:lang w:val="en-US"/>
        </w:rPr>
        <w:t>Ram Mohan</w:t>
      </w:r>
    </w:p>
    <w:p w14:paraId="506DD59D" w14:textId="77777777" w:rsidR="00390CBD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</w:p>
    <w:p w14:paraId="20A8BCB5" w14:textId="77777777" w:rsidR="00390CBD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390CBD">
        <w:rPr>
          <w:rFonts w:ascii="Helvetica" w:hAnsi="Helvetica" w:cs="Calibri"/>
          <w:sz w:val="28"/>
          <w:szCs w:val="28"/>
          <w:lang w:val="en-US"/>
        </w:rPr>
        <w:t>Staff:</w:t>
      </w:r>
    </w:p>
    <w:p w14:paraId="045C28F9" w14:textId="77777777" w:rsidR="00390CBD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390CBD">
        <w:rPr>
          <w:rFonts w:ascii="Helvetica" w:hAnsi="Helvetica" w:cs="Calibri"/>
          <w:sz w:val="28"/>
          <w:szCs w:val="28"/>
          <w:lang w:val="en-US"/>
        </w:rPr>
        <w:t>Susanna Bennett</w:t>
      </w:r>
    </w:p>
    <w:p w14:paraId="5E9C9B4B" w14:textId="77777777" w:rsidR="00390CBD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390CBD">
        <w:rPr>
          <w:rFonts w:ascii="Helvetica" w:hAnsi="Helvetica" w:cs="Calibri"/>
          <w:sz w:val="28"/>
          <w:szCs w:val="28"/>
          <w:lang w:val="en-US"/>
        </w:rPr>
        <w:t>Megan Bishop</w:t>
      </w:r>
    </w:p>
    <w:p w14:paraId="12C1AA1D" w14:textId="77777777" w:rsidR="00390CBD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390CBD">
        <w:rPr>
          <w:rFonts w:ascii="Helvetica" w:hAnsi="Helvetica" w:cs="Calibri"/>
          <w:sz w:val="28"/>
          <w:szCs w:val="28"/>
          <w:lang w:val="en-US"/>
        </w:rPr>
        <w:t>John Jeffrey</w:t>
      </w:r>
    </w:p>
    <w:p w14:paraId="32598EA3" w14:textId="2AA7E8D6" w:rsidR="001F10F8" w:rsidRPr="00390CBD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390CBD">
        <w:rPr>
          <w:rFonts w:ascii="Helvetica" w:hAnsi="Helvetica" w:cs="Calibri"/>
          <w:sz w:val="28"/>
          <w:szCs w:val="28"/>
          <w:lang w:val="en-US"/>
        </w:rPr>
        <w:t>Melissa King</w:t>
      </w:r>
    </w:p>
    <w:p w14:paraId="5120A656" w14:textId="77777777" w:rsidR="00390CBD" w:rsidRDefault="00390CBD" w:rsidP="00390CB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</w:p>
    <w:p w14:paraId="6C9A1B43" w14:textId="77777777" w:rsidR="00390CBD" w:rsidRPr="00670876" w:rsidRDefault="00390CBD" w:rsidP="00390C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2C524727" w14:textId="4D910FCB" w:rsidR="002876B6" w:rsidRPr="00670876" w:rsidRDefault="001028F5" w:rsidP="001028F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  <w:u w:val="single"/>
          <w:lang w:val="en-US"/>
        </w:rPr>
      </w:pPr>
      <w:r w:rsidRPr="00670876">
        <w:rPr>
          <w:rFonts w:ascii="Helvetica" w:hAnsi="Helvetica" w:cs="Helvetica"/>
          <w:b/>
          <w:sz w:val="28"/>
          <w:szCs w:val="28"/>
          <w:u w:val="single"/>
          <w:lang w:val="en-US"/>
        </w:rPr>
        <w:lastRenderedPageBreak/>
        <w:t>Purpose of the Call</w:t>
      </w:r>
    </w:p>
    <w:p w14:paraId="4B2A52DB" w14:textId="2995498E" w:rsidR="001028F5" w:rsidRPr="00670876" w:rsidRDefault="00AC271F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The Board Finance Committee</w:t>
      </w:r>
      <w:r w:rsidR="0085687D">
        <w:rPr>
          <w:rFonts w:ascii="Helvetica" w:hAnsi="Helvetica" w:cs="Helvetica"/>
          <w:sz w:val="28"/>
          <w:szCs w:val="28"/>
          <w:lang w:val="en-US"/>
        </w:rPr>
        <w:t xml:space="preserve"> (BFC) </w:t>
      </w:r>
      <w:r w:rsidR="001028F5" w:rsidRPr="00670876">
        <w:rPr>
          <w:rFonts w:ascii="Helvetica" w:hAnsi="Helvetica" w:cs="Helvetica"/>
          <w:sz w:val="28"/>
          <w:szCs w:val="28"/>
          <w:lang w:val="en-US"/>
        </w:rPr>
        <w:t xml:space="preserve">requested a call with the CCWG and CWG co-chairs to </w:t>
      </w:r>
      <w:r w:rsidR="00F27D74" w:rsidRPr="00670876">
        <w:rPr>
          <w:rFonts w:ascii="Helvetica" w:hAnsi="Helvetica" w:cs="Helvetica"/>
          <w:sz w:val="28"/>
          <w:szCs w:val="28"/>
          <w:lang w:val="en-US"/>
        </w:rPr>
        <w:t>seek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="001028F5" w:rsidRPr="00670876">
        <w:rPr>
          <w:rFonts w:ascii="Helvetica" w:hAnsi="Helvetica" w:cs="Helvetica"/>
          <w:sz w:val="28"/>
          <w:szCs w:val="28"/>
          <w:lang w:val="en-US"/>
        </w:rPr>
        <w:t xml:space="preserve">their </w:t>
      </w:r>
      <w:r w:rsidRPr="00670876">
        <w:rPr>
          <w:rFonts w:ascii="Helvetica" w:hAnsi="Helvetica" w:cs="Helvetica"/>
          <w:sz w:val="28"/>
          <w:szCs w:val="28"/>
          <w:lang w:val="en-US"/>
        </w:rPr>
        <w:t>help and c</w:t>
      </w:r>
      <w:r w:rsidR="001A0282">
        <w:rPr>
          <w:rFonts w:ascii="Helvetica" w:hAnsi="Helvetica" w:cs="Helvetica"/>
          <w:sz w:val="28"/>
          <w:szCs w:val="28"/>
          <w:lang w:val="en-US"/>
        </w:rPr>
        <w:t>ollaboration on how to address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 key concern</w:t>
      </w:r>
      <w:r w:rsidR="001A0282">
        <w:rPr>
          <w:rFonts w:ascii="Helvetica" w:hAnsi="Helvetica" w:cs="Helvetica"/>
          <w:sz w:val="28"/>
          <w:szCs w:val="28"/>
          <w:lang w:val="en-US"/>
        </w:rPr>
        <w:t>s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 regarding the escalating costs of the </w:t>
      </w:r>
      <w:r w:rsidR="006D2DBD">
        <w:rPr>
          <w:rFonts w:ascii="Helvetica" w:hAnsi="Helvetica" w:cs="Helvetica"/>
          <w:sz w:val="28"/>
          <w:szCs w:val="28"/>
          <w:lang w:val="en-US"/>
        </w:rPr>
        <w:t xml:space="preserve">current phase of work of the </w:t>
      </w:r>
      <w:r w:rsidRPr="00670876">
        <w:rPr>
          <w:rFonts w:ascii="Helvetica" w:hAnsi="Helvetica" w:cs="Helvetica"/>
          <w:sz w:val="28"/>
          <w:szCs w:val="28"/>
          <w:lang w:val="en-US"/>
        </w:rPr>
        <w:t>USG</w:t>
      </w:r>
      <w:r w:rsidR="00A31465">
        <w:rPr>
          <w:rFonts w:ascii="Helvetica" w:hAnsi="Helvetica" w:cs="Helvetica"/>
          <w:sz w:val="28"/>
          <w:szCs w:val="28"/>
          <w:lang w:val="en-US"/>
        </w:rPr>
        <w:t xml:space="preserve"> IANA Stewardship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 Transition an</w:t>
      </w:r>
      <w:r w:rsidR="006D2DBD">
        <w:rPr>
          <w:rFonts w:ascii="Helvetica" w:hAnsi="Helvetica" w:cs="Helvetica"/>
          <w:sz w:val="28"/>
          <w:szCs w:val="28"/>
          <w:lang w:val="en-US"/>
        </w:rPr>
        <w:t xml:space="preserve">d </w:t>
      </w:r>
      <w:r w:rsidR="005F09C0">
        <w:rPr>
          <w:rFonts w:ascii="Helvetica" w:hAnsi="Helvetica" w:cs="Helvetica"/>
          <w:sz w:val="28"/>
          <w:szCs w:val="28"/>
          <w:lang w:val="en-US"/>
        </w:rPr>
        <w:t>Accountability WS1 (thereafter referred to</w:t>
      </w:r>
      <w:r w:rsidR="009A23BF">
        <w:rPr>
          <w:rFonts w:ascii="Helvetica" w:hAnsi="Helvetica" w:cs="Helvetica"/>
          <w:sz w:val="28"/>
          <w:szCs w:val="28"/>
          <w:lang w:val="en-US"/>
        </w:rPr>
        <w:t xml:space="preserve"> in this document as THE PROJECT</w:t>
      </w:r>
      <w:r w:rsidR="006D2DBD">
        <w:rPr>
          <w:rFonts w:ascii="Helvetica" w:hAnsi="Helvetica" w:cs="Helvetica"/>
          <w:sz w:val="28"/>
          <w:szCs w:val="28"/>
          <w:lang w:val="en-US"/>
        </w:rPr>
        <w:t>).</w:t>
      </w:r>
    </w:p>
    <w:p w14:paraId="32DC7B99" w14:textId="77777777" w:rsidR="001028F5" w:rsidRPr="00670876" w:rsidRDefault="001028F5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37DF2B23" w14:textId="5948843D" w:rsidR="00AC271F" w:rsidRPr="00670876" w:rsidRDefault="001028F5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The call took place on Thursday 28, January 2016 at 13:00 UTC.   The purpose of the call was</w:t>
      </w:r>
      <w:r w:rsidR="00AC271F" w:rsidRPr="00670876">
        <w:rPr>
          <w:rFonts w:ascii="Helvetica" w:hAnsi="Helvetica" w:cs="Helvetica"/>
          <w:sz w:val="28"/>
          <w:szCs w:val="28"/>
          <w:lang w:val="en-US"/>
        </w:rPr>
        <w:t xml:space="preserve"> not to make decisions, but to get a common understanding of the issues, get everyone’s input and ideas, so that 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some concrete proposals can be </w:t>
      </w:r>
      <w:r w:rsidR="00AC271F" w:rsidRPr="00670876">
        <w:rPr>
          <w:rFonts w:ascii="Helvetica" w:hAnsi="Helvetica" w:cs="Helvetica"/>
          <w:sz w:val="28"/>
          <w:szCs w:val="28"/>
          <w:lang w:val="en-US"/>
        </w:rPr>
        <w:t>present</w:t>
      </w:r>
      <w:r w:rsidR="00F27D74" w:rsidRPr="00670876">
        <w:rPr>
          <w:rFonts w:ascii="Helvetica" w:hAnsi="Helvetica" w:cs="Helvetica"/>
          <w:sz w:val="28"/>
          <w:szCs w:val="28"/>
          <w:lang w:val="en-US"/>
        </w:rPr>
        <w:t>ed at a follow-up call</w:t>
      </w:r>
      <w:r w:rsidR="00B141AC">
        <w:rPr>
          <w:rFonts w:ascii="Helvetica" w:hAnsi="Helvetica" w:cs="Helvetica"/>
          <w:sz w:val="28"/>
          <w:szCs w:val="28"/>
          <w:lang w:val="en-US"/>
        </w:rPr>
        <w:t>.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14:paraId="0786C08D" w14:textId="77777777" w:rsidR="00AC271F" w:rsidRPr="00670876" w:rsidRDefault="00AC271F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 </w:t>
      </w:r>
    </w:p>
    <w:p w14:paraId="6BF0F7E2" w14:textId="77777777" w:rsidR="000F7C9D" w:rsidRPr="005475CC" w:rsidRDefault="000F7C9D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  <w:u w:val="single"/>
          <w:lang w:val="en-US"/>
        </w:rPr>
      </w:pPr>
      <w:r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>Agenda:</w:t>
      </w:r>
    </w:p>
    <w:p w14:paraId="5C0F7BA5" w14:textId="432ACCC4" w:rsidR="000F7C9D" w:rsidRPr="00670876" w:rsidRDefault="00434EE3" w:rsidP="000F7C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Cost</w:t>
      </w:r>
      <w:r w:rsidR="000F7C9D" w:rsidRPr="00670876">
        <w:rPr>
          <w:rFonts w:ascii="Helvetica" w:hAnsi="Helvetica" w:cs="Helvetica"/>
          <w:sz w:val="28"/>
          <w:szCs w:val="28"/>
          <w:lang w:val="en-US"/>
        </w:rPr>
        <w:t xml:space="preserve"> of </w:t>
      </w:r>
      <w:r w:rsidR="009A23BF">
        <w:rPr>
          <w:rFonts w:ascii="Helvetica" w:hAnsi="Helvetica" w:cs="Helvetica"/>
          <w:sz w:val="28"/>
          <w:szCs w:val="28"/>
          <w:lang w:val="en-US"/>
        </w:rPr>
        <w:t>THE PROJECT</w:t>
      </w:r>
    </w:p>
    <w:p w14:paraId="510470DE" w14:textId="331E3E4F" w:rsidR="000F7C9D" w:rsidRPr="00670876" w:rsidRDefault="000F7C9D" w:rsidP="000F7C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Issues to be addressed</w:t>
      </w:r>
    </w:p>
    <w:p w14:paraId="2A491AAB" w14:textId="4EE2250B" w:rsidR="000F7C9D" w:rsidRPr="00670876" w:rsidRDefault="000F7C9D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Costs estimates</w:t>
      </w:r>
    </w:p>
    <w:p w14:paraId="2E6391A5" w14:textId="145F281C" w:rsidR="000F7C9D" w:rsidRPr="00670876" w:rsidRDefault="000F7C9D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Accountability</w:t>
      </w:r>
    </w:p>
    <w:p w14:paraId="24483F18" w14:textId="40A043AB" w:rsidR="000F7C9D" w:rsidRPr="00670876" w:rsidRDefault="000F7C9D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Control mechanisms</w:t>
      </w:r>
    </w:p>
    <w:p w14:paraId="5527D061" w14:textId="5F50DB26" w:rsidR="000F7C9D" w:rsidRPr="00670876" w:rsidRDefault="000F7C9D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Funding</w:t>
      </w:r>
    </w:p>
    <w:p w14:paraId="75F732E4" w14:textId="5BFE4E4C" w:rsidR="000F7C9D" w:rsidRPr="00670876" w:rsidRDefault="000F7C9D" w:rsidP="000F7C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WS2</w:t>
      </w:r>
      <w:r w:rsidR="009A23BF">
        <w:rPr>
          <w:rFonts w:ascii="Helvetica" w:hAnsi="Helvetica" w:cs="Helvetica"/>
          <w:sz w:val="28"/>
          <w:szCs w:val="28"/>
          <w:lang w:val="en-US"/>
        </w:rPr>
        <w:t>.</w:t>
      </w:r>
    </w:p>
    <w:p w14:paraId="21807D28" w14:textId="77777777" w:rsidR="000F7C9D" w:rsidRPr="00670876" w:rsidRDefault="000F7C9D" w:rsidP="000F7C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6A79CAB8" w14:textId="5D62DBCB" w:rsidR="000F7C9D" w:rsidRPr="005475CC" w:rsidRDefault="000F7C9D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  <w:u w:val="single"/>
          <w:lang w:val="en-US"/>
        </w:rPr>
      </w:pPr>
      <w:r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>Material:</w:t>
      </w:r>
    </w:p>
    <w:p w14:paraId="3496EA9D" w14:textId="0FCDE73D" w:rsidR="000F7C9D" w:rsidRPr="00670876" w:rsidRDefault="000F7C9D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The </w:t>
      </w:r>
      <w:r w:rsidR="009A125D" w:rsidRPr="00670876">
        <w:rPr>
          <w:rFonts w:ascii="Helvetica" w:hAnsi="Helvetica" w:cs="Helvetica"/>
          <w:sz w:val="28"/>
          <w:szCs w:val="28"/>
          <w:lang w:val="en-US"/>
        </w:rPr>
        <w:t>material f</w:t>
      </w:r>
      <w:r w:rsidR="005475CC">
        <w:rPr>
          <w:rFonts w:ascii="Helvetica" w:hAnsi="Helvetica" w:cs="Helvetica"/>
          <w:sz w:val="28"/>
          <w:szCs w:val="28"/>
          <w:lang w:val="en-US"/>
        </w:rPr>
        <w:t>or the call is contained in the</w:t>
      </w:r>
      <w:r w:rsidR="009A125D" w:rsidRPr="00670876">
        <w:rPr>
          <w:rFonts w:ascii="Helvetica" w:hAnsi="Helvetica" w:cs="Helvetica"/>
          <w:sz w:val="28"/>
          <w:szCs w:val="28"/>
          <w:lang w:val="en-US"/>
        </w:rPr>
        <w:t xml:space="preserve"> document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 attached </w:t>
      </w:r>
      <w:r w:rsidR="009A125D" w:rsidRPr="00670876">
        <w:rPr>
          <w:rFonts w:ascii="Helvetica" w:hAnsi="Helvetica" w:cs="Helvetica"/>
          <w:sz w:val="28"/>
          <w:szCs w:val="28"/>
          <w:lang w:val="en-US"/>
        </w:rPr>
        <w:t xml:space="preserve">which was </w:t>
      </w:r>
      <w:r w:rsidR="001A0282">
        <w:rPr>
          <w:rFonts w:ascii="Helvetica" w:hAnsi="Helvetica" w:cs="Helvetica"/>
          <w:sz w:val="28"/>
          <w:szCs w:val="28"/>
          <w:lang w:val="en-US"/>
        </w:rPr>
        <w:t>posted in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 Adobe</w:t>
      </w:r>
      <w:r w:rsidR="009A125D" w:rsidRPr="00670876">
        <w:rPr>
          <w:rFonts w:ascii="Helvetica" w:hAnsi="Helvetica" w:cs="Helvetica"/>
          <w:sz w:val="28"/>
          <w:szCs w:val="28"/>
          <w:lang w:val="en-US"/>
        </w:rPr>
        <w:t xml:space="preserve"> during the call</w:t>
      </w:r>
      <w:r w:rsidRPr="00670876">
        <w:rPr>
          <w:rFonts w:ascii="Helvetica" w:hAnsi="Helvetica" w:cs="Helvetica"/>
          <w:sz w:val="28"/>
          <w:szCs w:val="28"/>
          <w:lang w:val="en-US"/>
        </w:rPr>
        <w:t xml:space="preserve">.  </w:t>
      </w:r>
    </w:p>
    <w:p w14:paraId="3AEA7F1B" w14:textId="77777777" w:rsidR="000F7C9D" w:rsidRPr="00670876" w:rsidRDefault="000F7C9D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590748D9" w14:textId="77777777" w:rsidR="000F7C9D" w:rsidRPr="00670876" w:rsidRDefault="000F7C9D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val="single"/>
          <w:lang w:val="en-US"/>
        </w:rPr>
      </w:pPr>
    </w:p>
    <w:p w14:paraId="579584BD" w14:textId="663ECCC3" w:rsidR="00AC271F" w:rsidRPr="005475CC" w:rsidRDefault="001028F5" w:rsidP="00AC271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  <w:u w:val="single"/>
          <w:lang w:val="en-US"/>
        </w:rPr>
      </w:pPr>
      <w:r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>S</w:t>
      </w:r>
      <w:r w:rsidR="00AC271F"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>um</w:t>
      </w:r>
      <w:r w:rsidR="00F27D74"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>mary</w:t>
      </w:r>
      <w:r w:rsidR="000F7C9D"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 xml:space="preserve"> Points</w:t>
      </w:r>
      <w:r w:rsidR="00DB3D39"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 xml:space="preserve"> from the call</w:t>
      </w:r>
      <w:r w:rsidR="00AC271F"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>:</w:t>
      </w:r>
    </w:p>
    <w:p w14:paraId="09412010" w14:textId="2D8DC9EB" w:rsidR="009E39EB" w:rsidRDefault="009E39EB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In FY15 the cost of </w:t>
      </w:r>
      <w:r w:rsidR="009A23BF">
        <w:rPr>
          <w:rFonts w:ascii="Helvetica" w:hAnsi="Helvetica" w:cs="Helvetica"/>
          <w:sz w:val="28"/>
          <w:szCs w:val="28"/>
          <w:lang w:val="en-US"/>
        </w:rPr>
        <w:t xml:space="preserve">THE PROJECT </w:t>
      </w:r>
      <w:r w:rsidRPr="00670876">
        <w:rPr>
          <w:rFonts w:ascii="Helvetica" w:hAnsi="Helvetica" w:cs="Helvetica"/>
          <w:sz w:val="28"/>
          <w:szCs w:val="28"/>
          <w:lang w:val="en-US"/>
        </w:rPr>
        <w:t>was USD 8.7m</w:t>
      </w:r>
      <w:r w:rsidR="005F09C0">
        <w:rPr>
          <w:rFonts w:ascii="Helvetica" w:hAnsi="Helvetica" w:cs="Helvetica"/>
          <w:sz w:val="28"/>
          <w:szCs w:val="28"/>
          <w:lang w:val="en-US"/>
        </w:rPr>
        <w:t>.</w:t>
      </w:r>
    </w:p>
    <w:p w14:paraId="25AB093A" w14:textId="77777777" w:rsidR="005F09C0" w:rsidRPr="00670876" w:rsidRDefault="005F09C0" w:rsidP="005F09C0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5B8B025F" w14:textId="1D949C8A" w:rsidR="005847E4" w:rsidRDefault="000E3AC1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 xml:space="preserve">In FY16 </w:t>
      </w:r>
      <w:r w:rsidR="005847E4">
        <w:rPr>
          <w:rFonts w:ascii="Helvetica" w:hAnsi="Helvetica" w:cs="Helvetica"/>
          <w:sz w:val="28"/>
          <w:szCs w:val="28"/>
          <w:lang w:val="en-US"/>
        </w:rPr>
        <w:t xml:space="preserve">a budget of </w:t>
      </w:r>
      <w:r>
        <w:rPr>
          <w:rFonts w:ascii="Helvetica" w:hAnsi="Helvetica" w:cs="Helvetica"/>
          <w:sz w:val="28"/>
          <w:szCs w:val="28"/>
          <w:lang w:val="en-US"/>
        </w:rPr>
        <w:t xml:space="preserve">USD 7m was </w:t>
      </w:r>
      <w:r w:rsidR="005847E4">
        <w:rPr>
          <w:rFonts w:ascii="Helvetica" w:hAnsi="Helvetica" w:cs="Helvetica"/>
          <w:sz w:val="28"/>
          <w:szCs w:val="28"/>
          <w:lang w:val="en-US"/>
        </w:rPr>
        <w:t>approved to cover the cost of (a) THE PROJECT and (b) two other phase</w:t>
      </w:r>
      <w:r w:rsidR="00EE5C7D">
        <w:rPr>
          <w:rFonts w:ascii="Helvetica" w:hAnsi="Helvetica" w:cs="Helvetica"/>
          <w:sz w:val="28"/>
          <w:szCs w:val="28"/>
          <w:lang w:val="en-US"/>
        </w:rPr>
        <w:t>s</w:t>
      </w:r>
      <w:r w:rsidR="005847E4">
        <w:rPr>
          <w:rFonts w:ascii="Helvetica" w:hAnsi="Helvetica" w:cs="Helvetica"/>
          <w:sz w:val="28"/>
          <w:szCs w:val="28"/>
          <w:lang w:val="en-US"/>
        </w:rPr>
        <w:t xml:space="preserve"> of work: Implementation and Bylaws Drafting.</w:t>
      </w:r>
    </w:p>
    <w:p w14:paraId="3387F9AA" w14:textId="77777777" w:rsidR="005F09C0" w:rsidRPr="005F09C0" w:rsidRDefault="005F09C0" w:rsidP="005F09C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28BDD9BA" w14:textId="7CEE394B" w:rsidR="000E3AC1" w:rsidRDefault="005847E4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 xml:space="preserve">The FY16 budget was </w:t>
      </w:r>
      <w:r w:rsidR="000E3AC1">
        <w:rPr>
          <w:rFonts w:ascii="Helvetica" w:hAnsi="Helvetica" w:cs="Helvetica"/>
          <w:sz w:val="28"/>
          <w:szCs w:val="28"/>
          <w:lang w:val="en-US"/>
        </w:rPr>
        <w:t>u</w:t>
      </w:r>
      <w:r w:rsidR="005F09C0">
        <w:rPr>
          <w:rFonts w:ascii="Helvetica" w:hAnsi="Helvetica" w:cs="Helvetica"/>
          <w:sz w:val="28"/>
          <w:szCs w:val="28"/>
          <w:lang w:val="en-US"/>
        </w:rPr>
        <w:t>sed up by</w:t>
      </w:r>
      <w:r w:rsidR="00F3414F">
        <w:rPr>
          <w:rFonts w:ascii="Helvetica" w:hAnsi="Helvetica" w:cs="Helvetica"/>
          <w:sz w:val="28"/>
          <w:szCs w:val="28"/>
          <w:lang w:val="en-US"/>
        </w:rPr>
        <w:t xml:space="preserve"> end of November 2015 </w:t>
      </w:r>
      <w:r w:rsidR="000E3AC1">
        <w:rPr>
          <w:rFonts w:ascii="Helvetica" w:hAnsi="Helvetica" w:cs="Helvetica"/>
          <w:sz w:val="28"/>
          <w:szCs w:val="28"/>
          <w:lang w:val="en-US"/>
        </w:rPr>
        <w:t xml:space="preserve">(i.e. </w:t>
      </w:r>
      <w:r>
        <w:rPr>
          <w:rFonts w:ascii="Helvetica" w:hAnsi="Helvetica" w:cs="Helvetica"/>
          <w:sz w:val="28"/>
          <w:szCs w:val="28"/>
          <w:lang w:val="en-US"/>
        </w:rPr>
        <w:t>during</w:t>
      </w:r>
      <w:r w:rsidR="000E3AC1">
        <w:rPr>
          <w:rFonts w:ascii="Helvetica" w:hAnsi="Helvetica" w:cs="Helvetica"/>
          <w:sz w:val="28"/>
          <w:szCs w:val="28"/>
          <w:lang w:val="en-US"/>
        </w:rPr>
        <w:t xml:space="preserve"> the first 5 months of the Financial Year)</w:t>
      </w:r>
      <w:r w:rsidR="005F09C0">
        <w:rPr>
          <w:rFonts w:ascii="Helvetica" w:hAnsi="Helvetica" w:cs="Helvetica"/>
          <w:sz w:val="28"/>
          <w:szCs w:val="28"/>
          <w:lang w:val="en-US"/>
        </w:rPr>
        <w:t>.</w:t>
      </w:r>
    </w:p>
    <w:p w14:paraId="6828B680" w14:textId="77777777" w:rsidR="005F09C0" w:rsidRPr="005F09C0" w:rsidRDefault="005F09C0" w:rsidP="005F09C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2D589F9F" w14:textId="4FC6440D" w:rsidR="005847E4" w:rsidRDefault="000E3AC1" w:rsidP="00F3414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5847E4">
        <w:rPr>
          <w:rFonts w:ascii="Helvetica" w:hAnsi="Helvetica" w:cs="Helvetica"/>
          <w:sz w:val="28"/>
          <w:szCs w:val="28"/>
          <w:lang w:val="en-US"/>
        </w:rPr>
        <w:t>The CFO has informed the BFC that an additio</w:t>
      </w:r>
      <w:r w:rsidR="00F3414F" w:rsidRPr="005847E4">
        <w:rPr>
          <w:rFonts w:ascii="Helvetica" w:hAnsi="Helvetica" w:cs="Helvetica"/>
          <w:sz w:val="28"/>
          <w:szCs w:val="28"/>
          <w:lang w:val="en-US"/>
        </w:rPr>
        <w:t>nal</w:t>
      </w:r>
      <w:r w:rsidR="00BD53E5">
        <w:rPr>
          <w:rFonts w:ascii="Helvetica" w:hAnsi="Helvetica" w:cs="Helvetica"/>
          <w:sz w:val="28"/>
          <w:szCs w:val="28"/>
          <w:lang w:val="en-US"/>
        </w:rPr>
        <w:t xml:space="preserve"> USD 9m is projected</w:t>
      </w:r>
      <w:r w:rsidRPr="005847E4">
        <w:rPr>
          <w:rFonts w:ascii="Helvetica" w:hAnsi="Helvetica" w:cs="Helvetica"/>
          <w:sz w:val="28"/>
          <w:szCs w:val="28"/>
          <w:lang w:val="en-US"/>
        </w:rPr>
        <w:t xml:space="preserve"> for the remainder of FY16 in order to: (a) complete THE PROJECT in February 2016 with the d</w:t>
      </w:r>
      <w:r w:rsidR="00F3414F" w:rsidRPr="005847E4">
        <w:rPr>
          <w:rFonts w:ascii="Helvetica" w:hAnsi="Helvetica" w:cs="Helvetica"/>
          <w:sz w:val="28"/>
          <w:szCs w:val="28"/>
          <w:lang w:val="en-US"/>
        </w:rPr>
        <w:t xml:space="preserve">elivery of the Final Proposal, </w:t>
      </w:r>
      <w:r w:rsidRPr="005847E4">
        <w:rPr>
          <w:rFonts w:ascii="Helvetica" w:hAnsi="Helvetica" w:cs="Helvetica"/>
          <w:sz w:val="28"/>
          <w:szCs w:val="28"/>
          <w:lang w:val="en-US"/>
        </w:rPr>
        <w:t xml:space="preserve">and (b) undertake </w:t>
      </w:r>
      <w:r w:rsidR="005847E4" w:rsidRPr="005847E4">
        <w:rPr>
          <w:rFonts w:ascii="Helvetica" w:hAnsi="Helvetica" w:cs="Helvetica"/>
          <w:sz w:val="28"/>
          <w:szCs w:val="28"/>
          <w:lang w:val="en-US"/>
        </w:rPr>
        <w:t xml:space="preserve">the </w:t>
      </w:r>
      <w:r w:rsidRPr="005847E4">
        <w:rPr>
          <w:rFonts w:ascii="Helvetica" w:hAnsi="Helvetica" w:cs="Helvetica"/>
          <w:sz w:val="28"/>
          <w:szCs w:val="28"/>
          <w:lang w:val="en-US"/>
        </w:rPr>
        <w:t>two other phases of wo</w:t>
      </w:r>
      <w:r w:rsidR="005847E4">
        <w:rPr>
          <w:rFonts w:ascii="Helvetica" w:hAnsi="Helvetica" w:cs="Helvetica"/>
          <w:sz w:val="28"/>
          <w:szCs w:val="28"/>
          <w:lang w:val="en-US"/>
        </w:rPr>
        <w:t>rk:  Implementation and Bylaws D</w:t>
      </w:r>
      <w:r w:rsidRPr="005847E4">
        <w:rPr>
          <w:rFonts w:ascii="Helvetica" w:hAnsi="Helvetica" w:cs="Helvetica"/>
          <w:sz w:val="28"/>
          <w:szCs w:val="28"/>
          <w:lang w:val="en-US"/>
        </w:rPr>
        <w:t>rafting.</w:t>
      </w:r>
      <w:r w:rsidR="00F3414F" w:rsidRPr="005847E4">
        <w:rPr>
          <w:rFonts w:ascii="Helvetica" w:hAnsi="Helvetica" w:cs="Helvetica"/>
          <w:sz w:val="28"/>
          <w:szCs w:val="28"/>
          <w:lang w:val="en-US"/>
        </w:rPr>
        <w:t xml:space="preserve">  The cost of Accountability WS2 will be the subject of a further budget request</w:t>
      </w:r>
      <w:r w:rsidR="005847E4">
        <w:rPr>
          <w:rFonts w:ascii="Helvetica" w:hAnsi="Helvetica" w:cs="Helvetica"/>
          <w:sz w:val="28"/>
          <w:szCs w:val="28"/>
          <w:lang w:val="en-US"/>
        </w:rPr>
        <w:t>.</w:t>
      </w:r>
    </w:p>
    <w:p w14:paraId="63FE1538" w14:textId="3BF07074" w:rsidR="009E39EB" w:rsidRPr="005847E4" w:rsidRDefault="000E3AC1" w:rsidP="005847E4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5847E4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14:paraId="7AD7A23F" w14:textId="35381D6F" w:rsidR="005F09C0" w:rsidRDefault="009E39EB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The total cost </w:t>
      </w:r>
      <w:r w:rsidR="00F3414F">
        <w:rPr>
          <w:rFonts w:ascii="Helvetica" w:hAnsi="Helvetica" w:cs="Helvetica"/>
          <w:sz w:val="28"/>
          <w:szCs w:val="28"/>
          <w:lang w:val="en-US"/>
        </w:rPr>
        <w:t>in FY15 and FY16 is estimate</w:t>
      </w:r>
      <w:r w:rsidR="001726D1">
        <w:rPr>
          <w:rFonts w:ascii="Helvetica" w:hAnsi="Helvetica" w:cs="Helvetica"/>
          <w:sz w:val="28"/>
          <w:szCs w:val="28"/>
          <w:lang w:val="en-US"/>
        </w:rPr>
        <w:t>d</w:t>
      </w:r>
      <w:r w:rsidR="00F3414F">
        <w:rPr>
          <w:rFonts w:ascii="Helvetica" w:hAnsi="Helvetica" w:cs="Helvetica"/>
          <w:sz w:val="28"/>
          <w:szCs w:val="28"/>
          <w:lang w:val="en-US"/>
        </w:rPr>
        <w:t xml:space="preserve"> to reach USD 25</w:t>
      </w:r>
      <w:r w:rsidRPr="00670876">
        <w:rPr>
          <w:rFonts w:ascii="Helvetica" w:hAnsi="Helvetica" w:cs="Helvetica"/>
          <w:sz w:val="28"/>
          <w:szCs w:val="28"/>
          <w:lang w:val="en-US"/>
        </w:rPr>
        <w:t>m by end of June 2016 (of which USD 11.5 m is for external legal costs)</w:t>
      </w:r>
      <w:r w:rsidR="00F3414F">
        <w:rPr>
          <w:rFonts w:ascii="Helvetica" w:hAnsi="Helvetica" w:cs="Helvetica"/>
          <w:sz w:val="28"/>
          <w:szCs w:val="28"/>
          <w:lang w:val="en-US"/>
        </w:rPr>
        <w:t xml:space="preserve">. </w:t>
      </w:r>
    </w:p>
    <w:p w14:paraId="2B7702A3" w14:textId="3D783AD5" w:rsidR="009E39EB" w:rsidRPr="005F09C0" w:rsidRDefault="00F3414F" w:rsidP="005F09C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5F09C0">
        <w:rPr>
          <w:rFonts w:ascii="Helvetica" w:hAnsi="Helvetica" w:cs="Helvetica"/>
          <w:sz w:val="28"/>
          <w:szCs w:val="28"/>
          <w:lang w:val="en-US"/>
        </w:rPr>
        <w:t xml:space="preserve">  </w:t>
      </w:r>
    </w:p>
    <w:p w14:paraId="0444E0DB" w14:textId="77777777" w:rsidR="009E39EB" w:rsidRDefault="009E39EB" w:rsidP="000F7C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>Since March 2015 (the start of using external legal advice) the average monthly run rate has been in excess of USD 1m.</w:t>
      </w:r>
    </w:p>
    <w:p w14:paraId="40A3C84A" w14:textId="77777777" w:rsidR="005F09C0" w:rsidRPr="005F09C0" w:rsidRDefault="005F09C0" w:rsidP="005F09C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06220A62" w14:textId="461A125E" w:rsidR="00E712E6" w:rsidRPr="00E712E6" w:rsidRDefault="000F7C9D" w:rsidP="00E712E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/>
          <w:color w:val="4BACC6" w:themeColor="accent5"/>
          <w:sz w:val="28"/>
          <w:szCs w:val="28"/>
        </w:rPr>
      </w:pPr>
      <w:r w:rsidRPr="00E712E6">
        <w:rPr>
          <w:rFonts w:ascii="Helvetica" w:hAnsi="Helvetica" w:cs="Helvetica"/>
          <w:sz w:val="28"/>
          <w:szCs w:val="28"/>
          <w:lang w:val="en-US"/>
        </w:rPr>
        <w:t xml:space="preserve">The CCWG </w:t>
      </w:r>
      <w:r w:rsidR="00F0171C" w:rsidRPr="00E712E6">
        <w:rPr>
          <w:rFonts w:ascii="Helvetica" w:hAnsi="Helvetica" w:cs="Helvetica"/>
          <w:sz w:val="28"/>
          <w:szCs w:val="28"/>
          <w:lang w:val="en-US"/>
        </w:rPr>
        <w:t xml:space="preserve">co-chairs explained that </w:t>
      </w:r>
      <w:r w:rsidR="00E712E6" w:rsidRPr="00E712E6">
        <w:rPr>
          <w:rFonts w:ascii="Helvetica" w:hAnsi="Helvetica" w:cs="Helvetica"/>
          <w:sz w:val="28"/>
          <w:szCs w:val="28"/>
          <w:lang w:val="en-US"/>
        </w:rPr>
        <w:t>“</w:t>
      </w:r>
      <w:r w:rsidR="00434EE3" w:rsidRPr="00E712E6">
        <w:rPr>
          <w:rFonts w:ascii="Helvetica" w:hAnsi="Helvetica" w:cs="Helvetica"/>
          <w:sz w:val="28"/>
          <w:szCs w:val="28"/>
          <w:lang w:val="en-US"/>
        </w:rPr>
        <w:t>there is no mention of</w:t>
      </w:r>
      <w:r w:rsidR="00E712E6" w:rsidRPr="00E712E6">
        <w:rPr>
          <w:rFonts w:ascii="Helvetica" w:hAnsi="Helvetica" w:cs="Helvetica"/>
          <w:sz w:val="28"/>
          <w:szCs w:val="28"/>
          <w:lang w:val="en-US"/>
        </w:rPr>
        <w:t xml:space="preserve"> cost or cost control in their C</w:t>
      </w:r>
      <w:r w:rsidR="00434EE3" w:rsidRPr="00E712E6">
        <w:rPr>
          <w:rFonts w:ascii="Helvetica" w:hAnsi="Helvetica" w:cs="Helvetica"/>
          <w:sz w:val="28"/>
          <w:szCs w:val="28"/>
          <w:lang w:val="en-US"/>
        </w:rPr>
        <w:t>harter</w:t>
      </w:r>
      <w:r w:rsidR="00DB3D39" w:rsidRPr="00E712E6">
        <w:rPr>
          <w:rFonts w:ascii="Helvetica" w:hAnsi="Helvetica" w:cs="Helvetica"/>
          <w:sz w:val="28"/>
          <w:szCs w:val="28"/>
          <w:lang w:val="en-US"/>
        </w:rPr>
        <w:t xml:space="preserve">. </w:t>
      </w:r>
      <w:r w:rsidR="00E712E6" w:rsidRPr="00E712E6">
        <w:rPr>
          <w:rFonts w:ascii="Helvetica" w:hAnsi="Helvetica" w:cs="Calibri"/>
          <w:sz w:val="28"/>
          <w:szCs w:val="28"/>
        </w:rPr>
        <w:t>The Charter does not define any specific decision making mechanism, delegation or authority about cost management. As a result, the consensus rule would apply within the group."</w:t>
      </w:r>
      <w:r w:rsidR="00E712E6" w:rsidRPr="00E712E6">
        <w:rPr>
          <w:rFonts w:ascii="Helvetica" w:hAnsi="Helvetica" w:cs="Helvetica"/>
          <w:color w:val="4BACC6" w:themeColor="accent5"/>
          <w:sz w:val="28"/>
          <w:szCs w:val="28"/>
        </w:rPr>
        <w:t>.</w:t>
      </w:r>
    </w:p>
    <w:p w14:paraId="1F05D766" w14:textId="77777777" w:rsidR="00E712E6" w:rsidRPr="00E712E6" w:rsidRDefault="00E712E6" w:rsidP="00E712E6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</w:p>
    <w:p w14:paraId="038C2C0B" w14:textId="6DCC93A6" w:rsidR="001C1BD5" w:rsidRPr="005F09C0" w:rsidRDefault="00434EE3" w:rsidP="005F09C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  <w:r w:rsidRPr="00A31465">
        <w:rPr>
          <w:rFonts w:ascii="Helvetica" w:hAnsi="Helvetica" w:cs="Helvetica"/>
          <w:sz w:val="28"/>
          <w:szCs w:val="28"/>
          <w:lang w:val="en-US"/>
        </w:rPr>
        <w:t>Hence</w:t>
      </w:r>
      <w:r w:rsidR="00A31465" w:rsidRPr="00A31465">
        <w:rPr>
          <w:rFonts w:ascii="Helvetica" w:hAnsi="Helvetica" w:cs="Calibri"/>
          <w:sz w:val="28"/>
          <w:szCs w:val="28"/>
          <w:lang w:val="en-US"/>
        </w:rPr>
        <w:t>, although there have been</w:t>
      </w:r>
      <w:r w:rsidR="00A31465" w:rsidRPr="00A31465">
        <w:rPr>
          <w:rFonts w:ascii="Helvetica" w:hAnsi="Helvetica" w:cs="Calibri"/>
          <w:sz w:val="28"/>
          <w:szCs w:val="28"/>
          <w:lang w:val="en-US"/>
        </w:rPr>
        <w:t xml:space="preserve"> some controls in place, these controls are not sufficient and effective for the purpose of managing the costs against the budget</w:t>
      </w:r>
      <w:r w:rsidR="00A31465" w:rsidRPr="00A31465">
        <w:rPr>
          <w:rFonts w:ascii="Helvetica" w:hAnsi="Helvetica" w:cs="Calibri"/>
          <w:sz w:val="28"/>
          <w:szCs w:val="28"/>
          <w:lang w:val="en-US"/>
        </w:rPr>
        <w:t xml:space="preserve"> for a project of that magnitude.</w:t>
      </w:r>
      <w:r w:rsidR="00A31465">
        <w:rPr>
          <w:rFonts w:ascii="Calibri" w:hAnsi="Calibri" w:cs="Calibri"/>
          <w:lang w:val="en-US"/>
        </w:rPr>
        <w:t xml:space="preserve"> </w:t>
      </w:r>
      <w:r w:rsidR="00A31465">
        <w:rPr>
          <w:rFonts w:ascii="Calibri" w:hAnsi="Calibri" w:cs="Calibri"/>
          <w:lang w:val="en-US"/>
        </w:rPr>
        <w:t xml:space="preserve">  </w:t>
      </w:r>
      <w:r w:rsidR="00DB3D39" w:rsidRPr="005F09C0">
        <w:rPr>
          <w:rFonts w:ascii="Helvetica" w:hAnsi="Helvetica" w:cs="Helvetica"/>
          <w:sz w:val="28"/>
          <w:szCs w:val="28"/>
          <w:lang w:val="en-US"/>
        </w:rPr>
        <w:t xml:space="preserve">As a result, the budget allocated to THE PROJECT has been overrun by a substantial amount. </w:t>
      </w:r>
    </w:p>
    <w:p w14:paraId="7CE661D7" w14:textId="7A82A6B8" w:rsidR="001C1BD5" w:rsidRPr="006D2DBD" w:rsidRDefault="001C1BD5" w:rsidP="006D2D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75F5D802" w14:textId="1F3C469E" w:rsidR="006D2DBD" w:rsidRPr="00EE5C7D" w:rsidRDefault="00757934" w:rsidP="00EE5C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5475CC">
        <w:rPr>
          <w:rFonts w:ascii="Helvetica" w:hAnsi="Helvetica" w:cs="Calibri"/>
          <w:sz w:val="28"/>
          <w:szCs w:val="28"/>
          <w:lang w:val="en-US"/>
        </w:rPr>
        <w:t>To cover these cos</w:t>
      </w:r>
      <w:r w:rsidR="005475CC">
        <w:rPr>
          <w:rFonts w:ascii="Helvetica" w:hAnsi="Helvetica" w:cs="Calibri"/>
          <w:sz w:val="28"/>
          <w:szCs w:val="28"/>
          <w:lang w:val="en-US"/>
        </w:rPr>
        <w:t>ts</w:t>
      </w:r>
      <w:r w:rsidR="005847E4">
        <w:rPr>
          <w:rFonts w:ascii="Helvetica" w:hAnsi="Helvetica" w:cs="Calibri"/>
          <w:sz w:val="28"/>
          <w:szCs w:val="28"/>
          <w:lang w:val="en-US"/>
        </w:rPr>
        <w:t xml:space="preserve"> in FY15 and FY16</w:t>
      </w:r>
      <w:r w:rsidR="005475CC">
        <w:rPr>
          <w:rFonts w:ascii="Helvetica" w:hAnsi="Helvetica" w:cs="Calibri"/>
          <w:sz w:val="28"/>
          <w:szCs w:val="28"/>
          <w:lang w:val="en-US"/>
        </w:rPr>
        <w:t>, the ICANN Board has authoriz</w:t>
      </w:r>
      <w:r w:rsidRPr="005475CC">
        <w:rPr>
          <w:rFonts w:ascii="Helvetica" w:hAnsi="Helvetica" w:cs="Calibri"/>
          <w:sz w:val="28"/>
          <w:szCs w:val="28"/>
          <w:lang w:val="en-US"/>
        </w:rPr>
        <w:t>ed various withdrawals from the Reserve Fund.  By Ju</w:t>
      </w:r>
      <w:r w:rsidR="005847E4">
        <w:rPr>
          <w:rFonts w:ascii="Helvetica" w:hAnsi="Helvetica" w:cs="Calibri"/>
          <w:sz w:val="28"/>
          <w:szCs w:val="28"/>
          <w:lang w:val="en-US"/>
        </w:rPr>
        <w:t>ne 2016, the Reserve Fund could</w:t>
      </w:r>
      <w:r w:rsidR="005475CC">
        <w:rPr>
          <w:rFonts w:ascii="Helvetica" w:hAnsi="Helvetica" w:cs="Calibri"/>
          <w:sz w:val="28"/>
          <w:szCs w:val="28"/>
          <w:lang w:val="en-US"/>
        </w:rPr>
        <w:t xml:space="preserve"> </w:t>
      </w:r>
      <w:r w:rsidR="005847E4">
        <w:rPr>
          <w:rFonts w:ascii="Helvetica" w:hAnsi="Helvetica" w:cs="Calibri"/>
          <w:sz w:val="28"/>
          <w:szCs w:val="28"/>
          <w:lang w:val="en-US"/>
        </w:rPr>
        <w:t>be depleted to USD 60m</w:t>
      </w:r>
      <w:r w:rsidRPr="005475CC">
        <w:rPr>
          <w:rFonts w:ascii="Helvetica" w:hAnsi="Helvetica" w:cs="Calibri"/>
          <w:sz w:val="28"/>
          <w:szCs w:val="28"/>
          <w:lang w:val="en-US"/>
        </w:rPr>
        <w:t>, which represents only 6-8 months of ICANN operating expenses (vs the historic</w:t>
      </w:r>
      <w:r w:rsidR="005475CC">
        <w:rPr>
          <w:rFonts w:ascii="Helvetica" w:hAnsi="Helvetica" w:cs="Calibri"/>
          <w:sz w:val="28"/>
          <w:szCs w:val="28"/>
          <w:lang w:val="en-US"/>
        </w:rPr>
        <w:t xml:space="preserve">al target level of 12 months). </w:t>
      </w:r>
    </w:p>
    <w:p w14:paraId="666DEC52" w14:textId="77777777" w:rsidR="00EE5C7D" w:rsidRPr="00EE5C7D" w:rsidRDefault="00EE5C7D" w:rsidP="00EE5C7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29FE8ED2" w14:textId="5C49493B" w:rsidR="006D2DBD" w:rsidRPr="001C1BD5" w:rsidRDefault="006D2DBD" w:rsidP="006D2DB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lang w:val="en-US"/>
        </w:rPr>
        <w:t>THE PROJECT will come to a</w:t>
      </w:r>
      <w:r w:rsidR="00EE5C7D">
        <w:rPr>
          <w:rFonts w:ascii="Helvetica" w:hAnsi="Helvetica" w:cs="Helvetica"/>
          <w:sz w:val="28"/>
          <w:szCs w:val="28"/>
          <w:lang w:val="en-US"/>
        </w:rPr>
        <w:t>n end with the delivery of the Final P</w:t>
      </w:r>
      <w:r>
        <w:rPr>
          <w:rFonts w:ascii="Helvetica" w:hAnsi="Helvetica" w:cs="Helvetica"/>
          <w:sz w:val="28"/>
          <w:szCs w:val="28"/>
          <w:lang w:val="en-US"/>
        </w:rPr>
        <w:t>roposal in February 2016.   It i</w:t>
      </w:r>
      <w:r w:rsidR="00890CEE">
        <w:rPr>
          <w:rFonts w:ascii="Helvetica" w:hAnsi="Helvetica" w:cs="Helvetica"/>
          <w:sz w:val="28"/>
          <w:szCs w:val="28"/>
          <w:lang w:val="en-US"/>
        </w:rPr>
        <w:t>s important therefore to agree</w:t>
      </w:r>
      <w:r>
        <w:rPr>
          <w:rFonts w:ascii="Helvetica" w:hAnsi="Helvetica" w:cs="Helvetica"/>
          <w:sz w:val="28"/>
          <w:szCs w:val="28"/>
          <w:lang w:val="en-US"/>
        </w:rPr>
        <w:t xml:space="preserve"> how </w:t>
      </w:r>
      <w:r w:rsidR="0085687D">
        <w:rPr>
          <w:rFonts w:ascii="Helvetica" w:hAnsi="Helvetica" w:cs="Helvetica"/>
          <w:sz w:val="28"/>
          <w:szCs w:val="28"/>
          <w:lang w:val="en-US"/>
        </w:rPr>
        <w:t xml:space="preserve">proper </w:t>
      </w:r>
      <w:r>
        <w:rPr>
          <w:rFonts w:ascii="Helvetica" w:hAnsi="Helvetica" w:cs="Helvetica"/>
          <w:sz w:val="28"/>
          <w:szCs w:val="28"/>
          <w:lang w:val="en-US"/>
        </w:rPr>
        <w:t xml:space="preserve">budgetary estimates and </w:t>
      </w:r>
      <w:r w:rsidR="00A31465">
        <w:rPr>
          <w:rFonts w:ascii="Helvetica" w:hAnsi="Helvetica" w:cs="Helvetica"/>
          <w:sz w:val="28"/>
          <w:szCs w:val="28"/>
          <w:lang w:val="en-US"/>
        </w:rPr>
        <w:t xml:space="preserve">additional </w:t>
      </w:r>
      <w:bookmarkStart w:id="0" w:name="_GoBack"/>
      <w:bookmarkEnd w:id="0"/>
      <w:r>
        <w:rPr>
          <w:rFonts w:ascii="Helvetica" w:hAnsi="Helvetica" w:cs="Helvetica"/>
          <w:sz w:val="28"/>
          <w:szCs w:val="28"/>
          <w:lang w:val="en-US"/>
        </w:rPr>
        <w:t xml:space="preserve">cost control mechanisms will be set up for the next </w:t>
      </w:r>
      <w:r w:rsidR="005847E4">
        <w:rPr>
          <w:rFonts w:ascii="Helvetica" w:hAnsi="Helvetica" w:cs="Helvetica"/>
          <w:sz w:val="28"/>
          <w:szCs w:val="28"/>
          <w:lang w:val="en-US"/>
        </w:rPr>
        <w:t xml:space="preserve">two </w:t>
      </w:r>
      <w:r>
        <w:rPr>
          <w:rFonts w:ascii="Helvetica" w:hAnsi="Helvetica" w:cs="Helvetica"/>
          <w:sz w:val="28"/>
          <w:szCs w:val="28"/>
          <w:lang w:val="en-US"/>
        </w:rPr>
        <w:t>phases of work</w:t>
      </w:r>
      <w:r w:rsidR="00890CEE">
        <w:rPr>
          <w:rFonts w:ascii="Helvetica" w:hAnsi="Helvetica" w:cs="Helvetica"/>
          <w:sz w:val="28"/>
          <w:szCs w:val="28"/>
          <w:lang w:val="en-US"/>
        </w:rPr>
        <w:t>:</w:t>
      </w:r>
      <w:r>
        <w:rPr>
          <w:rFonts w:ascii="Helvetica" w:hAnsi="Helvetica" w:cs="Helvetica"/>
          <w:sz w:val="28"/>
          <w:szCs w:val="28"/>
          <w:lang w:val="en-US"/>
        </w:rPr>
        <w:t xml:space="preserve">  Implementa</w:t>
      </w:r>
      <w:r w:rsidR="005847E4">
        <w:rPr>
          <w:rFonts w:ascii="Helvetica" w:hAnsi="Helvetica" w:cs="Helvetica"/>
          <w:sz w:val="28"/>
          <w:szCs w:val="28"/>
          <w:lang w:val="en-US"/>
        </w:rPr>
        <w:t xml:space="preserve">tion, Bylaws drafting, as well as </w:t>
      </w:r>
      <w:r w:rsidR="00890CEE">
        <w:rPr>
          <w:rFonts w:ascii="Helvetica" w:hAnsi="Helvetica" w:cs="Helvetica"/>
          <w:sz w:val="28"/>
          <w:szCs w:val="28"/>
          <w:lang w:val="en-US"/>
        </w:rPr>
        <w:t xml:space="preserve">for Accountability </w:t>
      </w:r>
      <w:r w:rsidR="005847E4">
        <w:rPr>
          <w:rFonts w:ascii="Helvetica" w:hAnsi="Helvetica" w:cs="Helvetica"/>
          <w:sz w:val="28"/>
          <w:szCs w:val="28"/>
          <w:lang w:val="en-US"/>
        </w:rPr>
        <w:t>WS</w:t>
      </w:r>
      <w:r w:rsidR="00A93679">
        <w:rPr>
          <w:rFonts w:ascii="Helvetica" w:hAnsi="Helvetica" w:cs="Helvetica"/>
          <w:sz w:val="28"/>
          <w:szCs w:val="28"/>
          <w:lang w:val="en-US"/>
        </w:rPr>
        <w:t>2</w:t>
      </w:r>
      <w:r w:rsidR="005847E4">
        <w:rPr>
          <w:rFonts w:ascii="Helvetica" w:hAnsi="Helvetica" w:cs="Helvetica"/>
          <w:sz w:val="28"/>
          <w:szCs w:val="28"/>
          <w:lang w:val="en-US"/>
        </w:rPr>
        <w:t>.</w:t>
      </w:r>
      <w:r w:rsidR="00A93679">
        <w:rPr>
          <w:rFonts w:ascii="Helvetica" w:hAnsi="Helvetica" w:cs="Helvetica"/>
          <w:sz w:val="28"/>
          <w:szCs w:val="28"/>
          <w:lang w:val="en-US"/>
        </w:rPr>
        <w:t xml:space="preserve">   </w:t>
      </w:r>
    </w:p>
    <w:p w14:paraId="270495DC" w14:textId="77777777" w:rsidR="006D2DBD" w:rsidRPr="006D2DBD" w:rsidRDefault="006D2DBD" w:rsidP="006D2DB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479946D5" w14:textId="47D1B895" w:rsidR="00434EE3" w:rsidRPr="00EE5C7D" w:rsidRDefault="006D2DBD" w:rsidP="00AC27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lang w:val="en-US"/>
        </w:rPr>
        <w:t>In addition to the above, a</w:t>
      </w:r>
      <w:r w:rsidR="00327076">
        <w:rPr>
          <w:rFonts w:ascii="Helvetica" w:hAnsi="Helvetica" w:cs="Helvetica"/>
          <w:sz w:val="28"/>
          <w:szCs w:val="28"/>
          <w:lang w:val="en-US"/>
        </w:rPr>
        <w:t xml:space="preserve"> question was raised by t</w:t>
      </w:r>
      <w:r w:rsidR="009E39EB" w:rsidRPr="00670876">
        <w:rPr>
          <w:rFonts w:ascii="Helvetica" w:hAnsi="Helvetica" w:cs="Helvetica"/>
          <w:sz w:val="28"/>
          <w:szCs w:val="28"/>
          <w:lang w:val="en-US"/>
        </w:rPr>
        <w:t xml:space="preserve">he CWG co-chair </w:t>
      </w:r>
      <w:r w:rsidR="00327076">
        <w:rPr>
          <w:rFonts w:ascii="Helvetica" w:hAnsi="Helvetica" w:cs="Helvetica"/>
          <w:sz w:val="28"/>
          <w:szCs w:val="28"/>
          <w:lang w:val="en-US"/>
        </w:rPr>
        <w:t>as to whether we</w:t>
      </w:r>
      <w:r w:rsidR="00DB3D39" w:rsidRPr="00670876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="00DB3D39" w:rsidRPr="00670876">
        <w:rPr>
          <w:rFonts w:ascii="Helvetica" w:hAnsi="Helvetica" w:cs="Calibri"/>
          <w:sz w:val="28"/>
          <w:szCs w:val="28"/>
          <w:lang w:val="en-US"/>
        </w:rPr>
        <w:t>“are we getting good value for money</w:t>
      </w:r>
      <w:r w:rsidR="00327076">
        <w:rPr>
          <w:rFonts w:ascii="Helvetica" w:hAnsi="Helvetica" w:cs="Calibri"/>
          <w:sz w:val="28"/>
          <w:szCs w:val="28"/>
          <w:lang w:val="en-US"/>
        </w:rPr>
        <w:t xml:space="preserve"> from the outside law firms</w:t>
      </w:r>
      <w:r w:rsidR="00DB3D39" w:rsidRPr="00670876">
        <w:rPr>
          <w:rFonts w:ascii="Helvetica" w:hAnsi="Helvetica" w:cs="Calibri"/>
          <w:sz w:val="28"/>
          <w:szCs w:val="28"/>
          <w:lang w:val="en-US"/>
        </w:rPr>
        <w:t>?” and “can we improve the value we’re getting?"</w:t>
      </w:r>
    </w:p>
    <w:p w14:paraId="07DAEBFB" w14:textId="77777777" w:rsidR="00EE5C7D" w:rsidRPr="00EE5C7D" w:rsidRDefault="00EE5C7D" w:rsidP="00EE5C7D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</w:p>
    <w:p w14:paraId="75E4207B" w14:textId="77777777" w:rsidR="0016406E" w:rsidRDefault="0016406E" w:rsidP="0016406E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</w:p>
    <w:p w14:paraId="0F9479A7" w14:textId="77777777" w:rsidR="00EE5C7D" w:rsidRPr="00670876" w:rsidRDefault="00EE5C7D" w:rsidP="0016406E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</w:p>
    <w:p w14:paraId="4B0003E5" w14:textId="45E3267F" w:rsidR="0016406E" w:rsidRPr="005475CC" w:rsidRDefault="0016406E" w:rsidP="0016406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  <w:u w:val="single"/>
          <w:lang w:val="en-US"/>
        </w:rPr>
      </w:pPr>
      <w:r w:rsidRPr="005475CC">
        <w:rPr>
          <w:rFonts w:ascii="Helvetica" w:hAnsi="Helvetica" w:cs="Helvetica"/>
          <w:b/>
          <w:sz w:val="28"/>
          <w:szCs w:val="28"/>
          <w:u w:val="single"/>
          <w:lang w:val="en-US"/>
        </w:rPr>
        <w:t xml:space="preserve">Actions </w:t>
      </w:r>
      <w:r w:rsidR="00415211">
        <w:rPr>
          <w:rFonts w:ascii="Helvetica" w:hAnsi="Helvetica" w:cs="Helvetica"/>
          <w:b/>
          <w:sz w:val="28"/>
          <w:szCs w:val="28"/>
          <w:u w:val="single"/>
          <w:lang w:val="en-US"/>
        </w:rPr>
        <w:t xml:space="preserve">and Next Steps </w:t>
      </w:r>
      <w:r w:rsidR="00692AB9">
        <w:rPr>
          <w:rFonts w:ascii="Helvetica" w:hAnsi="Helvetica" w:cs="Helvetica"/>
          <w:b/>
          <w:sz w:val="28"/>
          <w:szCs w:val="28"/>
          <w:u w:val="single"/>
          <w:lang w:val="en-US"/>
        </w:rPr>
        <w:t>to be undertaken in the next 2-3 weeks:</w:t>
      </w:r>
    </w:p>
    <w:p w14:paraId="0CF91750" w14:textId="77777777" w:rsidR="0016406E" w:rsidRDefault="0016406E" w:rsidP="0016406E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</w:p>
    <w:p w14:paraId="06060C5F" w14:textId="64A59BF0" w:rsidR="00A93679" w:rsidRDefault="00AA0BE5" w:rsidP="0016406E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There are three</w:t>
      </w:r>
      <w:r w:rsidR="00A93679">
        <w:rPr>
          <w:rFonts w:ascii="Helvetica" w:hAnsi="Helvetica"/>
          <w:sz w:val="28"/>
          <w:szCs w:val="28"/>
        </w:rPr>
        <w:t xml:space="preserve"> strands of work that should be undertaken over the next 2-3 weeks:</w:t>
      </w:r>
    </w:p>
    <w:p w14:paraId="352576EF" w14:textId="77777777" w:rsidR="00A93679" w:rsidRPr="00670876" w:rsidRDefault="00A93679" w:rsidP="0016406E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</w:p>
    <w:p w14:paraId="566BB998" w14:textId="62480032" w:rsidR="00AA0BE5" w:rsidRPr="00AA0BE5" w:rsidRDefault="00A93679" w:rsidP="00AA0BE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 xml:space="preserve">Strand 1: </w:t>
      </w:r>
      <w:r w:rsidR="0016406E" w:rsidRPr="00670876">
        <w:rPr>
          <w:rFonts w:ascii="Helvetica" w:hAnsi="Helvetica" w:cs="Helvetica"/>
          <w:sz w:val="28"/>
          <w:szCs w:val="28"/>
          <w:lang w:val="en-US"/>
        </w:rPr>
        <w:t xml:space="preserve">The CFO to </w:t>
      </w:r>
      <w:r>
        <w:rPr>
          <w:rFonts w:ascii="Helvetica" w:hAnsi="Helvetica" w:cs="Helvetica"/>
          <w:sz w:val="28"/>
          <w:szCs w:val="28"/>
          <w:lang w:val="en-US"/>
        </w:rPr>
        <w:t>work with the CCWG and CWG co-chairs to review and confirm the estimates for the remainder of FY16</w:t>
      </w:r>
      <w:r w:rsidR="00415211">
        <w:rPr>
          <w:rFonts w:ascii="Helvetica" w:hAnsi="Helvetica" w:cs="Helvetica"/>
          <w:sz w:val="28"/>
          <w:szCs w:val="28"/>
          <w:lang w:val="en-US"/>
        </w:rPr>
        <w:t>.</w:t>
      </w:r>
    </w:p>
    <w:p w14:paraId="025C9750" w14:textId="77777777" w:rsidR="00A93679" w:rsidRPr="00670876" w:rsidRDefault="00A93679" w:rsidP="00A93679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0EFBECB8" w14:textId="335003BB" w:rsidR="0016406E" w:rsidRPr="00BD53E5" w:rsidRDefault="00A93679" w:rsidP="00BD53E5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i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 xml:space="preserve">Strand 2: </w:t>
      </w:r>
      <w:r w:rsidR="0016406E" w:rsidRPr="00670876">
        <w:rPr>
          <w:rFonts w:ascii="Helvetica" w:hAnsi="Helvetica" w:cs="Helvetica"/>
          <w:sz w:val="28"/>
          <w:szCs w:val="28"/>
          <w:lang w:val="en-US"/>
        </w:rPr>
        <w:t>A discussio</w:t>
      </w:r>
      <w:r>
        <w:rPr>
          <w:rFonts w:ascii="Helvetica" w:hAnsi="Helvetica" w:cs="Helvetica"/>
          <w:sz w:val="28"/>
          <w:szCs w:val="28"/>
          <w:lang w:val="en-US"/>
        </w:rPr>
        <w:t xml:space="preserve">n on how to establish proper budgetary estimates and cost control mechanisms for </w:t>
      </w:r>
      <w:r w:rsidR="0016406E" w:rsidRPr="00670876">
        <w:rPr>
          <w:rFonts w:ascii="Helvetica" w:hAnsi="Helvetica" w:cs="Helvetica"/>
          <w:sz w:val="28"/>
          <w:szCs w:val="28"/>
          <w:lang w:val="en-US"/>
        </w:rPr>
        <w:t xml:space="preserve">the </w:t>
      </w:r>
      <w:r>
        <w:rPr>
          <w:rFonts w:ascii="Helvetica" w:hAnsi="Helvetica" w:cs="Helvetica"/>
          <w:sz w:val="28"/>
          <w:szCs w:val="28"/>
          <w:lang w:val="en-US"/>
        </w:rPr>
        <w:t xml:space="preserve">next two phases of Cross Community Work in FY16 (Implementation and Bylaws Drafting), as well as any future work relating to Accountability WS2, should take place </w:t>
      </w:r>
      <w:r w:rsidR="00B141AC">
        <w:rPr>
          <w:rFonts w:ascii="Helvetica" w:hAnsi="Helvetica" w:cs="Helvetica"/>
          <w:sz w:val="28"/>
          <w:szCs w:val="28"/>
          <w:lang w:val="en-US"/>
        </w:rPr>
        <w:t xml:space="preserve">between the </w:t>
      </w:r>
      <w:r w:rsidR="0016406E" w:rsidRPr="00670876">
        <w:rPr>
          <w:rFonts w:ascii="Helvetica" w:hAnsi="Helvetica" w:cs="Helvetica"/>
          <w:sz w:val="28"/>
          <w:szCs w:val="28"/>
          <w:lang w:val="en-US"/>
        </w:rPr>
        <w:t>CCWG and CWG co-cha</w:t>
      </w:r>
      <w:r w:rsidR="00BD53E5">
        <w:rPr>
          <w:rFonts w:ascii="Helvetica" w:hAnsi="Helvetica" w:cs="Helvetica"/>
          <w:sz w:val="28"/>
          <w:szCs w:val="28"/>
          <w:lang w:val="en-US"/>
        </w:rPr>
        <w:t>irs and the SO/AC Chairs/</w:t>
      </w:r>
      <w:r w:rsidR="0016406E" w:rsidRPr="00670876">
        <w:rPr>
          <w:rFonts w:ascii="Helvetica" w:hAnsi="Helvetica" w:cs="Helvetica"/>
          <w:sz w:val="28"/>
          <w:szCs w:val="28"/>
          <w:lang w:val="en-US"/>
        </w:rPr>
        <w:t>Chartering Organizations</w:t>
      </w:r>
      <w:r w:rsidR="0007033A" w:rsidRPr="00670876">
        <w:rPr>
          <w:rFonts w:ascii="Helvetica" w:hAnsi="Helvetica" w:cs="Helvetica"/>
          <w:sz w:val="28"/>
          <w:szCs w:val="28"/>
          <w:lang w:val="en-US"/>
        </w:rPr>
        <w:t>.</w:t>
      </w:r>
      <w:r w:rsidR="0016406E" w:rsidRPr="00670876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="00BD53E5">
        <w:rPr>
          <w:rFonts w:ascii="Helvetica" w:hAnsi="Helvetica" w:cs="Helvetica"/>
          <w:sz w:val="28"/>
          <w:szCs w:val="28"/>
          <w:lang w:val="en-US"/>
        </w:rPr>
        <w:t xml:space="preserve">  ICANN will facilitate the meeting.  </w:t>
      </w:r>
      <w:r w:rsidR="00BD53E5" w:rsidRPr="00415211">
        <w:rPr>
          <w:rFonts w:ascii="Helvetica" w:hAnsi="Helvetica" w:cs="Helvetica"/>
          <w:i/>
          <w:sz w:val="28"/>
          <w:szCs w:val="28"/>
          <w:lang w:val="en-US"/>
        </w:rPr>
        <w:t xml:space="preserve">The </w:t>
      </w:r>
      <w:r w:rsidR="00BD53E5">
        <w:rPr>
          <w:rFonts w:ascii="Helvetica" w:hAnsi="Helvetica" w:cs="Helvetica"/>
          <w:i/>
          <w:sz w:val="28"/>
          <w:szCs w:val="28"/>
          <w:lang w:val="en-US"/>
        </w:rPr>
        <w:t xml:space="preserve">ICANN </w:t>
      </w:r>
      <w:r w:rsidR="00BD53E5" w:rsidRPr="00415211">
        <w:rPr>
          <w:rFonts w:ascii="Helvetica" w:hAnsi="Helvetica" w:cs="Helvetica"/>
          <w:i/>
          <w:sz w:val="28"/>
          <w:szCs w:val="28"/>
          <w:lang w:val="en-US"/>
        </w:rPr>
        <w:t xml:space="preserve">Board Operations Team </w:t>
      </w:r>
      <w:r w:rsidR="00BD53E5">
        <w:rPr>
          <w:rFonts w:ascii="Helvetica" w:hAnsi="Helvetica" w:cs="Helvetica"/>
          <w:i/>
          <w:sz w:val="28"/>
          <w:szCs w:val="28"/>
          <w:lang w:val="en-US"/>
        </w:rPr>
        <w:t xml:space="preserve">will handle the </w:t>
      </w:r>
      <w:r w:rsidR="00BD53E5" w:rsidRPr="00415211">
        <w:rPr>
          <w:rFonts w:ascii="Helvetica" w:hAnsi="Helvetica" w:cs="Helvetica"/>
          <w:i/>
          <w:sz w:val="28"/>
          <w:szCs w:val="28"/>
          <w:lang w:val="en-US"/>
        </w:rPr>
        <w:t xml:space="preserve">logistics. </w:t>
      </w:r>
    </w:p>
    <w:p w14:paraId="2DFE5A6C" w14:textId="77777777" w:rsidR="00A93679" w:rsidRPr="00A93679" w:rsidRDefault="00A93679" w:rsidP="00A9367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791FF1A9" w14:textId="77777777" w:rsidR="0007033A" w:rsidRPr="00670876" w:rsidRDefault="0007033A" w:rsidP="00A93679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Helvetica"/>
          <w:sz w:val="28"/>
          <w:szCs w:val="28"/>
          <w:lang w:val="en-US"/>
        </w:rPr>
        <w:t xml:space="preserve">The following ideas for new additional control mechanisms should be considered: </w:t>
      </w:r>
    </w:p>
    <w:p w14:paraId="6B122711" w14:textId="635959E5" w:rsidR="0007033A" w:rsidRPr="00670876" w:rsidRDefault="0007033A" w:rsidP="0007033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Calibri"/>
          <w:sz w:val="28"/>
          <w:szCs w:val="28"/>
          <w:lang w:val="en-US"/>
        </w:rPr>
      </w:pPr>
      <w:r w:rsidRPr="00670876">
        <w:rPr>
          <w:rFonts w:ascii="Helvetica" w:hAnsi="Helvetica" w:cs="Calibri"/>
          <w:sz w:val="28"/>
          <w:szCs w:val="28"/>
          <w:lang w:val="en-US"/>
        </w:rPr>
        <w:t>Create a Project Management Office (PMO)</w:t>
      </w:r>
    </w:p>
    <w:p w14:paraId="32719882" w14:textId="77777777" w:rsidR="0007033A" w:rsidRPr="00670876" w:rsidRDefault="0007033A" w:rsidP="0007033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Calibri"/>
          <w:sz w:val="28"/>
          <w:szCs w:val="28"/>
          <w:lang w:val="en-US"/>
        </w:rPr>
        <w:t>Approve additional new expenditures in Tranches</w:t>
      </w:r>
    </w:p>
    <w:p w14:paraId="4AF48B44" w14:textId="51264B11" w:rsidR="0007033A" w:rsidRPr="00670876" w:rsidRDefault="0007033A" w:rsidP="0007033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Calibri"/>
          <w:sz w:val="28"/>
          <w:szCs w:val="28"/>
          <w:lang w:val="en-US"/>
        </w:rPr>
        <w:t xml:space="preserve">Exercise more control on cost incurred by external legal advisors; </w:t>
      </w:r>
    </w:p>
    <w:p w14:paraId="228F99F4" w14:textId="4B42DE4A" w:rsidR="0007033A" w:rsidRPr="00670876" w:rsidRDefault="0007033A" w:rsidP="0007033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Calibri"/>
          <w:sz w:val="28"/>
          <w:szCs w:val="28"/>
          <w:lang w:val="en-US"/>
        </w:rPr>
        <w:t>Consider establishing an annual cap on external legal costs. </w:t>
      </w:r>
    </w:p>
    <w:p w14:paraId="7A11EED8" w14:textId="77777777" w:rsidR="0007033A" w:rsidRPr="00670876" w:rsidRDefault="0007033A" w:rsidP="0007033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Calibri"/>
          <w:sz w:val="28"/>
          <w:szCs w:val="28"/>
          <w:lang w:val="en-US"/>
        </w:rPr>
        <w:t>Set deadlines for receiving input from the chartering organizations and explain that delays are costly.</w:t>
      </w:r>
    </w:p>
    <w:p w14:paraId="74A1C46E" w14:textId="52A446E4" w:rsidR="0016406E" w:rsidRPr="00890CEE" w:rsidRDefault="0007033A" w:rsidP="0007033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  <w:r w:rsidRPr="00670876">
        <w:rPr>
          <w:rFonts w:ascii="Helvetica" w:hAnsi="Helvetica" w:cs="Calibri"/>
          <w:sz w:val="28"/>
          <w:szCs w:val="28"/>
          <w:lang w:val="en-US"/>
        </w:rPr>
        <w:t>Keep the community informed on monthly basis.</w:t>
      </w:r>
    </w:p>
    <w:p w14:paraId="3EEEFF69" w14:textId="77777777" w:rsidR="00890CEE" w:rsidRDefault="00890CEE" w:rsidP="00890CE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50261C1D" w14:textId="77777777" w:rsidR="00757934" w:rsidRPr="00670876" w:rsidRDefault="00757934" w:rsidP="0075793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p w14:paraId="6B10487D" w14:textId="2CA582AD" w:rsidR="00AA0BE5" w:rsidRPr="00BD53E5" w:rsidRDefault="00A93679" w:rsidP="00AA0BE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r w:rsidRPr="00BD53E5">
        <w:rPr>
          <w:rFonts w:ascii="Helvetica" w:hAnsi="Helvetica" w:cs="Helvetica"/>
          <w:sz w:val="28"/>
          <w:szCs w:val="28"/>
          <w:lang w:val="en-US"/>
        </w:rPr>
        <w:t xml:space="preserve">Strand 3: </w:t>
      </w:r>
      <w:r w:rsidR="00EE5C7D" w:rsidRPr="00BD53E5">
        <w:rPr>
          <w:rFonts w:ascii="Helvetica" w:hAnsi="Helvetica" w:cs="Helvetica"/>
          <w:sz w:val="28"/>
          <w:szCs w:val="28"/>
          <w:lang w:val="en-US"/>
        </w:rPr>
        <w:t>The ICANN Board should initiate a community discussion on how to r</w:t>
      </w:r>
      <w:r w:rsidR="00BD53E5" w:rsidRPr="00BD53E5">
        <w:rPr>
          <w:rFonts w:ascii="Helvetica" w:hAnsi="Helvetica" w:cs="Helvetica"/>
          <w:sz w:val="28"/>
          <w:szCs w:val="28"/>
          <w:lang w:val="en-US"/>
        </w:rPr>
        <w:t xml:space="preserve">eplenish the Reserve Fund. </w:t>
      </w:r>
    </w:p>
    <w:p w14:paraId="6492E4D0" w14:textId="77777777" w:rsidR="00BD53E5" w:rsidRDefault="00BD53E5" w:rsidP="00BD53E5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</w:p>
    <w:p w14:paraId="71F09EDA" w14:textId="77777777" w:rsidR="005F09C0" w:rsidRPr="00BD53E5" w:rsidRDefault="005F09C0" w:rsidP="00BD53E5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</w:p>
    <w:p w14:paraId="2FF899ED" w14:textId="42CFB548" w:rsidR="00BD53E5" w:rsidRDefault="00AA0BE5" w:rsidP="00AA0BE5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In additi</w:t>
      </w:r>
      <w:r w:rsidR="00655A7F">
        <w:rPr>
          <w:rFonts w:ascii="Helvetica" w:hAnsi="Helvetica"/>
          <w:sz w:val="28"/>
          <w:szCs w:val="28"/>
        </w:rPr>
        <w:t xml:space="preserve">on to the above three strands, </w:t>
      </w:r>
      <w:r>
        <w:rPr>
          <w:rFonts w:ascii="Helvetica" w:hAnsi="Helvetica"/>
          <w:sz w:val="28"/>
          <w:szCs w:val="28"/>
        </w:rPr>
        <w:t xml:space="preserve">the BFC has </w:t>
      </w:r>
      <w:r w:rsidR="00655A7F">
        <w:rPr>
          <w:rFonts w:ascii="Helvetica" w:hAnsi="Helvetica"/>
          <w:sz w:val="28"/>
          <w:szCs w:val="28"/>
        </w:rPr>
        <w:t>requested from the CCWG co-chai</w:t>
      </w:r>
      <w:r w:rsidR="00BD53E5">
        <w:rPr>
          <w:rFonts w:ascii="Helvetica" w:hAnsi="Helvetica"/>
          <w:sz w:val="28"/>
          <w:szCs w:val="28"/>
        </w:rPr>
        <w:t>rs that a comprehensive cost proposal</w:t>
      </w:r>
      <w:r w:rsidR="00655A7F">
        <w:rPr>
          <w:rFonts w:ascii="Helvetica" w:hAnsi="Helvetica"/>
          <w:sz w:val="28"/>
          <w:szCs w:val="28"/>
        </w:rPr>
        <w:t xml:space="preserve"> for Accountability WS2</w:t>
      </w:r>
      <w:r w:rsidR="00BD53E5">
        <w:rPr>
          <w:rFonts w:ascii="Helvetica" w:hAnsi="Helvetica"/>
          <w:sz w:val="28"/>
          <w:szCs w:val="28"/>
        </w:rPr>
        <w:t xml:space="preserve"> (</w:t>
      </w:r>
      <w:r w:rsidR="00655A7F">
        <w:rPr>
          <w:rFonts w:ascii="Helvetica" w:hAnsi="Helvetica"/>
          <w:sz w:val="28"/>
          <w:szCs w:val="28"/>
        </w:rPr>
        <w:t>including external legal costs, meetings, travel, staff support, etc</w:t>
      </w:r>
      <w:r w:rsidR="00BD53E5">
        <w:rPr>
          <w:rFonts w:ascii="Helvetica" w:hAnsi="Helvetica"/>
          <w:sz w:val="28"/>
          <w:szCs w:val="28"/>
        </w:rPr>
        <w:t xml:space="preserve">.) be prepared shortly after the CCWG face to face meeting in Marrakech, where the scope of WS2 will be agreed. </w:t>
      </w:r>
    </w:p>
    <w:p w14:paraId="03009B03" w14:textId="77777777" w:rsidR="00BD53E5" w:rsidRDefault="00BD53E5" w:rsidP="00AA0BE5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</w:p>
    <w:p w14:paraId="44396788" w14:textId="6F35EE37" w:rsidR="00655A7F" w:rsidRPr="00415211" w:rsidRDefault="00655A7F" w:rsidP="00AA0BE5">
      <w:pPr>
        <w:widowControl w:val="0"/>
        <w:autoSpaceDE w:val="0"/>
        <w:autoSpaceDN w:val="0"/>
        <w:adjustRightInd w:val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</w:t>
      </w:r>
    </w:p>
    <w:p w14:paraId="7B35C2B9" w14:textId="6B0FF800" w:rsidR="005475CC" w:rsidRPr="005475CC" w:rsidRDefault="005475CC" w:rsidP="005475CC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  <w:u w:val="single"/>
        </w:rPr>
      </w:pPr>
      <w:r w:rsidRPr="005475CC">
        <w:rPr>
          <w:rFonts w:ascii="Helvetica" w:hAnsi="Helvetica" w:cs="Helvetica"/>
          <w:b/>
          <w:sz w:val="28"/>
          <w:szCs w:val="28"/>
          <w:u w:val="single"/>
        </w:rPr>
        <w:t xml:space="preserve">Date </w:t>
      </w:r>
      <w:r w:rsidR="007819DF">
        <w:rPr>
          <w:rFonts w:ascii="Helvetica" w:hAnsi="Helvetica" w:cs="Helvetica"/>
          <w:b/>
          <w:sz w:val="28"/>
          <w:szCs w:val="28"/>
          <w:u w:val="single"/>
        </w:rPr>
        <w:t>and Purpose of</w:t>
      </w:r>
      <w:r w:rsidRPr="005475CC">
        <w:rPr>
          <w:rFonts w:ascii="Helvetica" w:hAnsi="Helvetica" w:cs="Helvetica"/>
          <w:b/>
          <w:sz w:val="28"/>
          <w:szCs w:val="28"/>
          <w:u w:val="single"/>
        </w:rPr>
        <w:t xml:space="preserve"> </w:t>
      </w:r>
      <w:r w:rsidR="007819DF">
        <w:rPr>
          <w:rFonts w:ascii="Helvetica" w:hAnsi="Helvetica" w:cs="Helvetica"/>
          <w:b/>
          <w:sz w:val="28"/>
          <w:szCs w:val="28"/>
          <w:u w:val="single"/>
        </w:rPr>
        <w:t xml:space="preserve">Follow-up </w:t>
      </w:r>
      <w:r w:rsidR="00890CEE">
        <w:rPr>
          <w:rFonts w:ascii="Helvetica" w:hAnsi="Helvetica" w:cs="Helvetica"/>
          <w:b/>
          <w:sz w:val="28"/>
          <w:szCs w:val="28"/>
          <w:u w:val="single"/>
        </w:rPr>
        <w:t>Call</w:t>
      </w:r>
    </w:p>
    <w:p w14:paraId="761C1E53" w14:textId="244D55D9" w:rsidR="00936AD2" w:rsidRDefault="005475CC" w:rsidP="005475C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5475CC">
        <w:rPr>
          <w:rFonts w:ascii="Helvetica" w:hAnsi="Helvetica" w:cs="Helvetica"/>
          <w:sz w:val="28"/>
          <w:szCs w:val="28"/>
        </w:rPr>
        <w:t xml:space="preserve">It was agreed that a follow-up call should take place before </w:t>
      </w:r>
      <w:r>
        <w:rPr>
          <w:rFonts w:ascii="Helvetica" w:hAnsi="Helvetica" w:cs="Helvetica"/>
          <w:sz w:val="28"/>
          <w:szCs w:val="28"/>
        </w:rPr>
        <w:t xml:space="preserve">mid-February.  Megan Bishop </w:t>
      </w:r>
      <w:r w:rsidR="001A0282">
        <w:rPr>
          <w:rFonts w:ascii="Helvetica" w:hAnsi="Helvetica" w:cs="Helvetica"/>
          <w:sz w:val="28"/>
          <w:szCs w:val="28"/>
        </w:rPr>
        <w:t>from the Board Operations Team will set up a new Doodle Po</w:t>
      </w:r>
      <w:r w:rsidR="00415211">
        <w:rPr>
          <w:rFonts w:ascii="Helvetica" w:hAnsi="Helvetica" w:cs="Helvetica"/>
          <w:sz w:val="28"/>
          <w:szCs w:val="28"/>
        </w:rPr>
        <w:t>ll and will send a link to</w:t>
      </w:r>
      <w:r w:rsidR="001A0282">
        <w:rPr>
          <w:rFonts w:ascii="Helvetica" w:hAnsi="Helvetica" w:cs="Helvetica"/>
          <w:sz w:val="28"/>
          <w:szCs w:val="28"/>
        </w:rPr>
        <w:t xml:space="preserve"> this same group.</w:t>
      </w:r>
      <w:r>
        <w:rPr>
          <w:rFonts w:ascii="Helvetica" w:hAnsi="Helvetica" w:cs="Helvetica"/>
          <w:sz w:val="28"/>
          <w:szCs w:val="28"/>
        </w:rPr>
        <w:t xml:space="preserve">  </w:t>
      </w:r>
    </w:p>
    <w:p w14:paraId="167FFD6E" w14:textId="77777777" w:rsidR="00936AD2" w:rsidRDefault="00936AD2" w:rsidP="005475C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6B79B372" w14:textId="2091FA22" w:rsidR="005475CC" w:rsidRDefault="005475CC" w:rsidP="005475C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The purpose of the follow-up call</w:t>
      </w:r>
      <w:r w:rsidR="007819DF">
        <w:rPr>
          <w:rFonts w:ascii="Helvetica" w:hAnsi="Helvetica" w:cs="Helvetica"/>
          <w:sz w:val="28"/>
          <w:szCs w:val="28"/>
        </w:rPr>
        <w:t xml:space="preserve"> is to </w:t>
      </w:r>
      <w:r w:rsidR="00936AD2">
        <w:rPr>
          <w:rFonts w:ascii="Helvetica" w:hAnsi="Helvetica" w:cs="Helvetica"/>
          <w:sz w:val="28"/>
          <w:szCs w:val="28"/>
        </w:rPr>
        <w:t xml:space="preserve">finalise the estimates as described in Strand 1, and </w:t>
      </w:r>
      <w:r w:rsidR="007819DF">
        <w:rPr>
          <w:rFonts w:ascii="Helvetica" w:hAnsi="Helvetica" w:cs="Helvetica"/>
          <w:sz w:val="28"/>
          <w:szCs w:val="28"/>
        </w:rPr>
        <w:t xml:space="preserve">agree </w:t>
      </w:r>
      <w:r w:rsidR="00936AD2">
        <w:rPr>
          <w:rFonts w:ascii="Helvetica" w:hAnsi="Helvetica" w:cs="Helvetica"/>
          <w:sz w:val="28"/>
          <w:szCs w:val="28"/>
        </w:rPr>
        <w:t xml:space="preserve">how to implement new cost control mechanisms that result from Strand 2. </w:t>
      </w:r>
    </w:p>
    <w:p w14:paraId="39F7481C" w14:textId="77777777" w:rsidR="00890CEE" w:rsidRDefault="00890CEE" w:rsidP="005475C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5E963116" w14:textId="42E60DCE" w:rsidR="00890CEE" w:rsidRPr="005475CC" w:rsidRDefault="00890CEE" w:rsidP="005475C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This follow-up call should take place after Strand 1 and Strand 2 are completed.</w:t>
      </w:r>
    </w:p>
    <w:p w14:paraId="3B3B895F" w14:textId="77777777" w:rsidR="00757934" w:rsidRPr="00670876" w:rsidRDefault="00757934" w:rsidP="0075793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n-US"/>
        </w:rPr>
      </w:pPr>
    </w:p>
    <w:sectPr w:rsidR="00757934" w:rsidRPr="00670876" w:rsidSect="00F565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F82A4C"/>
    <w:multiLevelType w:val="hybridMultilevel"/>
    <w:tmpl w:val="D1F06786"/>
    <w:lvl w:ilvl="0" w:tplc="1BCA8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A1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2F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64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C4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EB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61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60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40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0C43ED"/>
    <w:multiLevelType w:val="hybridMultilevel"/>
    <w:tmpl w:val="5FEE85EA"/>
    <w:lvl w:ilvl="0" w:tplc="D248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A0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3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09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22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2F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2C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C4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03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547FAF"/>
    <w:multiLevelType w:val="hybridMultilevel"/>
    <w:tmpl w:val="EFDA3C9C"/>
    <w:lvl w:ilvl="0" w:tplc="E9ECAF1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1149F"/>
    <w:multiLevelType w:val="hybridMultilevel"/>
    <w:tmpl w:val="FD5C474A"/>
    <w:lvl w:ilvl="0" w:tplc="E3E099C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31119"/>
    <w:multiLevelType w:val="hybridMultilevel"/>
    <w:tmpl w:val="4C2A4D22"/>
    <w:lvl w:ilvl="0" w:tplc="9600E8F2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3FFF"/>
    <w:multiLevelType w:val="hybridMultilevel"/>
    <w:tmpl w:val="BC082B14"/>
    <w:lvl w:ilvl="0" w:tplc="25049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E3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4C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AF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AD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C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30C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CE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41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53F7592"/>
    <w:multiLevelType w:val="hybridMultilevel"/>
    <w:tmpl w:val="16AC103A"/>
    <w:lvl w:ilvl="0" w:tplc="ED98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D95AA4"/>
    <w:multiLevelType w:val="hybridMultilevel"/>
    <w:tmpl w:val="870A0E70"/>
    <w:lvl w:ilvl="0" w:tplc="E4DEB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1F"/>
    <w:rsid w:val="0007033A"/>
    <w:rsid w:val="000E3AC1"/>
    <w:rsid w:val="000F7C9D"/>
    <w:rsid w:val="001028F5"/>
    <w:rsid w:val="0015547A"/>
    <w:rsid w:val="0016406E"/>
    <w:rsid w:val="001726D1"/>
    <w:rsid w:val="001A0282"/>
    <w:rsid w:val="001C1BD5"/>
    <w:rsid w:val="001F10F8"/>
    <w:rsid w:val="002876B6"/>
    <w:rsid w:val="00327076"/>
    <w:rsid w:val="00340B16"/>
    <w:rsid w:val="00390CBD"/>
    <w:rsid w:val="00415211"/>
    <w:rsid w:val="00434EE3"/>
    <w:rsid w:val="004D4AE1"/>
    <w:rsid w:val="005475CC"/>
    <w:rsid w:val="005847E4"/>
    <w:rsid w:val="005F09C0"/>
    <w:rsid w:val="00655A7F"/>
    <w:rsid w:val="00670876"/>
    <w:rsid w:val="00692AB9"/>
    <w:rsid w:val="006C7AD5"/>
    <w:rsid w:val="006D2DBD"/>
    <w:rsid w:val="00757934"/>
    <w:rsid w:val="007819DF"/>
    <w:rsid w:val="00826369"/>
    <w:rsid w:val="0085687D"/>
    <w:rsid w:val="00890CEE"/>
    <w:rsid w:val="00936AD2"/>
    <w:rsid w:val="00983296"/>
    <w:rsid w:val="009A125D"/>
    <w:rsid w:val="009A23BF"/>
    <w:rsid w:val="009B6C0C"/>
    <w:rsid w:val="009E39EB"/>
    <w:rsid w:val="00A31465"/>
    <w:rsid w:val="00A93679"/>
    <w:rsid w:val="00AA0BE5"/>
    <w:rsid w:val="00AC271F"/>
    <w:rsid w:val="00B141AC"/>
    <w:rsid w:val="00B243C9"/>
    <w:rsid w:val="00BD53E5"/>
    <w:rsid w:val="00C53D1C"/>
    <w:rsid w:val="00D517B7"/>
    <w:rsid w:val="00DB3D39"/>
    <w:rsid w:val="00E712E6"/>
    <w:rsid w:val="00EE5C7D"/>
    <w:rsid w:val="00F0171C"/>
    <w:rsid w:val="00F27D74"/>
    <w:rsid w:val="00F3414F"/>
    <w:rsid w:val="00F368D1"/>
    <w:rsid w:val="00F565AF"/>
    <w:rsid w:val="00FB62F1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47E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5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890</Words>
  <Characters>5073</Characters>
  <Application>Microsoft Macintosh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Cherine Mohsen Chalaby</dc:creator>
  <cp:keywords/>
  <dc:description/>
  <cp:lastModifiedBy>Cherine Mohsen Chalaby</cp:lastModifiedBy>
  <cp:revision>4</cp:revision>
  <cp:lastPrinted>2016-01-28T11:41:00Z</cp:lastPrinted>
  <dcterms:created xsi:type="dcterms:W3CDTF">2016-02-02T14:44:00Z</dcterms:created>
  <dcterms:modified xsi:type="dcterms:W3CDTF">2016-02-03T08:47:00Z</dcterms:modified>
</cp:coreProperties>
</file>