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21B78" w14:textId="77777777" w:rsidR="00B35C31" w:rsidRPr="002469A1" w:rsidRDefault="00B35C31" w:rsidP="00B35C31">
      <w:pPr>
        <w:pStyle w:val="Title"/>
        <w:jc w:val="center"/>
        <w:rPr>
          <w:sz w:val="40"/>
          <w:szCs w:val="40"/>
        </w:rPr>
      </w:pPr>
      <w:r w:rsidRPr="002469A1">
        <w:rPr>
          <w:sz w:val="40"/>
          <w:szCs w:val="40"/>
        </w:rPr>
        <w:t>CCWG Accountability</w:t>
      </w:r>
    </w:p>
    <w:p w14:paraId="79147BAB" w14:textId="77777777" w:rsidR="00B35C31" w:rsidRPr="002469A1" w:rsidRDefault="00B35C31" w:rsidP="00B35C31">
      <w:pPr>
        <w:pStyle w:val="Title"/>
        <w:jc w:val="center"/>
        <w:rPr>
          <w:sz w:val="40"/>
          <w:szCs w:val="40"/>
        </w:rPr>
      </w:pPr>
      <w:r w:rsidRPr="002469A1">
        <w:rPr>
          <w:sz w:val="40"/>
          <w:szCs w:val="40"/>
        </w:rPr>
        <w:t>Mailing List Discussions</w:t>
      </w:r>
    </w:p>
    <w:p w14:paraId="21D94E5A" w14:textId="77777777" w:rsidR="00B35C31" w:rsidRPr="002469A1" w:rsidRDefault="00B35C31" w:rsidP="00B35C31">
      <w:pPr>
        <w:pStyle w:val="Title"/>
        <w:jc w:val="center"/>
        <w:rPr>
          <w:sz w:val="40"/>
          <w:szCs w:val="40"/>
        </w:rPr>
      </w:pPr>
      <w:r w:rsidRPr="002469A1">
        <w:rPr>
          <w:sz w:val="40"/>
          <w:szCs w:val="40"/>
        </w:rPr>
        <w:t xml:space="preserve">Week: </w:t>
      </w:r>
      <w:r w:rsidR="0071769A" w:rsidRPr="002469A1">
        <w:rPr>
          <w:sz w:val="40"/>
          <w:szCs w:val="40"/>
        </w:rPr>
        <w:t>6 February</w:t>
      </w:r>
      <w:r w:rsidR="00CB3C53" w:rsidRPr="002469A1">
        <w:rPr>
          <w:sz w:val="40"/>
          <w:szCs w:val="40"/>
        </w:rPr>
        <w:t xml:space="preserve"> – </w:t>
      </w:r>
      <w:r w:rsidR="0071769A" w:rsidRPr="002469A1">
        <w:rPr>
          <w:sz w:val="40"/>
          <w:szCs w:val="40"/>
        </w:rPr>
        <w:t>12</w:t>
      </w:r>
      <w:r w:rsidR="00CB3C53" w:rsidRPr="002469A1">
        <w:rPr>
          <w:sz w:val="40"/>
          <w:szCs w:val="40"/>
        </w:rPr>
        <w:t xml:space="preserve"> February</w:t>
      </w:r>
      <w:r w:rsidRPr="002469A1">
        <w:rPr>
          <w:sz w:val="40"/>
          <w:szCs w:val="40"/>
        </w:rPr>
        <w:t xml:space="preserve"> 2015</w:t>
      </w:r>
    </w:p>
    <w:p w14:paraId="289F96A8" w14:textId="77777777" w:rsidR="00B35C31" w:rsidRPr="002469A1" w:rsidRDefault="00B35C31" w:rsidP="00B35C31">
      <w:pPr>
        <w:pStyle w:val="Heading2"/>
      </w:pPr>
      <w:r w:rsidRPr="002469A1">
        <w:t>CCWG accountability (</w:t>
      </w:r>
      <w:hyperlink r:id="rId6" w:anchor="start" w:history="1">
        <w:r w:rsidRPr="002469A1">
          <w:rPr>
            <w:rStyle w:val="Hyperlink"/>
            <w:rFonts w:cs="Helvetica"/>
          </w:rPr>
          <w:t>archives</w:t>
        </w:r>
      </w:hyperlink>
      <w:r w:rsidRPr="002469A1">
        <w:t>)</w:t>
      </w:r>
    </w:p>
    <w:p w14:paraId="0D637B35" w14:textId="77777777" w:rsidR="00B35C31" w:rsidRPr="002469A1" w:rsidRDefault="00B35C31" w:rsidP="00B35C31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14:paraId="3C7A615E" w14:textId="77777777" w:rsidR="00B01630" w:rsidRPr="002469A1" w:rsidRDefault="00972CFE" w:rsidP="00B016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Helvetica"/>
          <w:b/>
        </w:rPr>
      </w:pPr>
      <w:r w:rsidRPr="002469A1">
        <w:rPr>
          <w:rFonts w:asciiTheme="majorHAnsi" w:hAnsiTheme="majorHAnsi" w:cs="Helvetica"/>
          <w:b/>
        </w:rPr>
        <w:t>Removal of Board Members</w:t>
      </w:r>
    </w:p>
    <w:p w14:paraId="3DF62712" w14:textId="289482C1" w:rsidR="0012778B" w:rsidRPr="002469A1" w:rsidRDefault="00B30DE8" w:rsidP="007641CF">
      <w:pPr>
        <w:pStyle w:val="ListParagraph"/>
        <w:numPr>
          <w:ilvl w:val="1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Helvetica"/>
        </w:rPr>
      </w:pPr>
      <w:r w:rsidRPr="002469A1">
        <w:rPr>
          <w:rFonts w:asciiTheme="majorHAnsi" w:hAnsiTheme="majorHAnsi" w:cs="Helvetica"/>
        </w:rPr>
        <w:t>It was suggested</w:t>
      </w:r>
      <w:r w:rsidR="007641CF" w:rsidRPr="002469A1">
        <w:rPr>
          <w:rFonts w:asciiTheme="majorHAnsi" w:hAnsiTheme="majorHAnsi" w:cs="Helvetica"/>
        </w:rPr>
        <w:t xml:space="preserve"> that </w:t>
      </w:r>
      <w:r w:rsidR="0012778B" w:rsidRPr="002469A1">
        <w:rPr>
          <w:rFonts w:asciiTheme="majorHAnsi" w:hAnsiTheme="majorHAnsi" w:cs="Helvetica"/>
        </w:rPr>
        <w:t xml:space="preserve">SO/ACs should be able to </w:t>
      </w:r>
      <w:r w:rsidR="00CF2FA6">
        <w:rPr>
          <w:rFonts w:asciiTheme="majorHAnsi" w:hAnsiTheme="majorHAnsi" w:cs="Helvetica"/>
        </w:rPr>
        <w:t>recall their</w:t>
      </w:r>
      <w:r w:rsidR="00CF2FA6" w:rsidRPr="002469A1">
        <w:rPr>
          <w:rFonts w:asciiTheme="majorHAnsi" w:hAnsiTheme="majorHAnsi" w:cs="Helvetica"/>
        </w:rPr>
        <w:t xml:space="preserve"> </w:t>
      </w:r>
      <w:r w:rsidR="0012778B" w:rsidRPr="002469A1">
        <w:rPr>
          <w:rFonts w:asciiTheme="majorHAnsi" w:hAnsiTheme="majorHAnsi" w:cs="Helvetica"/>
        </w:rPr>
        <w:t>select</w:t>
      </w:r>
      <w:r w:rsidR="00CF2FA6">
        <w:rPr>
          <w:rFonts w:asciiTheme="majorHAnsi" w:hAnsiTheme="majorHAnsi" w:cs="Helvetica"/>
        </w:rPr>
        <w:t>ed</w:t>
      </w:r>
      <w:r w:rsidR="007641CF" w:rsidRPr="002469A1">
        <w:rPr>
          <w:rFonts w:asciiTheme="majorHAnsi" w:hAnsiTheme="majorHAnsi" w:cs="Helvetica"/>
        </w:rPr>
        <w:t xml:space="preserve"> </w:t>
      </w:r>
      <w:r w:rsidR="0012778B" w:rsidRPr="002469A1">
        <w:rPr>
          <w:rFonts w:asciiTheme="majorHAnsi" w:hAnsiTheme="majorHAnsi" w:cs="Helvetica"/>
        </w:rPr>
        <w:t>Board member</w:t>
      </w:r>
      <w:r w:rsidR="00CF2FA6">
        <w:rPr>
          <w:rFonts w:asciiTheme="majorHAnsi" w:hAnsiTheme="majorHAnsi" w:cs="Helvetica"/>
        </w:rPr>
        <w:t>(</w:t>
      </w:r>
      <w:r w:rsidR="0012778B" w:rsidRPr="002469A1">
        <w:rPr>
          <w:rFonts w:asciiTheme="majorHAnsi" w:hAnsiTheme="majorHAnsi" w:cs="Helvetica"/>
        </w:rPr>
        <w:t>s</w:t>
      </w:r>
      <w:r w:rsidR="00CF2FA6">
        <w:rPr>
          <w:rFonts w:asciiTheme="majorHAnsi" w:hAnsiTheme="majorHAnsi" w:cs="Helvetica"/>
        </w:rPr>
        <w:t>)</w:t>
      </w:r>
      <w:r w:rsidR="007641CF" w:rsidRPr="002469A1">
        <w:rPr>
          <w:rFonts w:asciiTheme="majorHAnsi" w:hAnsiTheme="majorHAnsi" w:cs="Helvetica"/>
        </w:rPr>
        <w:t xml:space="preserve"> if </w:t>
      </w:r>
      <w:r w:rsidR="00CF2FA6">
        <w:rPr>
          <w:rFonts w:asciiTheme="majorHAnsi" w:hAnsiTheme="majorHAnsi" w:cs="Helvetica"/>
        </w:rPr>
        <w:t xml:space="preserve">they </w:t>
      </w:r>
      <w:r w:rsidR="009B7DA3">
        <w:rPr>
          <w:rFonts w:asciiTheme="majorHAnsi" w:hAnsiTheme="majorHAnsi" w:cs="Helvetica"/>
        </w:rPr>
        <w:t xml:space="preserve">lost confidence in the member, due poor performance or decisions consistently contrary to positions of </w:t>
      </w:r>
      <w:r w:rsidR="00340725">
        <w:rPr>
          <w:rFonts w:asciiTheme="majorHAnsi" w:hAnsiTheme="majorHAnsi" w:cs="Helvetica"/>
        </w:rPr>
        <w:t xml:space="preserve">the </w:t>
      </w:r>
      <w:r w:rsidR="009B7DA3">
        <w:rPr>
          <w:rFonts w:asciiTheme="majorHAnsi" w:hAnsiTheme="majorHAnsi" w:cs="Helvetica"/>
        </w:rPr>
        <w:t>SO/AC</w:t>
      </w:r>
      <w:r w:rsidR="0012778B" w:rsidRPr="002469A1">
        <w:rPr>
          <w:rFonts w:asciiTheme="majorHAnsi" w:hAnsiTheme="majorHAnsi" w:cs="Helvetica"/>
        </w:rPr>
        <w:t xml:space="preserve">. </w:t>
      </w:r>
      <w:r w:rsidR="009B7DA3">
        <w:rPr>
          <w:rFonts w:asciiTheme="majorHAnsi" w:hAnsiTheme="majorHAnsi" w:cs="Helvetica"/>
        </w:rPr>
        <w:t xml:space="preserve"> </w:t>
      </w:r>
      <w:r w:rsidR="0012778B" w:rsidRPr="002469A1">
        <w:rPr>
          <w:rFonts w:asciiTheme="majorHAnsi" w:hAnsiTheme="majorHAnsi" w:cs="Courier"/>
          <w:color w:val="000000"/>
        </w:rPr>
        <w:t xml:space="preserve">Removal </w:t>
      </w:r>
      <w:r w:rsidR="00CF2FA6">
        <w:rPr>
          <w:rFonts w:asciiTheme="majorHAnsi" w:hAnsiTheme="majorHAnsi" w:cs="Courier"/>
          <w:color w:val="000000"/>
        </w:rPr>
        <w:t>of</w:t>
      </w:r>
      <w:r w:rsidR="00CF2FA6" w:rsidRPr="002469A1">
        <w:rPr>
          <w:rFonts w:asciiTheme="majorHAnsi" w:hAnsiTheme="majorHAnsi" w:cs="Courier"/>
          <w:color w:val="000000"/>
        </w:rPr>
        <w:t xml:space="preserve"> </w:t>
      </w:r>
      <w:r w:rsidR="0012778B" w:rsidRPr="002469A1">
        <w:rPr>
          <w:rFonts w:asciiTheme="majorHAnsi" w:hAnsiTheme="majorHAnsi" w:cs="Courier"/>
          <w:color w:val="000000"/>
        </w:rPr>
        <w:t xml:space="preserve">one or more Board </w:t>
      </w:r>
      <w:r w:rsidR="007641CF" w:rsidRPr="002469A1">
        <w:rPr>
          <w:rFonts w:asciiTheme="majorHAnsi" w:hAnsiTheme="majorHAnsi" w:cs="Courier"/>
          <w:color w:val="000000"/>
        </w:rPr>
        <w:t>members</w:t>
      </w:r>
      <w:r w:rsidR="0012778B" w:rsidRPr="002469A1">
        <w:rPr>
          <w:rFonts w:asciiTheme="majorHAnsi" w:hAnsiTheme="majorHAnsi" w:cs="Courier"/>
          <w:color w:val="000000"/>
        </w:rPr>
        <w:t xml:space="preserve"> by overall community</w:t>
      </w:r>
      <w:r w:rsidR="007641CF" w:rsidRPr="002469A1">
        <w:rPr>
          <w:rFonts w:asciiTheme="majorHAnsi" w:hAnsiTheme="majorHAnsi" w:cs="Courier"/>
          <w:color w:val="000000"/>
        </w:rPr>
        <w:t>, on the other hand,</w:t>
      </w:r>
      <w:r w:rsidR="0012778B" w:rsidRPr="002469A1">
        <w:rPr>
          <w:rFonts w:asciiTheme="majorHAnsi" w:hAnsiTheme="majorHAnsi" w:cs="Courier"/>
          <w:color w:val="000000"/>
        </w:rPr>
        <w:t xml:space="preserve"> </w:t>
      </w:r>
      <w:r w:rsidR="007641CF" w:rsidRPr="002469A1">
        <w:rPr>
          <w:rFonts w:asciiTheme="majorHAnsi" w:hAnsiTheme="majorHAnsi" w:cs="Courier"/>
          <w:color w:val="000000"/>
        </w:rPr>
        <w:t xml:space="preserve">is more difficult and should </w:t>
      </w:r>
      <w:r w:rsidR="0012778B" w:rsidRPr="002469A1">
        <w:rPr>
          <w:rFonts w:asciiTheme="majorHAnsi" w:hAnsiTheme="majorHAnsi" w:cs="Courier"/>
          <w:color w:val="000000"/>
        </w:rPr>
        <w:t>require strong consensus</w:t>
      </w:r>
      <w:r w:rsidR="007641CF" w:rsidRPr="002469A1">
        <w:rPr>
          <w:rFonts w:asciiTheme="majorHAnsi" w:hAnsiTheme="majorHAnsi" w:cs="Courier"/>
          <w:color w:val="000000"/>
        </w:rPr>
        <w:t xml:space="preserve">. </w:t>
      </w:r>
      <w:r w:rsidR="009B7DA3">
        <w:rPr>
          <w:rFonts w:asciiTheme="majorHAnsi" w:hAnsiTheme="majorHAnsi" w:cs="Courier"/>
          <w:color w:val="000000"/>
        </w:rPr>
        <w:t xml:space="preserve"> </w:t>
      </w:r>
      <w:r w:rsidR="007641CF" w:rsidRPr="002469A1">
        <w:rPr>
          <w:rFonts w:asciiTheme="majorHAnsi" w:hAnsiTheme="majorHAnsi" w:cs="Courier"/>
          <w:color w:val="000000"/>
        </w:rPr>
        <w:t xml:space="preserve">Other problems come into </w:t>
      </w:r>
      <w:r w:rsidR="00CF2FA6">
        <w:rPr>
          <w:rFonts w:asciiTheme="majorHAnsi" w:hAnsiTheme="majorHAnsi" w:cs="Courier"/>
          <w:color w:val="000000"/>
        </w:rPr>
        <w:t>play</w:t>
      </w:r>
      <w:r w:rsidR="007641CF" w:rsidRPr="002469A1">
        <w:rPr>
          <w:rFonts w:asciiTheme="majorHAnsi" w:hAnsiTheme="majorHAnsi" w:cs="Courier"/>
          <w:color w:val="000000"/>
        </w:rPr>
        <w:t xml:space="preserve">, e.g. </w:t>
      </w:r>
      <w:r w:rsidR="0012778B" w:rsidRPr="002469A1">
        <w:rPr>
          <w:rFonts w:asciiTheme="majorHAnsi" w:hAnsiTheme="majorHAnsi" w:cs="Courier"/>
          <w:color w:val="000000"/>
        </w:rPr>
        <w:t xml:space="preserve">establishment of an interim </w:t>
      </w:r>
      <w:r w:rsidR="005F31FB" w:rsidRPr="002469A1">
        <w:rPr>
          <w:rFonts w:asciiTheme="majorHAnsi" w:hAnsiTheme="majorHAnsi" w:cs="Courier"/>
          <w:color w:val="000000"/>
        </w:rPr>
        <w:t>B</w:t>
      </w:r>
      <w:r w:rsidR="0012778B" w:rsidRPr="002469A1">
        <w:rPr>
          <w:rFonts w:asciiTheme="majorHAnsi" w:hAnsiTheme="majorHAnsi" w:cs="Courier"/>
          <w:color w:val="000000"/>
        </w:rPr>
        <w:t>oard</w:t>
      </w:r>
      <w:r w:rsidR="00CF2FA6">
        <w:rPr>
          <w:rFonts w:asciiTheme="majorHAnsi" w:hAnsiTheme="majorHAnsi" w:cs="Courier"/>
          <w:color w:val="000000"/>
        </w:rPr>
        <w:t xml:space="preserve"> should the whole Board be spilled.</w:t>
      </w:r>
    </w:p>
    <w:p w14:paraId="2745A1CD" w14:textId="77777777" w:rsidR="0012778B" w:rsidRPr="002469A1" w:rsidRDefault="0012778B" w:rsidP="0012778B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Theme="majorHAnsi" w:hAnsiTheme="majorHAnsi" w:cs="Courier"/>
          <w:color w:val="000000"/>
        </w:rPr>
      </w:pPr>
    </w:p>
    <w:p w14:paraId="355CFB28" w14:textId="77777777" w:rsidR="007641CF" w:rsidRPr="002469A1" w:rsidRDefault="007641CF" w:rsidP="0012778B">
      <w:pPr>
        <w:pStyle w:val="ListParagraph"/>
        <w:numPr>
          <w:ilvl w:val="0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b/>
          <w:color w:val="000000"/>
        </w:rPr>
      </w:pPr>
      <w:r w:rsidRPr="002469A1">
        <w:rPr>
          <w:rFonts w:asciiTheme="majorHAnsi" w:hAnsiTheme="majorHAnsi" w:cs="Courier"/>
          <w:b/>
          <w:color w:val="000000"/>
        </w:rPr>
        <w:t xml:space="preserve">Lawrence </w:t>
      </w:r>
      <w:proofErr w:type="spellStart"/>
      <w:r w:rsidRPr="002469A1">
        <w:rPr>
          <w:rFonts w:asciiTheme="majorHAnsi" w:hAnsiTheme="majorHAnsi" w:cs="Courier"/>
          <w:b/>
          <w:color w:val="000000"/>
        </w:rPr>
        <w:t>Strickling’s</w:t>
      </w:r>
      <w:proofErr w:type="spellEnd"/>
      <w:r w:rsidRPr="002469A1">
        <w:rPr>
          <w:rFonts w:asciiTheme="majorHAnsi" w:hAnsiTheme="majorHAnsi" w:cs="Courier"/>
          <w:b/>
          <w:color w:val="000000"/>
        </w:rPr>
        <w:t xml:space="preserve"> Remarks</w:t>
      </w:r>
    </w:p>
    <w:p w14:paraId="4B1C0486" w14:textId="77777777" w:rsidR="007641CF" w:rsidRPr="002469A1" w:rsidRDefault="007641CF" w:rsidP="007641CF">
      <w:pPr>
        <w:pStyle w:val="ListParagraph"/>
        <w:numPr>
          <w:ilvl w:val="1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</w:rPr>
      </w:pPr>
      <w:r w:rsidRPr="002469A1">
        <w:rPr>
          <w:rFonts w:asciiTheme="majorHAnsi" w:hAnsiTheme="majorHAnsi" w:cs="Courier"/>
          <w:color w:val="000000"/>
        </w:rPr>
        <w:t xml:space="preserve">Attention was called to Lawrence </w:t>
      </w:r>
      <w:proofErr w:type="spellStart"/>
      <w:r w:rsidRPr="002469A1">
        <w:rPr>
          <w:rFonts w:asciiTheme="majorHAnsi" w:hAnsiTheme="majorHAnsi" w:cs="Courier"/>
          <w:color w:val="000000"/>
        </w:rPr>
        <w:t>Strickling’s</w:t>
      </w:r>
      <w:proofErr w:type="spellEnd"/>
      <w:r w:rsidRPr="002469A1">
        <w:rPr>
          <w:rFonts w:asciiTheme="majorHAnsi" w:hAnsiTheme="majorHAnsi" w:cs="Courier"/>
          <w:color w:val="000000"/>
        </w:rPr>
        <w:t xml:space="preserve"> </w:t>
      </w:r>
      <w:hyperlink r:id="rId7" w:history="1">
        <w:r w:rsidRPr="002469A1">
          <w:rPr>
            <w:rStyle w:val="Hyperlink"/>
            <w:rFonts w:asciiTheme="majorHAnsi" w:hAnsiTheme="majorHAnsi" w:cs="Courier"/>
          </w:rPr>
          <w:t>remarks</w:t>
        </w:r>
      </w:hyperlink>
      <w:r w:rsidRPr="002469A1">
        <w:rPr>
          <w:rFonts w:asciiTheme="majorHAnsi" w:hAnsiTheme="majorHAnsi" w:cs="Courier"/>
          <w:color w:val="000000"/>
        </w:rPr>
        <w:t xml:space="preserve">. </w:t>
      </w:r>
    </w:p>
    <w:p w14:paraId="0CE65E1A" w14:textId="77777777" w:rsidR="007641CF" w:rsidRPr="002469A1" w:rsidRDefault="007641CF" w:rsidP="007641CF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Theme="majorHAnsi" w:hAnsiTheme="majorHAnsi" w:cs="Courier"/>
          <w:color w:val="000000"/>
        </w:rPr>
      </w:pPr>
    </w:p>
    <w:p w14:paraId="7CB4C19D" w14:textId="77777777" w:rsidR="0012778B" w:rsidRPr="002469A1" w:rsidRDefault="0012778B" w:rsidP="0012778B">
      <w:pPr>
        <w:pStyle w:val="ListParagraph"/>
        <w:numPr>
          <w:ilvl w:val="0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b/>
          <w:color w:val="000000"/>
        </w:rPr>
      </w:pPr>
      <w:r w:rsidRPr="002469A1">
        <w:rPr>
          <w:rFonts w:asciiTheme="majorHAnsi" w:hAnsiTheme="majorHAnsi" w:cs="Courier"/>
          <w:b/>
          <w:color w:val="000000"/>
        </w:rPr>
        <w:t xml:space="preserve">Senate resolution </w:t>
      </w:r>
    </w:p>
    <w:p w14:paraId="3D74B0C0" w14:textId="4989FC90" w:rsidR="004004B4" w:rsidRDefault="007641CF" w:rsidP="002C6C39">
      <w:pPr>
        <w:pStyle w:val="ListParagraph"/>
        <w:numPr>
          <w:ilvl w:val="1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</w:rPr>
      </w:pPr>
      <w:r w:rsidRPr="002469A1">
        <w:rPr>
          <w:rFonts w:asciiTheme="majorHAnsi" w:hAnsiTheme="majorHAnsi" w:cs="Courier"/>
          <w:color w:val="000000"/>
        </w:rPr>
        <w:t>A</w:t>
      </w:r>
      <w:r w:rsidR="00CF2FA6">
        <w:rPr>
          <w:rFonts w:asciiTheme="majorHAnsi" w:hAnsiTheme="majorHAnsi" w:cs="Courier"/>
          <w:color w:val="000000"/>
        </w:rPr>
        <w:t xml:space="preserve"> U.S.</w:t>
      </w:r>
      <w:r w:rsidRPr="002469A1">
        <w:rPr>
          <w:rFonts w:asciiTheme="majorHAnsi" w:hAnsiTheme="majorHAnsi" w:cs="Courier"/>
          <w:color w:val="000000"/>
        </w:rPr>
        <w:t xml:space="preserve"> Senate resolution was shared on the </w:t>
      </w:r>
      <w:hyperlink r:id="rId8" w:history="1">
        <w:r w:rsidRPr="002469A1">
          <w:rPr>
            <w:rStyle w:val="Hyperlink"/>
            <w:rFonts w:asciiTheme="majorHAnsi" w:hAnsiTheme="majorHAnsi" w:cs="Courier"/>
          </w:rPr>
          <w:t>list</w:t>
        </w:r>
      </w:hyperlink>
      <w:r w:rsidR="009B7DA3">
        <w:rPr>
          <w:rStyle w:val="Hyperlink"/>
          <w:rFonts w:asciiTheme="majorHAnsi" w:hAnsiTheme="majorHAnsi" w:cs="Courier"/>
        </w:rPr>
        <w:t xml:space="preserve"> as being relevant to the group's work</w:t>
      </w:r>
      <w:r w:rsidR="00B30DE8" w:rsidRPr="002469A1">
        <w:rPr>
          <w:rFonts w:asciiTheme="majorHAnsi" w:hAnsiTheme="majorHAnsi" w:cs="Courier"/>
          <w:color w:val="000000"/>
        </w:rPr>
        <w:t xml:space="preserve">. </w:t>
      </w:r>
      <w:r w:rsidR="009B7DA3">
        <w:rPr>
          <w:rFonts w:asciiTheme="majorHAnsi" w:hAnsiTheme="majorHAnsi" w:cs="Courier"/>
          <w:color w:val="000000"/>
        </w:rPr>
        <w:t>Noted that as a "Sense of the Senate" the</w:t>
      </w:r>
      <w:r w:rsidR="00B30DE8" w:rsidRPr="002469A1">
        <w:rPr>
          <w:rFonts w:asciiTheme="majorHAnsi" w:hAnsiTheme="majorHAnsi" w:cs="Courier"/>
          <w:color w:val="000000"/>
        </w:rPr>
        <w:t xml:space="preserve"> resolution expresses an op</w:t>
      </w:r>
      <w:r w:rsidR="00340725">
        <w:rPr>
          <w:rFonts w:asciiTheme="majorHAnsi" w:hAnsiTheme="majorHAnsi" w:cs="Courier"/>
          <w:color w:val="000000"/>
        </w:rPr>
        <w:t>inion and is not binding</w:t>
      </w:r>
      <w:r w:rsidR="00B30DE8" w:rsidRPr="002469A1">
        <w:rPr>
          <w:rFonts w:asciiTheme="majorHAnsi" w:hAnsiTheme="majorHAnsi" w:cs="Courier"/>
          <w:color w:val="000000"/>
        </w:rPr>
        <w:t>, others commented that the resolution could not have passed with an objection</w:t>
      </w:r>
      <w:r w:rsidR="00CF2FA6">
        <w:rPr>
          <w:rFonts w:asciiTheme="majorHAnsi" w:hAnsiTheme="majorHAnsi" w:cs="Courier"/>
          <w:color w:val="000000"/>
        </w:rPr>
        <w:t xml:space="preserve"> and so was worthy of note</w:t>
      </w:r>
      <w:r w:rsidR="00B30DE8" w:rsidRPr="002469A1">
        <w:rPr>
          <w:rFonts w:asciiTheme="majorHAnsi" w:hAnsiTheme="majorHAnsi" w:cs="Courier"/>
          <w:color w:val="000000"/>
        </w:rPr>
        <w:t xml:space="preserve">. It was, however, recognized that potential </w:t>
      </w:r>
      <w:r w:rsidR="00340725">
        <w:rPr>
          <w:rFonts w:asciiTheme="majorHAnsi" w:hAnsiTheme="majorHAnsi" w:cs="Courier"/>
          <w:color w:val="000000"/>
        </w:rPr>
        <w:t xml:space="preserve">Senate </w:t>
      </w:r>
      <w:r w:rsidR="00B30DE8" w:rsidRPr="002469A1">
        <w:rPr>
          <w:rFonts w:asciiTheme="majorHAnsi" w:hAnsiTheme="majorHAnsi" w:cs="Courier"/>
          <w:color w:val="000000"/>
        </w:rPr>
        <w:t xml:space="preserve">objectors might be waiting for a different time to express views. </w:t>
      </w:r>
      <w:r w:rsidR="009D7410" w:rsidRPr="002469A1">
        <w:rPr>
          <w:rFonts w:asciiTheme="majorHAnsi" w:hAnsiTheme="majorHAnsi" w:cs="Courier"/>
          <w:color w:val="000000"/>
        </w:rPr>
        <w:t>It was</w:t>
      </w:r>
      <w:r w:rsidR="00B30DE8" w:rsidRPr="002469A1">
        <w:rPr>
          <w:rFonts w:asciiTheme="majorHAnsi" w:hAnsiTheme="majorHAnsi" w:cs="Courier"/>
          <w:color w:val="000000"/>
        </w:rPr>
        <w:t xml:space="preserve"> concluded that </w:t>
      </w:r>
      <w:r w:rsidR="009D7410" w:rsidRPr="002469A1">
        <w:rPr>
          <w:rFonts w:asciiTheme="majorHAnsi" w:hAnsiTheme="majorHAnsi" w:cs="Courier"/>
          <w:color w:val="000000"/>
        </w:rPr>
        <w:t>the statement</w:t>
      </w:r>
      <w:r w:rsidR="00B30DE8" w:rsidRPr="002469A1">
        <w:rPr>
          <w:rFonts w:asciiTheme="majorHAnsi" w:hAnsiTheme="majorHAnsi" w:cs="Courier"/>
          <w:color w:val="000000"/>
        </w:rPr>
        <w:t xml:space="preserve"> should not be read </w:t>
      </w:r>
      <w:r w:rsidR="004004B4" w:rsidRPr="002469A1">
        <w:rPr>
          <w:rFonts w:asciiTheme="majorHAnsi" w:hAnsiTheme="majorHAnsi" w:cs="Courier"/>
          <w:color w:val="000000"/>
        </w:rPr>
        <w:t>as reflecting a complete and definitive expression of a Senatorial view on the substance</w:t>
      </w:r>
      <w:r w:rsidR="00340725">
        <w:rPr>
          <w:rFonts w:asciiTheme="majorHAnsi" w:hAnsiTheme="majorHAnsi" w:cs="Courier"/>
          <w:color w:val="000000"/>
        </w:rPr>
        <w:t xml:space="preserve"> but was relevant</w:t>
      </w:r>
      <w:r w:rsidR="002C6C39" w:rsidRPr="002469A1">
        <w:rPr>
          <w:rFonts w:asciiTheme="majorHAnsi" w:hAnsiTheme="majorHAnsi" w:cs="Courier"/>
          <w:color w:val="000000"/>
        </w:rPr>
        <w:t>.</w:t>
      </w:r>
      <w:r w:rsidR="004004B4" w:rsidRPr="002469A1">
        <w:rPr>
          <w:rFonts w:asciiTheme="majorHAnsi" w:hAnsiTheme="majorHAnsi" w:cs="Courier"/>
          <w:color w:val="000000"/>
        </w:rPr>
        <w:t xml:space="preserve"> </w:t>
      </w:r>
    </w:p>
    <w:p w14:paraId="69D761B1" w14:textId="6761EAF9" w:rsidR="00CF2FA6" w:rsidRPr="00BF45FA" w:rsidRDefault="00CF2FA6" w:rsidP="00BF45FA">
      <w:pPr>
        <w:pStyle w:val="ListParagraph"/>
        <w:numPr>
          <w:ilvl w:val="1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</w:rPr>
      </w:pPr>
      <w:r w:rsidRPr="002469A1">
        <w:rPr>
          <w:rFonts w:asciiTheme="majorHAnsi" w:hAnsiTheme="majorHAnsi" w:cs="Courier"/>
          <w:color w:val="000000"/>
        </w:rPr>
        <w:t xml:space="preserve">The CCWG flagged the section </w:t>
      </w:r>
      <w:r>
        <w:rPr>
          <w:rFonts w:asciiTheme="majorHAnsi" w:hAnsiTheme="majorHAnsi" w:cs="Courier"/>
          <w:color w:val="000000"/>
        </w:rPr>
        <w:t xml:space="preserve">of the U.S. Senate resolution limiting and maintaining </w:t>
      </w:r>
      <w:r w:rsidRPr="002469A1">
        <w:rPr>
          <w:rFonts w:asciiTheme="majorHAnsi" w:hAnsiTheme="majorHAnsi" w:cs="Courier"/>
          <w:color w:val="000000"/>
        </w:rPr>
        <w:t>ICANN</w:t>
      </w:r>
      <w:r>
        <w:rPr>
          <w:rFonts w:asciiTheme="majorHAnsi" w:hAnsiTheme="majorHAnsi" w:cs="Courier"/>
          <w:color w:val="000000"/>
        </w:rPr>
        <w:t>'s</w:t>
      </w:r>
      <w:r w:rsidRPr="002469A1">
        <w:rPr>
          <w:rFonts w:asciiTheme="majorHAnsi" w:hAnsiTheme="majorHAnsi" w:cs="Courier"/>
          <w:color w:val="000000"/>
        </w:rPr>
        <w:t xml:space="preserve"> scope.</w:t>
      </w:r>
    </w:p>
    <w:p w14:paraId="70BD0AED" w14:textId="7B366338" w:rsidR="003C3E9E" w:rsidRPr="00BF45FA" w:rsidRDefault="003C3E9E" w:rsidP="002C6C39">
      <w:pPr>
        <w:pStyle w:val="ListParagraph"/>
        <w:numPr>
          <w:ilvl w:val="1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</w:rPr>
      </w:pPr>
      <w:r w:rsidRPr="00BF45FA">
        <w:rPr>
          <w:rFonts w:asciiTheme="majorHAnsi" w:hAnsiTheme="majorHAnsi" w:cs="Helvetica"/>
        </w:rPr>
        <w:t xml:space="preserve">Resolution related to Internet governance by the </w:t>
      </w:r>
      <w:hyperlink r:id="rId9" w:anchor="toc4" w:history="1">
        <w:r w:rsidRPr="00BF45FA">
          <w:rPr>
            <w:rStyle w:val="Hyperlink"/>
            <w:rFonts w:asciiTheme="majorHAnsi" w:hAnsiTheme="majorHAnsi" w:cs="Helvetica"/>
          </w:rPr>
          <w:t>French Senate</w:t>
        </w:r>
      </w:hyperlink>
      <w:r w:rsidRPr="00BF45FA">
        <w:rPr>
          <w:rFonts w:asciiTheme="majorHAnsi" w:hAnsiTheme="majorHAnsi" w:cs="Helvetica"/>
        </w:rPr>
        <w:t xml:space="preserve"> also shared (French only)</w:t>
      </w:r>
      <w:r w:rsidR="00CF2FA6">
        <w:rPr>
          <w:rFonts w:asciiTheme="majorHAnsi" w:hAnsiTheme="majorHAnsi" w:cs="Helvetica"/>
        </w:rPr>
        <w:t>.</w:t>
      </w:r>
    </w:p>
    <w:p w14:paraId="2416FB51" w14:textId="4A4F794D" w:rsidR="00CF2FA6" w:rsidRDefault="00CF2FA6" w:rsidP="00BF45FA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Theme="majorHAnsi" w:hAnsiTheme="majorHAnsi" w:cs="Courier"/>
          <w:color w:val="000000"/>
        </w:rPr>
      </w:pPr>
    </w:p>
    <w:p w14:paraId="55584098" w14:textId="65ED67CC" w:rsidR="002C6C39" w:rsidRPr="002469A1" w:rsidRDefault="00625C48" w:rsidP="002C6C39">
      <w:pPr>
        <w:pStyle w:val="ListParagraph"/>
        <w:numPr>
          <w:ilvl w:val="0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b/>
          <w:color w:val="000000"/>
        </w:rPr>
      </w:pPr>
      <w:r w:rsidRPr="002469A1">
        <w:rPr>
          <w:rFonts w:asciiTheme="majorHAnsi" w:hAnsiTheme="majorHAnsi" w:cs="Courier"/>
          <w:b/>
          <w:color w:val="000000"/>
        </w:rPr>
        <w:t xml:space="preserve">Legal </w:t>
      </w:r>
      <w:r w:rsidR="00807F34">
        <w:rPr>
          <w:rFonts w:asciiTheme="majorHAnsi" w:hAnsiTheme="majorHAnsi" w:cs="Courier"/>
          <w:b/>
          <w:color w:val="000000"/>
        </w:rPr>
        <w:t>input – framing questions</w:t>
      </w:r>
      <w:r w:rsidR="00807F34" w:rsidRPr="002469A1">
        <w:rPr>
          <w:rFonts w:asciiTheme="majorHAnsi" w:hAnsiTheme="majorHAnsi" w:cs="Courier"/>
          <w:b/>
          <w:color w:val="000000"/>
        </w:rPr>
        <w:t xml:space="preserve"> </w:t>
      </w:r>
    </w:p>
    <w:p w14:paraId="35B2EACD" w14:textId="2065F153" w:rsidR="007271EA" w:rsidRPr="00BF45FA" w:rsidRDefault="00807F34" w:rsidP="002C6C39">
      <w:pPr>
        <w:pStyle w:val="ListParagraph"/>
        <w:numPr>
          <w:ilvl w:val="1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</w:rPr>
      </w:pPr>
      <w:r w:rsidRPr="00BF45FA">
        <w:rPr>
          <w:rFonts w:asciiTheme="majorHAnsi" w:hAnsiTheme="majorHAnsi" w:cs="Helvetica"/>
        </w:rPr>
        <w:t>Jones Day provided a </w:t>
      </w:r>
      <w:hyperlink r:id="rId10" w:history="1">
        <w:r w:rsidRPr="00BF45FA">
          <w:rPr>
            <w:rStyle w:val="Hyperlink"/>
            <w:rFonts w:asciiTheme="majorHAnsi" w:hAnsiTheme="majorHAnsi" w:cs="Helvetica"/>
          </w:rPr>
          <w:t>response</w:t>
        </w:r>
      </w:hyperlink>
      <w:r w:rsidRPr="00BF45FA">
        <w:rPr>
          <w:rFonts w:asciiTheme="majorHAnsi" w:hAnsiTheme="majorHAnsi" w:cs="Helvetica"/>
        </w:rPr>
        <w:t> to initial framing questions regarding California law and incorporation</w:t>
      </w:r>
      <w:r w:rsidR="00CF2FA6">
        <w:rPr>
          <w:rFonts w:asciiTheme="majorHAnsi" w:hAnsiTheme="majorHAnsi" w:cs="Helvetica"/>
        </w:rPr>
        <w:t>,</w:t>
      </w:r>
      <w:r w:rsidRPr="00BF45FA">
        <w:rPr>
          <w:rFonts w:asciiTheme="majorHAnsi" w:hAnsiTheme="majorHAnsi" w:cs="Helvetica"/>
        </w:rPr>
        <w:t xml:space="preserve"> which was shared with the CCWG to help advance discussions on California law requirements and potential alternatives</w:t>
      </w:r>
      <w:r w:rsidR="00625C48" w:rsidRPr="00BF45FA">
        <w:rPr>
          <w:rFonts w:asciiTheme="majorHAnsi" w:hAnsiTheme="majorHAnsi" w:cs="Courier"/>
          <w:color w:val="000000"/>
        </w:rPr>
        <w:t xml:space="preserve">. </w:t>
      </w:r>
    </w:p>
    <w:p w14:paraId="2BE67D4F" w14:textId="275D793D" w:rsidR="002C6C39" w:rsidRPr="002469A1" w:rsidRDefault="00625C48" w:rsidP="002C6C39">
      <w:pPr>
        <w:pStyle w:val="ListParagraph"/>
        <w:numPr>
          <w:ilvl w:val="1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</w:rPr>
      </w:pPr>
      <w:r w:rsidRPr="002469A1">
        <w:rPr>
          <w:rFonts w:asciiTheme="majorHAnsi" w:hAnsiTheme="majorHAnsi" w:cs="Courier"/>
          <w:color w:val="000000"/>
        </w:rPr>
        <w:t xml:space="preserve">While some members </w:t>
      </w:r>
      <w:r w:rsidR="007271EA">
        <w:rPr>
          <w:rFonts w:asciiTheme="majorHAnsi" w:hAnsiTheme="majorHAnsi" w:cs="Courier"/>
          <w:color w:val="000000"/>
        </w:rPr>
        <w:t xml:space="preserve">strongly </w:t>
      </w:r>
      <w:r w:rsidRPr="002469A1">
        <w:rPr>
          <w:rFonts w:asciiTheme="majorHAnsi" w:hAnsiTheme="majorHAnsi" w:cs="Courier"/>
          <w:color w:val="000000"/>
        </w:rPr>
        <w:t xml:space="preserve">believe </w:t>
      </w:r>
      <w:r w:rsidR="00BD68B3" w:rsidRPr="002469A1">
        <w:rPr>
          <w:rFonts w:asciiTheme="majorHAnsi" w:hAnsiTheme="majorHAnsi" w:cs="Courier"/>
          <w:color w:val="000000"/>
        </w:rPr>
        <w:t>the</w:t>
      </w:r>
      <w:r w:rsidRPr="002469A1">
        <w:rPr>
          <w:rFonts w:asciiTheme="majorHAnsi" w:hAnsiTheme="majorHAnsi" w:cs="Courier"/>
          <w:color w:val="000000"/>
        </w:rPr>
        <w:t xml:space="preserve"> statement must be regarded as views of ICANN </w:t>
      </w:r>
      <w:r w:rsidR="00340725">
        <w:rPr>
          <w:rFonts w:asciiTheme="majorHAnsi" w:hAnsiTheme="majorHAnsi" w:cs="Courier"/>
          <w:color w:val="000000"/>
        </w:rPr>
        <w:t>("advocacy"</w:t>
      </w:r>
      <w:r w:rsidR="00BD68B3" w:rsidRPr="002469A1">
        <w:rPr>
          <w:rFonts w:asciiTheme="majorHAnsi" w:hAnsiTheme="majorHAnsi" w:cs="Courier"/>
          <w:color w:val="000000"/>
        </w:rPr>
        <w:t xml:space="preserve">) </w:t>
      </w:r>
      <w:r w:rsidRPr="002469A1">
        <w:rPr>
          <w:rFonts w:asciiTheme="majorHAnsi" w:hAnsiTheme="majorHAnsi" w:cs="Courier"/>
          <w:color w:val="000000"/>
        </w:rPr>
        <w:t xml:space="preserve">and cannot be considered as neutral and objective, others commented that the input helps </w:t>
      </w:r>
      <w:r w:rsidR="00BD68B3" w:rsidRPr="002469A1">
        <w:rPr>
          <w:rFonts w:asciiTheme="majorHAnsi" w:hAnsiTheme="majorHAnsi" w:cs="Courier"/>
          <w:color w:val="000000"/>
        </w:rPr>
        <w:t xml:space="preserve">identify potential </w:t>
      </w:r>
      <w:r w:rsidR="00BD68B3" w:rsidRPr="002469A1">
        <w:rPr>
          <w:rFonts w:asciiTheme="majorHAnsi" w:hAnsiTheme="majorHAnsi" w:cs="Courier"/>
          <w:color w:val="000000"/>
        </w:rPr>
        <w:lastRenderedPageBreak/>
        <w:t>difficulties that may be relevant to certain meta issues and help</w:t>
      </w:r>
      <w:r w:rsidR="00140ADB" w:rsidRPr="002469A1">
        <w:rPr>
          <w:rFonts w:asciiTheme="majorHAnsi" w:hAnsiTheme="majorHAnsi" w:cs="Courier"/>
          <w:color w:val="000000"/>
        </w:rPr>
        <w:t>s</w:t>
      </w:r>
      <w:r w:rsidR="00BD68B3" w:rsidRPr="002469A1">
        <w:rPr>
          <w:rFonts w:asciiTheme="majorHAnsi" w:hAnsiTheme="majorHAnsi" w:cs="Courier"/>
          <w:color w:val="000000"/>
        </w:rPr>
        <w:t xml:space="preserve"> </w:t>
      </w:r>
      <w:r w:rsidRPr="002469A1">
        <w:rPr>
          <w:rFonts w:asciiTheme="majorHAnsi" w:hAnsiTheme="majorHAnsi" w:cs="Courier"/>
          <w:color w:val="000000"/>
        </w:rPr>
        <w:t>narrow issues for which external advice may be sought</w:t>
      </w:r>
      <w:r w:rsidR="007C1697" w:rsidRPr="002469A1">
        <w:rPr>
          <w:rFonts w:asciiTheme="majorHAnsi" w:hAnsiTheme="majorHAnsi" w:cs="Courier"/>
          <w:color w:val="000000"/>
        </w:rPr>
        <w:t xml:space="preserve">. </w:t>
      </w:r>
    </w:p>
    <w:p w14:paraId="44621A70" w14:textId="77777777" w:rsidR="00BA71DC" w:rsidRPr="002469A1" w:rsidRDefault="00F14534" w:rsidP="00BA71DC">
      <w:pPr>
        <w:pStyle w:val="ListParagraph"/>
        <w:numPr>
          <w:ilvl w:val="1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</w:rPr>
      </w:pPr>
      <w:r w:rsidRPr="002469A1">
        <w:rPr>
          <w:rFonts w:asciiTheme="majorHAnsi" w:hAnsiTheme="majorHAnsi" w:cs="Courier"/>
          <w:color w:val="000000"/>
        </w:rPr>
        <w:t xml:space="preserve">Concerns about ICANN paying for external legal advice were raised. </w:t>
      </w:r>
    </w:p>
    <w:p w14:paraId="029D1342" w14:textId="77777777" w:rsidR="00BD68B3" w:rsidRPr="002469A1" w:rsidRDefault="00BD68B3" w:rsidP="00BD68B3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Theme="majorHAnsi" w:hAnsiTheme="majorHAnsi" w:cs="Courier"/>
          <w:color w:val="000000"/>
        </w:rPr>
      </w:pPr>
    </w:p>
    <w:p w14:paraId="5EF872E9" w14:textId="77777777" w:rsidR="00BD68B3" w:rsidRPr="002469A1" w:rsidRDefault="00BD68B3" w:rsidP="00BD68B3">
      <w:pPr>
        <w:pStyle w:val="ListParagraph"/>
        <w:numPr>
          <w:ilvl w:val="0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b/>
          <w:color w:val="000000"/>
        </w:rPr>
      </w:pPr>
      <w:r w:rsidRPr="002469A1">
        <w:rPr>
          <w:rFonts w:asciiTheme="majorHAnsi" w:hAnsiTheme="majorHAnsi" w:cs="Courier"/>
          <w:b/>
          <w:color w:val="000000"/>
        </w:rPr>
        <w:t>Timeline</w:t>
      </w:r>
    </w:p>
    <w:p w14:paraId="7C5D4DBA" w14:textId="4948706E" w:rsidR="00BD68B3" w:rsidRPr="002469A1" w:rsidRDefault="00BD68B3" w:rsidP="00140ADB">
      <w:pPr>
        <w:pStyle w:val="ListParagraph"/>
        <w:numPr>
          <w:ilvl w:val="1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</w:rPr>
      </w:pPr>
      <w:r w:rsidRPr="002469A1">
        <w:rPr>
          <w:rFonts w:asciiTheme="majorHAnsi" w:hAnsiTheme="majorHAnsi" w:cs="Courier"/>
          <w:color w:val="000000"/>
        </w:rPr>
        <w:t>The CCWG is working towards completion</w:t>
      </w:r>
      <w:r w:rsidR="00140ADB" w:rsidRPr="002469A1">
        <w:rPr>
          <w:rFonts w:asciiTheme="majorHAnsi" w:hAnsiTheme="majorHAnsi" w:cs="Courier"/>
          <w:color w:val="000000"/>
        </w:rPr>
        <w:t xml:space="preserve"> of WS1 work by June 2015, in time for ICANN 53 (Buenos Aires) and</w:t>
      </w:r>
      <w:r w:rsidR="007271EA">
        <w:rPr>
          <w:rFonts w:asciiTheme="majorHAnsi" w:hAnsiTheme="majorHAnsi" w:cs="Courier"/>
          <w:color w:val="000000"/>
        </w:rPr>
        <w:t xml:space="preserve"> the</w:t>
      </w:r>
      <w:r w:rsidR="00140ADB" w:rsidRPr="002469A1">
        <w:rPr>
          <w:rFonts w:asciiTheme="majorHAnsi" w:hAnsiTheme="majorHAnsi" w:cs="Courier"/>
          <w:color w:val="000000"/>
        </w:rPr>
        <w:t xml:space="preserve"> integration of </w:t>
      </w:r>
      <w:hyperlink r:id="rId11" w:history="1">
        <w:r w:rsidR="00140ADB" w:rsidRPr="00006690">
          <w:rPr>
            <w:rStyle w:val="Hyperlink"/>
            <w:rFonts w:asciiTheme="majorHAnsi" w:hAnsiTheme="majorHAnsi" w:cs="Courier"/>
          </w:rPr>
          <w:t>CWG-</w:t>
        </w:r>
        <w:r w:rsidR="00006690" w:rsidRPr="00006690">
          <w:rPr>
            <w:rStyle w:val="Hyperlink"/>
            <w:rFonts w:asciiTheme="majorHAnsi" w:hAnsiTheme="majorHAnsi" w:cs="Courier"/>
          </w:rPr>
          <w:t>Stewardship'</w:t>
        </w:r>
        <w:r w:rsidR="00140ADB" w:rsidRPr="00006690">
          <w:rPr>
            <w:rStyle w:val="Hyperlink"/>
            <w:rFonts w:asciiTheme="majorHAnsi" w:hAnsiTheme="majorHAnsi" w:cs="Courier"/>
          </w:rPr>
          <w:t>s</w:t>
        </w:r>
      </w:hyperlink>
      <w:r w:rsidR="00140ADB" w:rsidRPr="002469A1">
        <w:rPr>
          <w:rFonts w:asciiTheme="majorHAnsi" w:hAnsiTheme="majorHAnsi" w:cs="Courier"/>
          <w:color w:val="000000"/>
        </w:rPr>
        <w:t xml:space="preserve"> identified accountability requirements</w:t>
      </w:r>
      <w:r w:rsidRPr="002469A1">
        <w:rPr>
          <w:rFonts w:asciiTheme="majorHAnsi" w:hAnsiTheme="majorHAnsi" w:cs="Courier"/>
          <w:color w:val="000000"/>
        </w:rPr>
        <w:t xml:space="preserve">. </w:t>
      </w:r>
    </w:p>
    <w:p w14:paraId="227BDDCC" w14:textId="48C9DB82" w:rsidR="00C904A9" w:rsidRPr="002469A1" w:rsidRDefault="00D34871" w:rsidP="00C904A9">
      <w:pPr>
        <w:pStyle w:val="ListParagraph"/>
        <w:numPr>
          <w:ilvl w:val="1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</w:rPr>
      </w:pPr>
      <w:r w:rsidRPr="002469A1">
        <w:rPr>
          <w:rFonts w:asciiTheme="majorHAnsi" w:hAnsiTheme="majorHAnsi" w:cs="Courier"/>
          <w:color w:val="000000"/>
        </w:rPr>
        <w:t>T</w:t>
      </w:r>
      <w:r w:rsidR="007271EA">
        <w:rPr>
          <w:rFonts w:asciiTheme="majorHAnsi" w:hAnsiTheme="majorHAnsi" w:cs="Courier"/>
          <w:color w:val="000000"/>
        </w:rPr>
        <w:t>he t</w:t>
      </w:r>
      <w:r w:rsidRPr="002469A1">
        <w:rPr>
          <w:rFonts w:asciiTheme="majorHAnsi" w:hAnsiTheme="majorHAnsi" w:cs="Courier"/>
          <w:color w:val="000000"/>
        </w:rPr>
        <w:t xml:space="preserve">imeline is considered to be of essence: </w:t>
      </w:r>
      <w:r w:rsidR="00140ADB" w:rsidRPr="002469A1">
        <w:rPr>
          <w:rFonts w:asciiTheme="majorHAnsi" w:hAnsiTheme="majorHAnsi" w:cs="Courier"/>
          <w:color w:val="000000"/>
        </w:rPr>
        <w:t xml:space="preserve">a </w:t>
      </w:r>
      <w:r w:rsidRPr="002469A1">
        <w:rPr>
          <w:rFonts w:asciiTheme="majorHAnsi" w:hAnsiTheme="majorHAnsi" w:cs="Courier"/>
          <w:color w:val="000000"/>
        </w:rPr>
        <w:t>misalignment of timeline</w:t>
      </w:r>
      <w:r w:rsidR="00352C22" w:rsidRPr="002469A1">
        <w:rPr>
          <w:rFonts w:asciiTheme="majorHAnsi" w:hAnsiTheme="majorHAnsi" w:cs="Courier"/>
          <w:color w:val="000000"/>
        </w:rPr>
        <w:t>s</w:t>
      </w:r>
      <w:r w:rsidRPr="002469A1">
        <w:rPr>
          <w:rFonts w:asciiTheme="majorHAnsi" w:hAnsiTheme="majorHAnsi" w:cs="Courier"/>
          <w:color w:val="000000"/>
        </w:rPr>
        <w:t xml:space="preserve"> between CWG and CCWG processes could negatively impact CWG</w:t>
      </w:r>
      <w:r w:rsidR="00006690">
        <w:rPr>
          <w:rFonts w:asciiTheme="majorHAnsi" w:hAnsiTheme="majorHAnsi" w:cs="Courier"/>
          <w:color w:val="000000"/>
        </w:rPr>
        <w:t>'</w:t>
      </w:r>
      <w:r w:rsidRPr="002469A1">
        <w:rPr>
          <w:rFonts w:asciiTheme="majorHAnsi" w:hAnsiTheme="majorHAnsi" w:cs="Courier"/>
          <w:color w:val="000000"/>
        </w:rPr>
        <w:t>s ability to deliver proposal. Dependencies of timeline</w:t>
      </w:r>
      <w:r w:rsidR="007271EA">
        <w:rPr>
          <w:rFonts w:asciiTheme="majorHAnsi" w:hAnsiTheme="majorHAnsi" w:cs="Courier"/>
          <w:color w:val="000000"/>
        </w:rPr>
        <w:t xml:space="preserve"> notably</w:t>
      </w:r>
      <w:r w:rsidRPr="002469A1">
        <w:rPr>
          <w:rFonts w:asciiTheme="majorHAnsi" w:hAnsiTheme="majorHAnsi" w:cs="Courier"/>
          <w:color w:val="000000"/>
        </w:rPr>
        <w:t xml:space="preserve"> include</w:t>
      </w:r>
      <w:r w:rsidR="00C904A9" w:rsidRPr="002469A1">
        <w:rPr>
          <w:rFonts w:asciiTheme="majorHAnsi" w:hAnsiTheme="majorHAnsi" w:cs="Courier"/>
          <w:color w:val="000000"/>
        </w:rPr>
        <w:t xml:space="preserve"> legal advice, consensus, </w:t>
      </w:r>
      <w:proofErr w:type="gramStart"/>
      <w:r w:rsidRPr="002469A1">
        <w:rPr>
          <w:rFonts w:asciiTheme="majorHAnsi" w:hAnsiTheme="majorHAnsi" w:cs="Courier"/>
          <w:color w:val="000000"/>
        </w:rPr>
        <w:t>approval</w:t>
      </w:r>
      <w:proofErr w:type="gramEnd"/>
      <w:r w:rsidRPr="002469A1">
        <w:rPr>
          <w:rFonts w:asciiTheme="majorHAnsi" w:hAnsiTheme="majorHAnsi" w:cs="Courier"/>
          <w:color w:val="000000"/>
        </w:rPr>
        <w:t xml:space="preserve"> of proposal in 21 days. </w:t>
      </w:r>
      <w:r w:rsidR="001F7C07" w:rsidRPr="002469A1">
        <w:rPr>
          <w:rFonts w:asciiTheme="majorHAnsi" w:hAnsiTheme="majorHAnsi" w:cs="Courier"/>
          <w:color w:val="000000"/>
        </w:rPr>
        <w:t xml:space="preserve">A contributor also requested that implementation be considered. </w:t>
      </w:r>
    </w:p>
    <w:p w14:paraId="04F88D17" w14:textId="77777777" w:rsidR="00B17142" w:rsidRPr="002469A1" w:rsidRDefault="00B17142" w:rsidP="00B17142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Theme="majorHAnsi" w:hAnsiTheme="majorHAnsi" w:cs="Courier"/>
          <w:color w:val="000000"/>
        </w:rPr>
      </w:pPr>
    </w:p>
    <w:p w14:paraId="4E4964C0" w14:textId="77777777" w:rsidR="00B17142" w:rsidRPr="002469A1" w:rsidRDefault="00B17142" w:rsidP="00B17142">
      <w:pPr>
        <w:pStyle w:val="ListParagraph"/>
        <w:numPr>
          <w:ilvl w:val="0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b/>
          <w:color w:val="000000"/>
        </w:rPr>
      </w:pPr>
      <w:r w:rsidRPr="002469A1">
        <w:rPr>
          <w:rFonts w:asciiTheme="majorHAnsi" w:hAnsiTheme="majorHAnsi" w:cs="Courier"/>
          <w:b/>
          <w:color w:val="000000"/>
        </w:rPr>
        <w:t xml:space="preserve">Breach of Scope </w:t>
      </w:r>
    </w:p>
    <w:p w14:paraId="70AAF8D5" w14:textId="565B7D8B" w:rsidR="001F7C07" w:rsidRPr="00BF45FA" w:rsidRDefault="0058521A" w:rsidP="004004B4">
      <w:pPr>
        <w:pStyle w:val="ListParagraph"/>
        <w:numPr>
          <w:ilvl w:val="1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</w:rPr>
      </w:pPr>
      <w:r w:rsidRPr="00BF45FA">
        <w:rPr>
          <w:rFonts w:asciiTheme="majorHAnsi" w:hAnsiTheme="majorHAnsi" w:cs="Courier"/>
        </w:rPr>
        <w:t>A breach of scope mechanism was requested as part of WP1.</w:t>
      </w:r>
      <w:r w:rsidR="00FF7950" w:rsidRPr="00BF45FA">
        <w:rPr>
          <w:rFonts w:asciiTheme="majorHAnsi" w:hAnsiTheme="majorHAnsi" w:cs="Courier"/>
        </w:rPr>
        <w:t xml:space="preserve"> Noted that </w:t>
      </w:r>
      <w:proofErr w:type="gramStart"/>
      <w:r w:rsidR="00FF7950" w:rsidRPr="00BF45FA">
        <w:rPr>
          <w:rFonts w:asciiTheme="majorHAnsi" w:hAnsiTheme="majorHAnsi" w:cs="Calibri"/>
        </w:rPr>
        <w:t xml:space="preserve">this </w:t>
      </w:r>
      <w:r w:rsidR="00CF2FA6">
        <w:rPr>
          <w:rFonts w:asciiTheme="majorHAnsi" w:hAnsiTheme="majorHAnsi" w:cs="Calibri"/>
        </w:rPr>
        <w:t>issue</w:t>
      </w:r>
      <w:r w:rsidR="00FF7950" w:rsidRPr="00BF45FA">
        <w:rPr>
          <w:rFonts w:asciiTheme="majorHAnsi" w:hAnsiTheme="majorHAnsi" w:cs="Calibri"/>
        </w:rPr>
        <w:t xml:space="preserve"> was discussed by the Board</w:t>
      </w:r>
      <w:proofErr w:type="gramEnd"/>
      <w:r w:rsidR="00CF2FA6">
        <w:rPr>
          <w:rFonts w:asciiTheme="majorHAnsi" w:hAnsiTheme="majorHAnsi" w:cs="Calibri"/>
        </w:rPr>
        <w:t>,</w:t>
      </w:r>
      <w:r w:rsidR="00FF7950" w:rsidRPr="00BF45FA">
        <w:rPr>
          <w:rFonts w:asciiTheme="majorHAnsi" w:hAnsiTheme="majorHAnsi" w:cs="Calibri"/>
        </w:rPr>
        <w:t xml:space="preserve"> and the Board broadly supports </w:t>
      </w:r>
      <w:r w:rsidR="00006690">
        <w:rPr>
          <w:rFonts w:asciiTheme="majorHAnsi" w:hAnsiTheme="majorHAnsi" w:cs="Calibri"/>
        </w:rPr>
        <w:t>the</w:t>
      </w:r>
      <w:r w:rsidR="00FF7950" w:rsidRPr="00BF45FA">
        <w:rPr>
          <w:rFonts w:asciiTheme="majorHAnsi" w:hAnsiTheme="majorHAnsi" w:cs="Calibri"/>
        </w:rPr>
        <w:t xml:space="preserve"> concept</w:t>
      </w:r>
      <w:r w:rsidR="00FF7950">
        <w:rPr>
          <w:rFonts w:asciiTheme="majorHAnsi" w:hAnsiTheme="majorHAnsi" w:cs="Calibri"/>
        </w:rPr>
        <w:t>.</w:t>
      </w:r>
    </w:p>
    <w:p w14:paraId="6A18F079" w14:textId="77777777" w:rsidR="0058521A" w:rsidRPr="00BF45FA" w:rsidRDefault="0058521A" w:rsidP="001F7C07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Theme="majorHAnsi" w:hAnsiTheme="majorHAnsi" w:cs="Courier"/>
        </w:rPr>
      </w:pPr>
      <w:r w:rsidRPr="00BF45FA">
        <w:rPr>
          <w:rFonts w:asciiTheme="majorHAnsi" w:hAnsiTheme="majorHAnsi" w:cs="Courier"/>
        </w:rPr>
        <w:t xml:space="preserve"> </w:t>
      </w:r>
    </w:p>
    <w:p w14:paraId="59CE3DC7" w14:textId="77777777" w:rsidR="00BA71DC" w:rsidRPr="002469A1" w:rsidRDefault="00F82AD9" w:rsidP="00BA71DC">
      <w:pPr>
        <w:pStyle w:val="ListParagraph"/>
        <w:numPr>
          <w:ilvl w:val="0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b/>
          <w:color w:val="000000"/>
        </w:rPr>
      </w:pPr>
      <w:r w:rsidRPr="002469A1">
        <w:rPr>
          <w:rFonts w:asciiTheme="majorHAnsi" w:hAnsiTheme="majorHAnsi" w:cs="Courier"/>
          <w:b/>
          <w:color w:val="000000"/>
        </w:rPr>
        <w:t xml:space="preserve"> </w:t>
      </w:r>
      <w:r w:rsidR="00C5507B" w:rsidRPr="002469A1">
        <w:rPr>
          <w:rFonts w:asciiTheme="majorHAnsi" w:hAnsiTheme="majorHAnsi" w:cs="Courier"/>
          <w:b/>
          <w:color w:val="000000"/>
        </w:rPr>
        <w:t>Definitions &amp;</w:t>
      </w:r>
      <w:r w:rsidR="0058521A" w:rsidRPr="002469A1">
        <w:rPr>
          <w:rFonts w:asciiTheme="majorHAnsi" w:hAnsiTheme="majorHAnsi" w:cs="Courier"/>
          <w:b/>
          <w:color w:val="000000"/>
        </w:rPr>
        <w:t xml:space="preserve"> </w:t>
      </w:r>
      <w:r w:rsidR="00C5507B" w:rsidRPr="002469A1">
        <w:rPr>
          <w:rFonts w:asciiTheme="majorHAnsi" w:hAnsiTheme="majorHAnsi" w:cs="Courier"/>
          <w:b/>
          <w:color w:val="000000"/>
        </w:rPr>
        <w:t>problem statement</w:t>
      </w:r>
    </w:p>
    <w:p w14:paraId="5824E3BE" w14:textId="01E7B162" w:rsidR="00BA71DC" w:rsidRPr="002469A1" w:rsidRDefault="00194D19" w:rsidP="00BA71DC">
      <w:pPr>
        <w:pStyle w:val="ListParagraph"/>
        <w:numPr>
          <w:ilvl w:val="1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b/>
          <w:color w:val="000000"/>
        </w:rPr>
      </w:pPr>
      <w:r>
        <w:rPr>
          <w:rFonts w:asciiTheme="majorHAnsi" w:hAnsiTheme="majorHAnsi" w:cs="Courier"/>
          <w:color w:val="000000"/>
        </w:rPr>
        <w:t>Changes were requested for the scoping/problem statement document to include d</w:t>
      </w:r>
      <w:r w:rsidR="00C5507B" w:rsidRPr="002469A1">
        <w:rPr>
          <w:rFonts w:asciiTheme="majorHAnsi" w:hAnsiTheme="majorHAnsi" w:cs="Courier"/>
          <w:color w:val="000000"/>
        </w:rPr>
        <w:t>efinitions of affected by contract, affected by individual dec</w:t>
      </w:r>
      <w:r w:rsidR="0058521A" w:rsidRPr="002469A1">
        <w:rPr>
          <w:rFonts w:asciiTheme="majorHAnsi" w:hAnsiTheme="majorHAnsi" w:cs="Courier"/>
          <w:color w:val="000000"/>
        </w:rPr>
        <w:t xml:space="preserve">isions and affected by policy were requested </w:t>
      </w:r>
      <w:r w:rsidR="00352C22" w:rsidRPr="002469A1">
        <w:rPr>
          <w:rFonts w:asciiTheme="majorHAnsi" w:hAnsiTheme="majorHAnsi" w:cs="Courier"/>
          <w:color w:val="000000"/>
        </w:rPr>
        <w:t xml:space="preserve">along with </w:t>
      </w:r>
      <w:r w:rsidR="0058521A" w:rsidRPr="002469A1">
        <w:rPr>
          <w:rFonts w:asciiTheme="majorHAnsi" w:hAnsiTheme="majorHAnsi" w:cs="Courier"/>
          <w:color w:val="000000"/>
        </w:rPr>
        <w:t xml:space="preserve">edits </w:t>
      </w:r>
      <w:r w:rsidR="00352C22" w:rsidRPr="002469A1">
        <w:rPr>
          <w:rFonts w:asciiTheme="majorHAnsi" w:hAnsiTheme="majorHAnsi" w:cs="Courier"/>
          <w:color w:val="000000"/>
        </w:rPr>
        <w:t>to reflect distinctions around RIR/RIR communitie</w:t>
      </w:r>
      <w:r>
        <w:rPr>
          <w:rFonts w:asciiTheme="majorHAnsi" w:hAnsiTheme="majorHAnsi" w:cs="Courier"/>
          <w:color w:val="000000"/>
        </w:rPr>
        <w:t>s</w:t>
      </w:r>
      <w:r w:rsidR="00C904A9" w:rsidRPr="002469A1">
        <w:rPr>
          <w:rFonts w:asciiTheme="majorHAnsi" w:hAnsiTheme="majorHAnsi" w:cs="Courier"/>
          <w:color w:val="000000"/>
        </w:rPr>
        <w:t>.</w:t>
      </w:r>
    </w:p>
    <w:p w14:paraId="1A41D1CF" w14:textId="77777777" w:rsidR="00BA71DC" w:rsidRPr="002469A1" w:rsidRDefault="00BA71DC" w:rsidP="00BA71DC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Theme="majorHAnsi" w:hAnsiTheme="majorHAnsi" w:cs="Courier"/>
          <w:b/>
          <w:color w:val="000000"/>
        </w:rPr>
      </w:pPr>
    </w:p>
    <w:p w14:paraId="6A1AA73F" w14:textId="77777777" w:rsidR="00BA71DC" w:rsidRPr="002469A1" w:rsidRDefault="00BA71DC" w:rsidP="00BA71DC">
      <w:pPr>
        <w:pStyle w:val="ListParagraph"/>
        <w:numPr>
          <w:ilvl w:val="0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b/>
          <w:color w:val="000000"/>
        </w:rPr>
      </w:pPr>
      <w:r w:rsidRPr="002469A1">
        <w:rPr>
          <w:rFonts w:asciiTheme="majorHAnsi" w:hAnsiTheme="majorHAnsi" w:cs="Courier"/>
          <w:b/>
          <w:color w:val="000000"/>
        </w:rPr>
        <w:t>Ombudsman</w:t>
      </w:r>
    </w:p>
    <w:p w14:paraId="1B8F0CCE" w14:textId="5359A2A5" w:rsidR="00A6140C" w:rsidRPr="00BF45FA" w:rsidRDefault="00351876" w:rsidP="00BA71DC">
      <w:pPr>
        <w:pStyle w:val="ListParagraph"/>
        <w:numPr>
          <w:ilvl w:val="1"/>
          <w:numId w:val="2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b/>
          <w:color w:val="000000"/>
        </w:rPr>
      </w:pPr>
      <w:r w:rsidRPr="00BF45FA">
        <w:rPr>
          <w:rFonts w:asciiTheme="majorHAnsi" w:hAnsiTheme="majorHAnsi" w:cs="Courier"/>
          <w:color w:val="000000"/>
        </w:rPr>
        <w:t xml:space="preserve">Role of </w:t>
      </w:r>
      <w:r w:rsidR="005D651E">
        <w:rPr>
          <w:rFonts w:asciiTheme="majorHAnsi" w:hAnsiTheme="majorHAnsi" w:cs="Courier"/>
          <w:color w:val="000000"/>
        </w:rPr>
        <w:t xml:space="preserve">the </w:t>
      </w:r>
      <w:hyperlink r:id="rId12" w:history="1">
        <w:r w:rsidR="005D651E" w:rsidRPr="005D651E">
          <w:rPr>
            <w:rStyle w:val="Hyperlink"/>
            <w:rFonts w:asciiTheme="majorHAnsi" w:hAnsiTheme="majorHAnsi" w:cs="Courier"/>
          </w:rPr>
          <w:t xml:space="preserve">ICANN </w:t>
        </w:r>
        <w:r w:rsidR="0065447F" w:rsidRPr="005D651E">
          <w:rPr>
            <w:rStyle w:val="Hyperlink"/>
            <w:rFonts w:asciiTheme="majorHAnsi" w:hAnsiTheme="majorHAnsi" w:cs="Courier"/>
          </w:rPr>
          <w:t>O</w:t>
        </w:r>
        <w:r w:rsidRPr="005D651E">
          <w:rPr>
            <w:rStyle w:val="Hyperlink"/>
            <w:rFonts w:asciiTheme="majorHAnsi" w:hAnsiTheme="majorHAnsi" w:cs="Courier"/>
          </w:rPr>
          <w:t>mbudsman</w:t>
        </w:r>
      </w:hyperlink>
      <w:r w:rsidR="0065447F" w:rsidRPr="00BF45FA">
        <w:rPr>
          <w:rFonts w:asciiTheme="majorHAnsi" w:hAnsiTheme="majorHAnsi" w:cs="Courier"/>
          <w:color w:val="000000"/>
        </w:rPr>
        <w:t xml:space="preserve"> as </w:t>
      </w:r>
      <w:r w:rsidR="0065447F" w:rsidRPr="00BF45FA">
        <w:rPr>
          <w:rFonts w:asciiTheme="majorHAnsi" w:hAnsiTheme="majorHAnsi" w:cs="Helvetica"/>
          <w:color w:val="260026"/>
        </w:rPr>
        <w:t>critical providers of ICANN accountability and transparency</w:t>
      </w:r>
      <w:r w:rsidRPr="00BF45FA">
        <w:rPr>
          <w:rFonts w:asciiTheme="majorHAnsi" w:hAnsiTheme="majorHAnsi" w:cs="Courier"/>
          <w:color w:val="000000"/>
        </w:rPr>
        <w:t xml:space="preserve"> </w:t>
      </w:r>
      <w:r w:rsidR="002469A1" w:rsidRPr="00BF45FA">
        <w:rPr>
          <w:rFonts w:asciiTheme="majorHAnsi" w:hAnsiTheme="majorHAnsi" w:cs="Courier"/>
          <w:color w:val="000000"/>
        </w:rPr>
        <w:t>was flagged as an item for discussion</w:t>
      </w:r>
      <w:r w:rsidR="00A6140C" w:rsidRPr="00BF45FA">
        <w:rPr>
          <w:rFonts w:asciiTheme="majorHAnsi" w:hAnsiTheme="majorHAnsi" w:cs="Courier"/>
          <w:color w:val="000000"/>
        </w:rPr>
        <w:t xml:space="preserve">. </w:t>
      </w:r>
    </w:p>
    <w:p w14:paraId="59EB0A69" w14:textId="77777777" w:rsidR="00BA71DC" w:rsidRPr="002469A1" w:rsidRDefault="00351876" w:rsidP="00A6140C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Theme="majorHAnsi" w:hAnsiTheme="majorHAnsi" w:cs="Courier"/>
          <w:b/>
          <w:color w:val="000000"/>
        </w:rPr>
      </w:pPr>
      <w:r w:rsidRPr="002469A1">
        <w:rPr>
          <w:rFonts w:asciiTheme="majorHAnsi" w:hAnsiTheme="majorHAnsi" w:cs="Courier"/>
          <w:color w:val="000000"/>
        </w:rPr>
        <w:t xml:space="preserve"> </w:t>
      </w:r>
    </w:p>
    <w:p w14:paraId="28FB343D" w14:textId="77777777" w:rsidR="002469A1" w:rsidRPr="002469A1" w:rsidRDefault="002469A1" w:rsidP="00A47DC6">
      <w:pPr>
        <w:pStyle w:val="ListParagraph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b/>
          <w:color w:val="000000"/>
          <w:szCs w:val="20"/>
        </w:rPr>
      </w:pPr>
      <w:r>
        <w:rPr>
          <w:rFonts w:asciiTheme="majorHAnsi" w:hAnsiTheme="majorHAnsi" w:cs="Courier"/>
          <w:b/>
          <w:color w:val="000000"/>
          <w:szCs w:val="20"/>
        </w:rPr>
        <w:t>Review</w:t>
      </w:r>
    </w:p>
    <w:p w14:paraId="480FD6AF" w14:textId="3A3F8439" w:rsidR="00BA71DC" w:rsidRPr="00BF45FA" w:rsidRDefault="00CF2FA6" w:rsidP="00BF45FA">
      <w:pPr>
        <w:pStyle w:val="ListParagraph"/>
        <w:numPr>
          <w:ilvl w:val="1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  <w:szCs w:val="20"/>
        </w:rPr>
      </w:pPr>
      <w:r>
        <w:rPr>
          <w:rFonts w:asciiTheme="majorHAnsi" w:hAnsiTheme="majorHAnsi" w:cs="Courier"/>
          <w:color w:val="000000"/>
          <w:szCs w:val="20"/>
        </w:rPr>
        <w:t xml:space="preserve">   </w:t>
      </w:r>
      <w:r w:rsidR="002469A1" w:rsidRPr="00BF45FA">
        <w:rPr>
          <w:rFonts w:asciiTheme="majorHAnsi" w:hAnsiTheme="majorHAnsi" w:cs="Courier"/>
          <w:color w:val="000000"/>
          <w:szCs w:val="20"/>
        </w:rPr>
        <w:t>A contributor suggested that the following be considered in the IRP and to some extent RR</w:t>
      </w:r>
      <w:r w:rsidR="007271EA" w:rsidRPr="00BF45FA">
        <w:rPr>
          <w:rFonts w:asciiTheme="majorHAnsi" w:hAnsiTheme="majorHAnsi" w:cs="Courier"/>
          <w:color w:val="000000"/>
          <w:szCs w:val="20"/>
        </w:rPr>
        <w:t xml:space="preserve"> context</w:t>
      </w:r>
      <w:r w:rsidR="002469A1" w:rsidRPr="00BF45FA">
        <w:rPr>
          <w:rFonts w:asciiTheme="majorHAnsi" w:hAnsiTheme="majorHAnsi" w:cs="Courier"/>
          <w:color w:val="000000"/>
          <w:szCs w:val="20"/>
        </w:rPr>
        <w:t xml:space="preserve">: 1) monetary award limitations; 2) discovery rights </w:t>
      </w:r>
      <w:r w:rsidR="007271EA" w:rsidRPr="00BF45FA">
        <w:rPr>
          <w:rFonts w:asciiTheme="majorHAnsi" w:hAnsiTheme="majorHAnsi" w:cs="Courier"/>
          <w:color w:val="000000"/>
          <w:szCs w:val="20"/>
        </w:rPr>
        <w:t>to interview witnesses and review document; 3) precedential nature of IRP decisions.</w:t>
      </w:r>
    </w:p>
    <w:p w14:paraId="22ABDF34" w14:textId="77777777" w:rsidR="00A47DC6" w:rsidRPr="002469A1" w:rsidRDefault="00A47DC6" w:rsidP="00BA71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</w:rPr>
      </w:pPr>
    </w:p>
    <w:p w14:paraId="369E8962" w14:textId="47689945" w:rsidR="0000569A" w:rsidRPr="002469A1" w:rsidRDefault="0000569A" w:rsidP="00BA71D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hAnsiTheme="majorHAnsi" w:cs="Courier"/>
          <w:color w:val="000000"/>
        </w:rPr>
      </w:pPr>
      <w:bookmarkStart w:id="0" w:name="_GoBack"/>
      <w:bookmarkEnd w:id="0"/>
    </w:p>
    <w:sectPr w:rsidR="0000569A" w:rsidRPr="002469A1" w:rsidSect="007461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7B8"/>
    <w:multiLevelType w:val="hybridMultilevel"/>
    <w:tmpl w:val="A46A0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B04D79"/>
    <w:multiLevelType w:val="hybridMultilevel"/>
    <w:tmpl w:val="2F900E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9E585A"/>
    <w:multiLevelType w:val="hybridMultilevel"/>
    <w:tmpl w:val="7932DF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963442"/>
    <w:multiLevelType w:val="hybridMultilevel"/>
    <w:tmpl w:val="01DA4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4F6104"/>
    <w:multiLevelType w:val="hybridMultilevel"/>
    <w:tmpl w:val="6408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7D79"/>
    <w:multiLevelType w:val="hybridMultilevel"/>
    <w:tmpl w:val="B23E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22A0D"/>
    <w:multiLevelType w:val="hybridMultilevel"/>
    <w:tmpl w:val="47283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452DC5"/>
    <w:multiLevelType w:val="hybridMultilevel"/>
    <w:tmpl w:val="587C16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7B3282"/>
    <w:multiLevelType w:val="hybridMultilevel"/>
    <w:tmpl w:val="D68C45D8"/>
    <w:lvl w:ilvl="0" w:tplc="213E958E">
      <w:numFmt w:val="bullet"/>
      <w:lvlText w:val="-"/>
      <w:lvlJc w:val="left"/>
      <w:pPr>
        <w:ind w:left="720" w:hanging="360"/>
      </w:pPr>
      <w:rPr>
        <w:rFonts w:ascii="Calibri" w:eastAsiaTheme="minorEastAsia" w:hAnsi="Calibri" w:cs="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579BE"/>
    <w:multiLevelType w:val="hybridMultilevel"/>
    <w:tmpl w:val="EE0A77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7C30D0"/>
    <w:multiLevelType w:val="hybridMultilevel"/>
    <w:tmpl w:val="C1D0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34497"/>
    <w:multiLevelType w:val="hybridMultilevel"/>
    <w:tmpl w:val="37E6BC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466724"/>
    <w:multiLevelType w:val="hybridMultilevel"/>
    <w:tmpl w:val="4ECAF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414209"/>
    <w:multiLevelType w:val="hybridMultilevel"/>
    <w:tmpl w:val="06D226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C7DB1"/>
    <w:multiLevelType w:val="hybridMultilevel"/>
    <w:tmpl w:val="94760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3F408D"/>
    <w:multiLevelType w:val="hybridMultilevel"/>
    <w:tmpl w:val="35E84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4111B2"/>
    <w:multiLevelType w:val="hybridMultilevel"/>
    <w:tmpl w:val="0E70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21C4B"/>
    <w:multiLevelType w:val="hybridMultilevel"/>
    <w:tmpl w:val="BB064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F7B1376"/>
    <w:multiLevelType w:val="hybridMultilevel"/>
    <w:tmpl w:val="E42AA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463A04"/>
    <w:multiLevelType w:val="hybridMultilevel"/>
    <w:tmpl w:val="BC20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32F1B"/>
    <w:multiLevelType w:val="hybridMultilevel"/>
    <w:tmpl w:val="C860B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A93F34"/>
    <w:multiLevelType w:val="hybridMultilevel"/>
    <w:tmpl w:val="F074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1A01A5"/>
    <w:multiLevelType w:val="hybridMultilevel"/>
    <w:tmpl w:val="7B784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17"/>
  </w:num>
  <w:num w:numId="8">
    <w:abstractNumId w:val="19"/>
  </w:num>
  <w:num w:numId="9">
    <w:abstractNumId w:val="0"/>
  </w:num>
  <w:num w:numId="10">
    <w:abstractNumId w:val="1"/>
  </w:num>
  <w:num w:numId="11">
    <w:abstractNumId w:val="10"/>
  </w:num>
  <w:num w:numId="12">
    <w:abstractNumId w:val="11"/>
  </w:num>
  <w:num w:numId="13">
    <w:abstractNumId w:val="9"/>
  </w:num>
  <w:num w:numId="14">
    <w:abstractNumId w:val="15"/>
  </w:num>
  <w:num w:numId="15">
    <w:abstractNumId w:val="22"/>
  </w:num>
  <w:num w:numId="16">
    <w:abstractNumId w:val="14"/>
  </w:num>
  <w:num w:numId="17">
    <w:abstractNumId w:val="20"/>
  </w:num>
  <w:num w:numId="18">
    <w:abstractNumId w:val="7"/>
  </w:num>
  <w:num w:numId="19">
    <w:abstractNumId w:val="21"/>
  </w:num>
  <w:num w:numId="20">
    <w:abstractNumId w:val="13"/>
  </w:num>
  <w:num w:numId="21">
    <w:abstractNumId w:val="6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1"/>
    <w:rsid w:val="0000569A"/>
    <w:rsid w:val="00006690"/>
    <w:rsid w:val="000145E4"/>
    <w:rsid w:val="00021459"/>
    <w:rsid w:val="000232A5"/>
    <w:rsid w:val="000238D3"/>
    <w:rsid w:val="000413E2"/>
    <w:rsid w:val="0004277B"/>
    <w:rsid w:val="00043B40"/>
    <w:rsid w:val="00043CC2"/>
    <w:rsid w:val="000579EB"/>
    <w:rsid w:val="00062F0B"/>
    <w:rsid w:val="00064639"/>
    <w:rsid w:val="00066B21"/>
    <w:rsid w:val="00073565"/>
    <w:rsid w:val="00080C88"/>
    <w:rsid w:val="00083ECD"/>
    <w:rsid w:val="00085060"/>
    <w:rsid w:val="000903B8"/>
    <w:rsid w:val="000A102C"/>
    <w:rsid w:val="000A65DF"/>
    <w:rsid w:val="000B1D4E"/>
    <w:rsid w:val="000D0BC8"/>
    <w:rsid w:val="000D2567"/>
    <w:rsid w:val="000D3F36"/>
    <w:rsid w:val="000D478A"/>
    <w:rsid w:val="000F14A5"/>
    <w:rsid w:val="00113AF0"/>
    <w:rsid w:val="00125F04"/>
    <w:rsid w:val="00127403"/>
    <w:rsid w:val="0012778B"/>
    <w:rsid w:val="00134E7E"/>
    <w:rsid w:val="00140ADB"/>
    <w:rsid w:val="00142ACF"/>
    <w:rsid w:val="00146D81"/>
    <w:rsid w:val="00153A78"/>
    <w:rsid w:val="00155E4B"/>
    <w:rsid w:val="00157F1A"/>
    <w:rsid w:val="00160EEC"/>
    <w:rsid w:val="001660EB"/>
    <w:rsid w:val="00184172"/>
    <w:rsid w:val="0019047F"/>
    <w:rsid w:val="00190FD2"/>
    <w:rsid w:val="00192058"/>
    <w:rsid w:val="00194D19"/>
    <w:rsid w:val="00196254"/>
    <w:rsid w:val="001A4B76"/>
    <w:rsid w:val="001C611A"/>
    <w:rsid w:val="001D1B8A"/>
    <w:rsid w:val="001E0826"/>
    <w:rsid w:val="001E22CA"/>
    <w:rsid w:val="001F2435"/>
    <w:rsid w:val="001F4E1D"/>
    <w:rsid w:val="001F5F36"/>
    <w:rsid w:val="001F70B3"/>
    <w:rsid w:val="001F7C07"/>
    <w:rsid w:val="002005C9"/>
    <w:rsid w:val="002005F5"/>
    <w:rsid w:val="00200CFA"/>
    <w:rsid w:val="00202F8C"/>
    <w:rsid w:val="00211F4F"/>
    <w:rsid w:val="00215FA0"/>
    <w:rsid w:val="002229B8"/>
    <w:rsid w:val="00222B92"/>
    <w:rsid w:val="002307D4"/>
    <w:rsid w:val="00232EAB"/>
    <w:rsid w:val="00236EDE"/>
    <w:rsid w:val="00240160"/>
    <w:rsid w:val="002469A1"/>
    <w:rsid w:val="00266784"/>
    <w:rsid w:val="002672A4"/>
    <w:rsid w:val="00271B0F"/>
    <w:rsid w:val="00286700"/>
    <w:rsid w:val="00295459"/>
    <w:rsid w:val="002A016B"/>
    <w:rsid w:val="002A1AB8"/>
    <w:rsid w:val="002A68E1"/>
    <w:rsid w:val="002A7EDA"/>
    <w:rsid w:val="002A7FF8"/>
    <w:rsid w:val="002B008B"/>
    <w:rsid w:val="002B0854"/>
    <w:rsid w:val="002B12A5"/>
    <w:rsid w:val="002B3E8C"/>
    <w:rsid w:val="002C1D48"/>
    <w:rsid w:val="002C6C39"/>
    <w:rsid w:val="002E376B"/>
    <w:rsid w:val="002E7539"/>
    <w:rsid w:val="002E78C6"/>
    <w:rsid w:val="002F2EC2"/>
    <w:rsid w:val="002F7592"/>
    <w:rsid w:val="003014B1"/>
    <w:rsid w:val="00302E54"/>
    <w:rsid w:val="003035A0"/>
    <w:rsid w:val="00324058"/>
    <w:rsid w:val="00324F80"/>
    <w:rsid w:val="00333622"/>
    <w:rsid w:val="00337777"/>
    <w:rsid w:val="00340725"/>
    <w:rsid w:val="00340EF7"/>
    <w:rsid w:val="003416D6"/>
    <w:rsid w:val="00351876"/>
    <w:rsid w:val="00351E17"/>
    <w:rsid w:val="00352C22"/>
    <w:rsid w:val="00356641"/>
    <w:rsid w:val="003616D7"/>
    <w:rsid w:val="00372986"/>
    <w:rsid w:val="0038475E"/>
    <w:rsid w:val="003A2E1B"/>
    <w:rsid w:val="003A4EC9"/>
    <w:rsid w:val="003A7065"/>
    <w:rsid w:val="003C3E9E"/>
    <w:rsid w:val="003D063C"/>
    <w:rsid w:val="003D06EF"/>
    <w:rsid w:val="003D56BC"/>
    <w:rsid w:val="003E67E2"/>
    <w:rsid w:val="003F0C19"/>
    <w:rsid w:val="003F0ECF"/>
    <w:rsid w:val="004004B4"/>
    <w:rsid w:val="00416BA8"/>
    <w:rsid w:val="00416DFC"/>
    <w:rsid w:val="004233C6"/>
    <w:rsid w:val="00426DE8"/>
    <w:rsid w:val="00431FD0"/>
    <w:rsid w:val="00442C29"/>
    <w:rsid w:val="0044375C"/>
    <w:rsid w:val="004453ED"/>
    <w:rsid w:val="00447EEA"/>
    <w:rsid w:val="00454ACE"/>
    <w:rsid w:val="00456370"/>
    <w:rsid w:val="00457297"/>
    <w:rsid w:val="00472ADC"/>
    <w:rsid w:val="00476A55"/>
    <w:rsid w:val="00485DF4"/>
    <w:rsid w:val="00487780"/>
    <w:rsid w:val="004958F4"/>
    <w:rsid w:val="004974B3"/>
    <w:rsid w:val="004A31AE"/>
    <w:rsid w:val="004A6FA1"/>
    <w:rsid w:val="004B053E"/>
    <w:rsid w:val="004C168D"/>
    <w:rsid w:val="004C16D6"/>
    <w:rsid w:val="004C2F46"/>
    <w:rsid w:val="004D38B2"/>
    <w:rsid w:val="004E0129"/>
    <w:rsid w:val="004E1FA8"/>
    <w:rsid w:val="004E4AAD"/>
    <w:rsid w:val="004E4BD7"/>
    <w:rsid w:val="004E7D2E"/>
    <w:rsid w:val="00504C2D"/>
    <w:rsid w:val="00505DBA"/>
    <w:rsid w:val="00506335"/>
    <w:rsid w:val="0051067B"/>
    <w:rsid w:val="0051120C"/>
    <w:rsid w:val="00520109"/>
    <w:rsid w:val="00534000"/>
    <w:rsid w:val="00540AF6"/>
    <w:rsid w:val="00540BC7"/>
    <w:rsid w:val="00542094"/>
    <w:rsid w:val="0057000F"/>
    <w:rsid w:val="00574936"/>
    <w:rsid w:val="00574BA3"/>
    <w:rsid w:val="00575AE9"/>
    <w:rsid w:val="00583E2A"/>
    <w:rsid w:val="0058521A"/>
    <w:rsid w:val="005903A8"/>
    <w:rsid w:val="005A137C"/>
    <w:rsid w:val="005B1454"/>
    <w:rsid w:val="005B7D92"/>
    <w:rsid w:val="005C4215"/>
    <w:rsid w:val="005D047C"/>
    <w:rsid w:val="005D651E"/>
    <w:rsid w:val="005E42E0"/>
    <w:rsid w:val="005E4DA4"/>
    <w:rsid w:val="005E5B68"/>
    <w:rsid w:val="005E6D10"/>
    <w:rsid w:val="005E6F8A"/>
    <w:rsid w:val="005F0469"/>
    <w:rsid w:val="005F31FB"/>
    <w:rsid w:val="005F544F"/>
    <w:rsid w:val="006144C2"/>
    <w:rsid w:val="00622EEB"/>
    <w:rsid w:val="00625C48"/>
    <w:rsid w:val="00644393"/>
    <w:rsid w:val="0065447F"/>
    <w:rsid w:val="00663F36"/>
    <w:rsid w:val="00670C20"/>
    <w:rsid w:val="00684F30"/>
    <w:rsid w:val="00685A7F"/>
    <w:rsid w:val="00692E8B"/>
    <w:rsid w:val="0069319A"/>
    <w:rsid w:val="00694620"/>
    <w:rsid w:val="006A2494"/>
    <w:rsid w:val="006A6159"/>
    <w:rsid w:val="006C590D"/>
    <w:rsid w:val="006D397F"/>
    <w:rsid w:val="006D5E2D"/>
    <w:rsid w:val="006E471A"/>
    <w:rsid w:val="006E4AF8"/>
    <w:rsid w:val="006E7C23"/>
    <w:rsid w:val="006F5B25"/>
    <w:rsid w:val="007021B3"/>
    <w:rsid w:val="00707E14"/>
    <w:rsid w:val="00715D97"/>
    <w:rsid w:val="00717050"/>
    <w:rsid w:val="0071769A"/>
    <w:rsid w:val="00725DBE"/>
    <w:rsid w:val="007271EA"/>
    <w:rsid w:val="0074616F"/>
    <w:rsid w:val="007641CF"/>
    <w:rsid w:val="007653F3"/>
    <w:rsid w:val="00770DD7"/>
    <w:rsid w:val="007755D0"/>
    <w:rsid w:val="00783031"/>
    <w:rsid w:val="0078314B"/>
    <w:rsid w:val="00792433"/>
    <w:rsid w:val="00796E39"/>
    <w:rsid w:val="007C1697"/>
    <w:rsid w:val="007C567F"/>
    <w:rsid w:val="007C705D"/>
    <w:rsid w:val="007D341B"/>
    <w:rsid w:val="007F6CE9"/>
    <w:rsid w:val="00807F34"/>
    <w:rsid w:val="00810840"/>
    <w:rsid w:val="008123B2"/>
    <w:rsid w:val="00816BB8"/>
    <w:rsid w:val="00823EB4"/>
    <w:rsid w:val="008514F4"/>
    <w:rsid w:val="00853B87"/>
    <w:rsid w:val="00864B98"/>
    <w:rsid w:val="00864F34"/>
    <w:rsid w:val="008675CA"/>
    <w:rsid w:val="00882294"/>
    <w:rsid w:val="00884316"/>
    <w:rsid w:val="00884D5F"/>
    <w:rsid w:val="008947E6"/>
    <w:rsid w:val="00894E26"/>
    <w:rsid w:val="00897A8D"/>
    <w:rsid w:val="008B30D3"/>
    <w:rsid w:val="008B7C4F"/>
    <w:rsid w:val="008C319E"/>
    <w:rsid w:val="008D2416"/>
    <w:rsid w:val="008D364D"/>
    <w:rsid w:val="008D5A07"/>
    <w:rsid w:val="008D7CCA"/>
    <w:rsid w:val="008E0ED6"/>
    <w:rsid w:val="008E13BA"/>
    <w:rsid w:val="008E5520"/>
    <w:rsid w:val="008F6BB1"/>
    <w:rsid w:val="009025D8"/>
    <w:rsid w:val="0092673F"/>
    <w:rsid w:val="0093415D"/>
    <w:rsid w:val="009362CA"/>
    <w:rsid w:val="00953D2A"/>
    <w:rsid w:val="0095747C"/>
    <w:rsid w:val="0096173C"/>
    <w:rsid w:val="00962540"/>
    <w:rsid w:val="00963588"/>
    <w:rsid w:val="00964E4D"/>
    <w:rsid w:val="00964ED4"/>
    <w:rsid w:val="00967D93"/>
    <w:rsid w:val="00967E82"/>
    <w:rsid w:val="00972CFE"/>
    <w:rsid w:val="00975EF9"/>
    <w:rsid w:val="00977087"/>
    <w:rsid w:val="009818D3"/>
    <w:rsid w:val="009871C8"/>
    <w:rsid w:val="00991EEA"/>
    <w:rsid w:val="0099649E"/>
    <w:rsid w:val="009A049C"/>
    <w:rsid w:val="009A3061"/>
    <w:rsid w:val="009B678A"/>
    <w:rsid w:val="009B7DA3"/>
    <w:rsid w:val="009C0D85"/>
    <w:rsid w:val="009C598E"/>
    <w:rsid w:val="009C7892"/>
    <w:rsid w:val="009D7410"/>
    <w:rsid w:val="009E1529"/>
    <w:rsid w:val="009E6AEA"/>
    <w:rsid w:val="009F3310"/>
    <w:rsid w:val="00A04E50"/>
    <w:rsid w:val="00A05577"/>
    <w:rsid w:val="00A11E86"/>
    <w:rsid w:val="00A125F9"/>
    <w:rsid w:val="00A130E0"/>
    <w:rsid w:val="00A13B1A"/>
    <w:rsid w:val="00A17D72"/>
    <w:rsid w:val="00A33F21"/>
    <w:rsid w:val="00A3777F"/>
    <w:rsid w:val="00A401BB"/>
    <w:rsid w:val="00A4078E"/>
    <w:rsid w:val="00A4473F"/>
    <w:rsid w:val="00A47DC6"/>
    <w:rsid w:val="00A54449"/>
    <w:rsid w:val="00A6140C"/>
    <w:rsid w:val="00A617E1"/>
    <w:rsid w:val="00A65F0D"/>
    <w:rsid w:val="00A82DC9"/>
    <w:rsid w:val="00A83880"/>
    <w:rsid w:val="00A93FC2"/>
    <w:rsid w:val="00A9449B"/>
    <w:rsid w:val="00A95798"/>
    <w:rsid w:val="00A96ACF"/>
    <w:rsid w:val="00AA52B7"/>
    <w:rsid w:val="00AB1493"/>
    <w:rsid w:val="00AB48F8"/>
    <w:rsid w:val="00AB544C"/>
    <w:rsid w:val="00AC013E"/>
    <w:rsid w:val="00AE2E37"/>
    <w:rsid w:val="00AF1ABA"/>
    <w:rsid w:val="00AF69EB"/>
    <w:rsid w:val="00AF7708"/>
    <w:rsid w:val="00B01630"/>
    <w:rsid w:val="00B052B9"/>
    <w:rsid w:val="00B108C2"/>
    <w:rsid w:val="00B12A39"/>
    <w:rsid w:val="00B12E61"/>
    <w:rsid w:val="00B17142"/>
    <w:rsid w:val="00B25B30"/>
    <w:rsid w:val="00B30DE8"/>
    <w:rsid w:val="00B32CF2"/>
    <w:rsid w:val="00B35C31"/>
    <w:rsid w:val="00B445F1"/>
    <w:rsid w:val="00B45017"/>
    <w:rsid w:val="00B45BB5"/>
    <w:rsid w:val="00B47CA2"/>
    <w:rsid w:val="00B50814"/>
    <w:rsid w:val="00B53119"/>
    <w:rsid w:val="00B62D61"/>
    <w:rsid w:val="00B63B8C"/>
    <w:rsid w:val="00B63BFC"/>
    <w:rsid w:val="00B71574"/>
    <w:rsid w:val="00B72A74"/>
    <w:rsid w:val="00B76160"/>
    <w:rsid w:val="00B812C7"/>
    <w:rsid w:val="00B9055A"/>
    <w:rsid w:val="00B96729"/>
    <w:rsid w:val="00BA2C41"/>
    <w:rsid w:val="00BA4A6B"/>
    <w:rsid w:val="00BA71DC"/>
    <w:rsid w:val="00BB2CBE"/>
    <w:rsid w:val="00BB59EB"/>
    <w:rsid w:val="00BB6711"/>
    <w:rsid w:val="00BB6B41"/>
    <w:rsid w:val="00BB6E7F"/>
    <w:rsid w:val="00BB7C7D"/>
    <w:rsid w:val="00BC1B35"/>
    <w:rsid w:val="00BC1C33"/>
    <w:rsid w:val="00BC45A4"/>
    <w:rsid w:val="00BC769A"/>
    <w:rsid w:val="00BC7E90"/>
    <w:rsid w:val="00BD3762"/>
    <w:rsid w:val="00BD58F6"/>
    <w:rsid w:val="00BD5B11"/>
    <w:rsid w:val="00BD68B3"/>
    <w:rsid w:val="00BF10E0"/>
    <w:rsid w:val="00BF45FA"/>
    <w:rsid w:val="00BF7FED"/>
    <w:rsid w:val="00C0336B"/>
    <w:rsid w:val="00C05169"/>
    <w:rsid w:val="00C078C1"/>
    <w:rsid w:val="00C13D99"/>
    <w:rsid w:val="00C144B3"/>
    <w:rsid w:val="00C15305"/>
    <w:rsid w:val="00C16484"/>
    <w:rsid w:val="00C20D66"/>
    <w:rsid w:val="00C314FC"/>
    <w:rsid w:val="00C3197E"/>
    <w:rsid w:val="00C33678"/>
    <w:rsid w:val="00C4026F"/>
    <w:rsid w:val="00C40BBB"/>
    <w:rsid w:val="00C53FA6"/>
    <w:rsid w:val="00C54C0A"/>
    <w:rsid w:val="00C5507B"/>
    <w:rsid w:val="00C61728"/>
    <w:rsid w:val="00C64A55"/>
    <w:rsid w:val="00C64ACA"/>
    <w:rsid w:val="00C665A6"/>
    <w:rsid w:val="00C844F4"/>
    <w:rsid w:val="00C904A9"/>
    <w:rsid w:val="00C924AF"/>
    <w:rsid w:val="00CA6C4E"/>
    <w:rsid w:val="00CA700D"/>
    <w:rsid w:val="00CB1044"/>
    <w:rsid w:val="00CB3388"/>
    <w:rsid w:val="00CB3A83"/>
    <w:rsid w:val="00CB3C53"/>
    <w:rsid w:val="00CB56B6"/>
    <w:rsid w:val="00CC0F17"/>
    <w:rsid w:val="00CC4CD8"/>
    <w:rsid w:val="00CD30DE"/>
    <w:rsid w:val="00CD385C"/>
    <w:rsid w:val="00CD62DE"/>
    <w:rsid w:val="00CF1D8B"/>
    <w:rsid w:val="00CF2FA6"/>
    <w:rsid w:val="00D01920"/>
    <w:rsid w:val="00D07C36"/>
    <w:rsid w:val="00D117F7"/>
    <w:rsid w:val="00D11C7D"/>
    <w:rsid w:val="00D125F9"/>
    <w:rsid w:val="00D1366A"/>
    <w:rsid w:val="00D15F7F"/>
    <w:rsid w:val="00D21765"/>
    <w:rsid w:val="00D26D69"/>
    <w:rsid w:val="00D34871"/>
    <w:rsid w:val="00D36AEC"/>
    <w:rsid w:val="00D36FF0"/>
    <w:rsid w:val="00D419DF"/>
    <w:rsid w:val="00D42DCF"/>
    <w:rsid w:val="00D603E7"/>
    <w:rsid w:val="00D64CB0"/>
    <w:rsid w:val="00D66022"/>
    <w:rsid w:val="00D75224"/>
    <w:rsid w:val="00D76164"/>
    <w:rsid w:val="00D813AB"/>
    <w:rsid w:val="00D828E9"/>
    <w:rsid w:val="00D918AE"/>
    <w:rsid w:val="00DB68C8"/>
    <w:rsid w:val="00DB730E"/>
    <w:rsid w:val="00DC6C09"/>
    <w:rsid w:val="00DD6A88"/>
    <w:rsid w:val="00DE0E65"/>
    <w:rsid w:val="00DE102A"/>
    <w:rsid w:val="00DE20F4"/>
    <w:rsid w:val="00DE2F8D"/>
    <w:rsid w:val="00DE7410"/>
    <w:rsid w:val="00DF7C7B"/>
    <w:rsid w:val="00E02159"/>
    <w:rsid w:val="00E07C65"/>
    <w:rsid w:val="00E11C99"/>
    <w:rsid w:val="00E1544B"/>
    <w:rsid w:val="00E1767B"/>
    <w:rsid w:val="00E3139B"/>
    <w:rsid w:val="00E35FB5"/>
    <w:rsid w:val="00E41700"/>
    <w:rsid w:val="00E55DCD"/>
    <w:rsid w:val="00E60939"/>
    <w:rsid w:val="00E6476D"/>
    <w:rsid w:val="00E70B2D"/>
    <w:rsid w:val="00E94543"/>
    <w:rsid w:val="00E979D2"/>
    <w:rsid w:val="00EA6A39"/>
    <w:rsid w:val="00EB67F1"/>
    <w:rsid w:val="00EB6A60"/>
    <w:rsid w:val="00EB7756"/>
    <w:rsid w:val="00EB7D4B"/>
    <w:rsid w:val="00EC12B0"/>
    <w:rsid w:val="00ED4B48"/>
    <w:rsid w:val="00ED742D"/>
    <w:rsid w:val="00EE2A6B"/>
    <w:rsid w:val="00EE42D3"/>
    <w:rsid w:val="00EE4FCA"/>
    <w:rsid w:val="00EE6803"/>
    <w:rsid w:val="00EF5945"/>
    <w:rsid w:val="00F01FA6"/>
    <w:rsid w:val="00F038DB"/>
    <w:rsid w:val="00F0450D"/>
    <w:rsid w:val="00F04891"/>
    <w:rsid w:val="00F05B13"/>
    <w:rsid w:val="00F06D31"/>
    <w:rsid w:val="00F07452"/>
    <w:rsid w:val="00F12174"/>
    <w:rsid w:val="00F14534"/>
    <w:rsid w:val="00F221F3"/>
    <w:rsid w:val="00F378B2"/>
    <w:rsid w:val="00F40E95"/>
    <w:rsid w:val="00F63A07"/>
    <w:rsid w:val="00F716E1"/>
    <w:rsid w:val="00F82AD9"/>
    <w:rsid w:val="00FA30BD"/>
    <w:rsid w:val="00FA4B00"/>
    <w:rsid w:val="00FA5E0C"/>
    <w:rsid w:val="00FA6663"/>
    <w:rsid w:val="00FB401A"/>
    <w:rsid w:val="00FC3CA2"/>
    <w:rsid w:val="00FC46D7"/>
    <w:rsid w:val="00FD0274"/>
    <w:rsid w:val="00FD1B56"/>
    <w:rsid w:val="00FE32BB"/>
    <w:rsid w:val="00FE6432"/>
    <w:rsid w:val="00FF0FBD"/>
    <w:rsid w:val="00FF3510"/>
    <w:rsid w:val="00FF4EAD"/>
    <w:rsid w:val="00FF5062"/>
    <w:rsid w:val="00FF5E2C"/>
    <w:rsid w:val="00FF77F0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5AC7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31"/>
  </w:style>
  <w:style w:type="paragraph" w:styleId="Heading1">
    <w:name w:val="heading 1"/>
    <w:basedOn w:val="Normal"/>
    <w:next w:val="Normal"/>
    <w:link w:val="Heading1Char"/>
    <w:uiPriority w:val="9"/>
    <w:qFormat/>
    <w:rsid w:val="00F045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5C3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35C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C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35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65A6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65A6"/>
    <w:rPr>
      <w:rFonts w:ascii="Courier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44B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9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0450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31"/>
  </w:style>
  <w:style w:type="paragraph" w:styleId="Heading1">
    <w:name w:val="heading 1"/>
    <w:basedOn w:val="Normal"/>
    <w:next w:val="Normal"/>
    <w:link w:val="Heading1Char"/>
    <w:uiPriority w:val="9"/>
    <w:qFormat/>
    <w:rsid w:val="00F045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5C3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35C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C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35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65A6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65A6"/>
    <w:rPr>
      <w:rFonts w:ascii="Courier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44B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9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0450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ommunity.icann.org/display/gnsocwgdtstwrdshp/CWG+to+Develop+an+IANA+Stewardship+Transition+Proposal+on+Naming+Related+Functions" TargetMode="External"/><Relationship Id="rId12" Type="http://schemas.openxmlformats.org/officeDocument/2006/relationships/hyperlink" Target="https://www.icann.org/resources/pages/accountability/ombudsman-en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mm.icann.org/pipermail/accountability-cross-community/2015-January/date.html" TargetMode="External"/><Relationship Id="rId7" Type="http://schemas.openxmlformats.org/officeDocument/2006/relationships/hyperlink" Target="http://mm.icann.org/pipermail/accountability-cross-community/2015-February/001065.html" TargetMode="External"/><Relationship Id="rId8" Type="http://schemas.openxmlformats.org/officeDocument/2006/relationships/hyperlink" Target="http://mm.icann.org/pipermail/accountability-cross-community/2015-February/001073.html" TargetMode="External"/><Relationship Id="rId9" Type="http://schemas.openxmlformats.org/officeDocument/2006/relationships/hyperlink" Target="http://www.senat.fr/rap/l14-102/l14-1022.html" TargetMode="External"/><Relationship Id="rId10" Type="http://schemas.openxmlformats.org/officeDocument/2006/relationships/hyperlink" Target="http://mm.icann.org/pipermail/accountability-cross-community/2015-February/00109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3569</Characters>
  <Application>Microsoft Macintosh Word</Application>
  <DocSecurity>4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2</cp:revision>
  <cp:lastPrinted>2015-02-22T12:00:00Z</cp:lastPrinted>
  <dcterms:created xsi:type="dcterms:W3CDTF">2015-02-23T11:48:00Z</dcterms:created>
  <dcterms:modified xsi:type="dcterms:W3CDTF">2015-02-23T11:48:00Z</dcterms:modified>
</cp:coreProperties>
</file>