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1555C" w14:textId="77777777" w:rsidR="00FF0FBD" w:rsidRPr="00184BBB" w:rsidRDefault="00120D5B" w:rsidP="00120D5B">
      <w:pPr>
        <w:jc w:val="center"/>
        <w:rPr>
          <w:rFonts w:ascii="Avenir Book" w:hAnsi="Avenir Book"/>
          <w:b/>
          <w:i/>
          <w:sz w:val="32"/>
          <w:szCs w:val="20"/>
        </w:rPr>
      </w:pPr>
      <w:r w:rsidRPr="00184BBB">
        <w:rPr>
          <w:rFonts w:ascii="Avenir Book" w:hAnsi="Avenir Book"/>
          <w:b/>
          <w:i/>
          <w:sz w:val="32"/>
          <w:szCs w:val="20"/>
        </w:rPr>
        <w:t>Mapping Public Comment Questions to Work Parties</w:t>
      </w:r>
    </w:p>
    <w:p w14:paraId="2F146E3C" w14:textId="77777777" w:rsidR="00120D5B" w:rsidRPr="00120D5B" w:rsidRDefault="00120D5B" w:rsidP="00120D5B">
      <w:pPr>
        <w:jc w:val="center"/>
        <w:rPr>
          <w:rFonts w:ascii="Avenir Book" w:hAnsi="Avenir Book"/>
          <w:b/>
          <w:i/>
          <w:sz w:val="20"/>
          <w:szCs w:val="20"/>
        </w:rPr>
      </w:pPr>
    </w:p>
    <w:p w14:paraId="3DD5B609" w14:textId="77777777" w:rsidR="00120D5B" w:rsidRPr="00120D5B" w:rsidRDefault="00120D5B" w:rsidP="00120D5B">
      <w:pPr>
        <w:jc w:val="center"/>
        <w:rPr>
          <w:rFonts w:ascii="Avenir Book" w:hAnsi="Avenir Book"/>
          <w:b/>
          <w:i/>
          <w:sz w:val="20"/>
          <w:szCs w:val="20"/>
        </w:rPr>
      </w:pPr>
    </w:p>
    <w:tbl>
      <w:tblPr>
        <w:tblStyle w:val="TableGrid"/>
        <w:tblW w:w="0" w:type="auto"/>
        <w:tblLook w:val="04A0" w:firstRow="1" w:lastRow="0" w:firstColumn="1" w:lastColumn="0" w:noHBand="0" w:noVBand="1"/>
      </w:tblPr>
      <w:tblGrid>
        <w:gridCol w:w="738"/>
        <w:gridCol w:w="13860"/>
      </w:tblGrid>
      <w:tr w:rsidR="00120D5B" w:rsidRPr="00120D5B" w14:paraId="2673E7EA" w14:textId="77777777" w:rsidTr="00184BBB">
        <w:tc>
          <w:tcPr>
            <w:tcW w:w="738" w:type="dxa"/>
            <w:vMerge w:val="restart"/>
            <w:textDirection w:val="btLr"/>
            <w:vAlign w:val="center"/>
          </w:tcPr>
          <w:p w14:paraId="4AB540A0" w14:textId="77777777" w:rsidR="00120D5B" w:rsidRPr="00120D5B" w:rsidRDefault="00120D5B" w:rsidP="00120D5B">
            <w:pPr>
              <w:ind w:left="113" w:right="113"/>
              <w:jc w:val="center"/>
              <w:rPr>
                <w:rFonts w:ascii="Avenir Book" w:hAnsi="Avenir Book"/>
                <w:b/>
                <w:color w:val="C0504D" w:themeColor="accent2"/>
                <w:sz w:val="36"/>
                <w:szCs w:val="36"/>
              </w:rPr>
            </w:pPr>
            <w:r w:rsidRPr="00120D5B">
              <w:rPr>
                <w:rFonts w:ascii="Avenir Book" w:hAnsi="Avenir Book"/>
                <w:b/>
                <w:color w:val="C0504D" w:themeColor="accent2"/>
                <w:sz w:val="36"/>
                <w:szCs w:val="36"/>
              </w:rPr>
              <w:t>W</w:t>
            </w:r>
            <w:r>
              <w:rPr>
                <w:rFonts w:ascii="Avenir Book" w:hAnsi="Avenir Book"/>
                <w:b/>
                <w:color w:val="C0504D" w:themeColor="accent2"/>
                <w:sz w:val="36"/>
                <w:szCs w:val="36"/>
              </w:rPr>
              <w:t xml:space="preserve">ORK </w:t>
            </w:r>
            <w:r w:rsidRPr="00120D5B">
              <w:rPr>
                <w:rFonts w:ascii="Avenir Book" w:hAnsi="Avenir Book"/>
                <w:b/>
                <w:color w:val="C0504D" w:themeColor="accent2"/>
                <w:sz w:val="36"/>
                <w:szCs w:val="36"/>
              </w:rPr>
              <w:t>P</w:t>
            </w:r>
            <w:r>
              <w:rPr>
                <w:rFonts w:ascii="Avenir Book" w:hAnsi="Avenir Book"/>
                <w:b/>
                <w:color w:val="C0504D" w:themeColor="accent2"/>
                <w:sz w:val="36"/>
                <w:szCs w:val="36"/>
              </w:rPr>
              <w:t xml:space="preserve">ARTY </w:t>
            </w:r>
            <w:r w:rsidRPr="00120D5B">
              <w:rPr>
                <w:rFonts w:ascii="Avenir Book" w:hAnsi="Avenir Book"/>
                <w:b/>
                <w:color w:val="C0504D" w:themeColor="accent2"/>
                <w:sz w:val="36"/>
                <w:szCs w:val="36"/>
              </w:rPr>
              <w:t>2</w:t>
            </w:r>
          </w:p>
        </w:tc>
        <w:tc>
          <w:tcPr>
            <w:tcW w:w="13860" w:type="dxa"/>
            <w:vAlign w:val="center"/>
          </w:tcPr>
          <w:p w14:paraId="267D0D4C" w14:textId="77777777" w:rsidR="00120D5B" w:rsidRPr="00120D5B" w:rsidRDefault="00120D5B" w:rsidP="003270AC">
            <w:pPr>
              <w:shd w:val="clear" w:color="auto" w:fill="FFFFFF"/>
              <w:outlineLvl w:val="3"/>
              <w:rPr>
                <w:rFonts w:ascii="Avenir Book" w:eastAsia="Times New Roman" w:hAnsi="Avenir Book" w:cs="Times New Roman"/>
                <w:b/>
                <w:bCs/>
                <w:color w:val="333333"/>
                <w:sz w:val="20"/>
                <w:szCs w:val="20"/>
              </w:rPr>
            </w:pPr>
            <w:r w:rsidRPr="00120D5B">
              <w:rPr>
                <w:rFonts w:ascii="Avenir Book" w:eastAsia="Times New Roman" w:hAnsi="Avenir Book" w:cs="Times New Roman"/>
                <w:b/>
                <w:bCs/>
                <w:color w:val="333333"/>
                <w:sz w:val="20"/>
                <w:szCs w:val="20"/>
              </w:rPr>
              <w:t>Revised Mission, Commitments &amp; Core Values</w:t>
            </w:r>
          </w:p>
        </w:tc>
      </w:tr>
      <w:tr w:rsidR="00120D5B" w:rsidRPr="00120D5B" w14:paraId="33EF1C83" w14:textId="77777777" w:rsidTr="00184BBB">
        <w:tc>
          <w:tcPr>
            <w:tcW w:w="738" w:type="dxa"/>
            <w:vMerge/>
          </w:tcPr>
          <w:p w14:paraId="4794C48A" w14:textId="77777777" w:rsidR="00120D5B" w:rsidRPr="00120D5B" w:rsidRDefault="00120D5B" w:rsidP="00120D5B">
            <w:pPr>
              <w:jc w:val="center"/>
              <w:rPr>
                <w:rFonts w:ascii="Avenir Book" w:hAnsi="Avenir Book"/>
                <w:sz w:val="20"/>
                <w:szCs w:val="20"/>
              </w:rPr>
            </w:pPr>
          </w:p>
        </w:tc>
        <w:tc>
          <w:tcPr>
            <w:tcW w:w="13860" w:type="dxa"/>
            <w:vAlign w:val="center"/>
          </w:tcPr>
          <w:p w14:paraId="3144B561" w14:textId="77777777" w:rsidR="00120D5B" w:rsidRPr="00120D5B" w:rsidRDefault="00120D5B" w:rsidP="00184BBB">
            <w:pPr>
              <w:pStyle w:val="ListParagraph"/>
              <w:numPr>
                <w:ilvl w:val="0"/>
                <w:numId w:val="2"/>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that these recommended changes to ICANN's Mission, Commitments and Core Values would enhance ICANN's accountability?</w:t>
            </w:r>
          </w:p>
        </w:tc>
      </w:tr>
      <w:tr w:rsidR="00120D5B" w:rsidRPr="00120D5B" w14:paraId="0D68EB84" w14:textId="77777777" w:rsidTr="00184BBB">
        <w:trPr>
          <w:trHeight w:val="404"/>
        </w:trPr>
        <w:tc>
          <w:tcPr>
            <w:tcW w:w="738" w:type="dxa"/>
            <w:vMerge/>
          </w:tcPr>
          <w:p w14:paraId="772591FF" w14:textId="77777777" w:rsidR="00120D5B" w:rsidRPr="00120D5B" w:rsidRDefault="00120D5B" w:rsidP="00120D5B">
            <w:pPr>
              <w:jc w:val="center"/>
              <w:rPr>
                <w:rFonts w:ascii="Avenir Book" w:hAnsi="Avenir Book"/>
                <w:sz w:val="20"/>
                <w:szCs w:val="20"/>
              </w:rPr>
            </w:pPr>
          </w:p>
        </w:tc>
        <w:tc>
          <w:tcPr>
            <w:tcW w:w="13860" w:type="dxa"/>
            <w:vAlign w:val="center"/>
          </w:tcPr>
          <w:p w14:paraId="775EDD9E" w14:textId="77777777" w:rsidR="00120D5B" w:rsidRPr="00120D5B" w:rsidRDefault="00120D5B" w:rsidP="00184BBB">
            <w:pPr>
              <w:pStyle w:val="ListParagraph"/>
              <w:numPr>
                <w:ilvl w:val="0"/>
                <w:numId w:val="2"/>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with the list of requirements for this recommendation? If not, please detail how you would amend these requirements.</w:t>
            </w:r>
          </w:p>
        </w:tc>
      </w:tr>
      <w:tr w:rsidR="00120D5B" w:rsidRPr="00120D5B" w14:paraId="18F8687E" w14:textId="77777777" w:rsidTr="00184BBB">
        <w:tc>
          <w:tcPr>
            <w:tcW w:w="738" w:type="dxa"/>
            <w:vMerge/>
          </w:tcPr>
          <w:p w14:paraId="0D1FD6D6" w14:textId="77777777" w:rsidR="00120D5B" w:rsidRPr="00120D5B" w:rsidRDefault="00120D5B" w:rsidP="00120D5B">
            <w:pPr>
              <w:jc w:val="center"/>
              <w:rPr>
                <w:rFonts w:ascii="Avenir Book" w:hAnsi="Avenir Book"/>
                <w:sz w:val="20"/>
                <w:szCs w:val="20"/>
              </w:rPr>
            </w:pPr>
          </w:p>
        </w:tc>
        <w:tc>
          <w:tcPr>
            <w:tcW w:w="13860" w:type="dxa"/>
            <w:vAlign w:val="center"/>
          </w:tcPr>
          <w:p w14:paraId="198185D8" w14:textId="77777777" w:rsidR="00120D5B" w:rsidRPr="00120D5B" w:rsidRDefault="00120D5B" w:rsidP="003270AC">
            <w:pPr>
              <w:shd w:val="clear" w:color="auto" w:fill="FFFFFF"/>
              <w:outlineLvl w:val="3"/>
              <w:rPr>
                <w:rFonts w:ascii="Avenir Book" w:eastAsia="Times New Roman" w:hAnsi="Avenir Book" w:cs="Times New Roman"/>
                <w:b/>
                <w:bCs/>
                <w:color w:val="333333"/>
                <w:sz w:val="20"/>
                <w:szCs w:val="20"/>
              </w:rPr>
            </w:pPr>
            <w:r w:rsidRPr="00120D5B">
              <w:rPr>
                <w:rFonts w:ascii="Avenir Book" w:eastAsia="Times New Roman" w:hAnsi="Avenir Book" w:cs="Times New Roman"/>
                <w:b/>
                <w:bCs/>
                <w:color w:val="333333"/>
                <w:sz w:val="20"/>
                <w:szCs w:val="20"/>
              </w:rPr>
              <w:t>Fundamental Bylaws</w:t>
            </w:r>
          </w:p>
        </w:tc>
      </w:tr>
      <w:tr w:rsidR="00120D5B" w:rsidRPr="00120D5B" w14:paraId="39D96955" w14:textId="77777777" w:rsidTr="00184BBB">
        <w:tc>
          <w:tcPr>
            <w:tcW w:w="738" w:type="dxa"/>
            <w:vMerge/>
          </w:tcPr>
          <w:p w14:paraId="0CCD6605" w14:textId="77777777" w:rsidR="00120D5B" w:rsidRPr="00120D5B" w:rsidRDefault="00120D5B" w:rsidP="00120D5B">
            <w:pPr>
              <w:jc w:val="center"/>
              <w:rPr>
                <w:rFonts w:ascii="Avenir Book" w:hAnsi="Avenir Book"/>
                <w:sz w:val="20"/>
                <w:szCs w:val="20"/>
              </w:rPr>
            </w:pPr>
          </w:p>
        </w:tc>
        <w:tc>
          <w:tcPr>
            <w:tcW w:w="13860" w:type="dxa"/>
            <w:vAlign w:val="center"/>
          </w:tcPr>
          <w:p w14:paraId="3ECF82CB" w14:textId="77777777" w:rsidR="00120D5B" w:rsidRPr="00120D5B" w:rsidRDefault="00120D5B" w:rsidP="003270AC">
            <w:pPr>
              <w:pStyle w:val="ListParagraph"/>
              <w:shd w:val="clear" w:color="auto" w:fill="FFFFFF"/>
              <w:outlineLvl w:val="3"/>
              <w:rPr>
                <w:rFonts w:ascii="Avenir Book" w:eastAsia="Times New Roman" w:hAnsi="Avenir Book" w:cs="Times New Roman"/>
                <w:bCs/>
                <w:color w:val="333333"/>
                <w:sz w:val="20"/>
                <w:szCs w:val="20"/>
              </w:rPr>
            </w:pPr>
            <w:r w:rsidRPr="00120D5B">
              <w:rPr>
                <w:rFonts w:ascii="Avenir Book" w:eastAsia="Times New Roman" w:hAnsi="Avenir Book" w:cs="Times New Roman"/>
                <w:bCs/>
                <w:color w:val="333333"/>
                <w:sz w:val="20"/>
                <w:szCs w:val="20"/>
              </w:rPr>
              <w:t>The CCWG-Accountability welcomes feedback on whether there is a need, as part of Work Stream 1 (pre-Transition), to provide for any other means for other parts of the </w:t>
            </w:r>
            <w:proofErr w:type="spellStart"/>
            <w:r w:rsidRPr="00120D5B">
              <w:rPr>
                <w:rFonts w:ascii="Avenir Book" w:eastAsia="Times New Roman" w:hAnsi="Avenir Book" w:cs="Times New Roman"/>
                <w:bCs/>
                <w:color w:val="333333"/>
                <w:sz w:val="20"/>
                <w:szCs w:val="20"/>
              </w:rPr>
              <w:t>ICANNsystem</w:t>
            </w:r>
            <w:proofErr w:type="spellEnd"/>
            <w:r w:rsidRPr="00120D5B">
              <w:rPr>
                <w:rFonts w:ascii="Avenir Book" w:eastAsia="Times New Roman" w:hAnsi="Avenir Book" w:cs="Times New Roman"/>
                <w:bCs/>
                <w:color w:val="333333"/>
                <w:sz w:val="20"/>
                <w:szCs w:val="20"/>
              </w:rPr>
              <w:t xml:space="preserve"> to be able to propose new Fundamental Bylaws or changes to existing ones.  In particular, the CCWG-Accountability welcomes feedback on whether the Mission should be subject to even higher thresholds of Board or community assent. </w:t>
            </w:r>
          </w:p>
        </w:tc>
      </w:tr>
      <w:tr w:rsidR="00120D5B" w:rsidRPr="00120D5B" w14:paraId="4032DD4F" w14:textId="77777777" w:rsidTr="00184BBB">
        <w:tc>
          <w:tcPr>
            <w:tcW w:w="738" w:type="dxa"/>
            <w:vMerge/>
          </w:tcPr>
          <w:p w14:paraId="64AAB592" w14:textId="77777777" w:rsidR="00120D5B" w:rsidRPr="00120D5B" w:rsidRDefault="00120D5B" w:rsidP="00120D5B">
            <w:pPr>
              <w:jc w:val="center"/>
              <w:rPr>
                <w:rFonts w:ascii="Avenir Book" w:hAnsi="Avenir Book"/>
                <w:sz w:val="20"/>
                <w:szCs w:val="20"/>
              </w:rPr>
            </w:pPr>
          </w:p>
        </w:tc>
        <w:tc>
          <w:tcPr>
            <w:tcW w:w="13860" w:type="dxa"/>
            <w:vAlign w:val="center"/>
          </w:tcPr>
          <w:p w14:paraId="04049E20" w14:textId="77777777" w:rsidR="00120D5B" w:rsidRPr="00120D5B" w:rsidRDefault="00120D5B" w:rsidP="00184BBB">
            <w:pPr>
              <w:numPr>
                <w:ilvl w:val="0"/>
                <w:numId w:val="2"/>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that the introduction of Fundamental Bylaws would enhance ICANN's accountability?</w:t>
            </w:r>
          </w:p>
        </w:tc>
      </w:tr>
      <w:tr w:rsidR="00120D5B" w:rsidRPr="00120D5B" w14:paraId="0F957019" w14:textId="77777777" w:rsidTr="00184BBB">
        <w:tc>
          <w:tcPr>
            <w:tcW w:w="738" w:type="dxa"/>
            <w:vMerge/>
          </w:tcPr>
          <w:p w14:paraId="7A60F590" w14:textId="77777777" w:rsidR="00120D5B" w:rsidRPr="00120D5B" w:rsidRDefault="00120D5B" w:rsidP="00120D5B">
            <w:pPr>
              <w:jc w:val="center"/>
              <w:rPr>
                <w:rFonts w:ascii="Avenir Book" w:hAnsi="Avenir Book"/>
                <w:sz w:val="20"/>
                <w:szCs w:val="20"/>
              </w:rPr>
            </w:pPr>
          </w:p>
        </w:tc>
        <w:tc>
          <w:tcPr>
            <w:tcW w:w="13860" w:type="dxa"/>
            <w:vAlign w:val="center"/>
          </w:tcPr>
          <w:p w14:paraId="74B99BA8" w14:textId="77777777" w:rsidR="00120D5B" w:rsidRPr="00120D5B" w:rsidRDefault="00120D5B" w:rsidP="00184BBB">
            <w:pPr>
              <w:numPr>
                <w:ilvl w:val="0"/>
                <w:numId w:val="2"/>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with the list of requirements for this recommendation, including the list of which Bylaws should become Fundamental Bylaws? If not, please detail how you would recommend amending these requirements.</w:t>
            </w:r>
          </w:p>
        </w:tc>
      </w:tr>
      <w:tr w:rsidR="00120D5B" w:rsidRPr="00120D5B" w14:paraId="7A9731D0" w14:textId="77777777" w:rsidTr="00184BBB">
        <w:tc>
          <w:tcPr>
            <w:tcW w:w="738" w:type="dxa"/>
            <w:vMerge/>
          </w:tcPr>
          <w:p w14:paraId="72FA307E" w14:textId="77777777" w:rsidR="00120D5B" w:rsidRPr="00120D5B" w:rsidRDefault="00120D5B" w:rsidP="00120D5B">
            <w:pPr>
              <w:jc w:val="center"/>
              <w:rPr>
                <w:rFonts w:ascii="Avenir Book" w:hAnsi="Avenir Book"/>
                <w:sz w:val="20"/>
                <w:szCs w:val="20"/>
              </w:rPr>
            </w:pPr>
          </w:p>
        </w:tc>
        <w:tc>
          <w:tcPr>
            <w:tcW w:w="13860" w:type="dxa"/>
            <w:vAlign w:val="center"/>
          </w:tcPr>
          <w:p w14:paraId="03234192" w14:textId="77777777" w:rsidR="00120D5B" w:rsidRPr="003270AC" w:rsidRDefault="00120D5B" w:rsidP="00184BBB">
            <w:pPr>
              <w:shd w:val="clear" w:color="auto" w:fill="FFFFFF"/>
              <w:rPr>
                <w:rFonts w:ascii="Avenir Book" w:eastAsia="Times New Roman" w:hAnsi="Avenir Book" w:cs="Times New Roman"/>
                <w:b/>
                <w:color w:val="333333"/>
                <w:sz w:val="20"/>
                <w:szCs w:val="20"/>
              </w:rPr>
            </w:pPr>
            <w:r w:rsidRPr="003270AC">
              <w:rPr>
                <w:rFonts w:ascii="Avenir Book" w:eastAsia="Times New Roman" w:hAnsi="Avenir Book" w:cs="Times New Roman"/>
                <w:b/>
                <w:color w:val="333333"/>
                <w:sz w:val="20"/>
                <w:szCs w:val="20"/>
              </w:rPr>
              <w:t>Independent Review Panel Enhancement</w:t>
            </w:r>
          </w:p>
        </w:tc>
      </w:tr>
      <w:tr w:rsidR="00120D5B" w:rsidRPr="00120D5B" w14:paraId="6A42EC28" w14:textId="77777777" w:rsidTr="00184BBB">
        <w:tc>
          <w:tcPr>
            <w:tcW w:w="738" w:type="dxa"/>
            <w:vMerge/>
          </w:tcPr>
          <w:p w14:paraId="155EE61D" w14:textId="77777777" w:rsidR="00120D5B" w:rsidRPr="00120D5B" w:rsidRDefault="00120D5B" w:rsidP="00120D5B">
            <w:pPr>
              <w:jc w:val="center"/>
              <w:rPr>
                <w:rFonts w:ascii="Avenir Book" w:hAnsi="Avenir Book"/>
                <w:sz w:val="20"/>
                <w:szCs w:val="20"/>
              </w:rPr>
            </w:pPr>
          </w:p>
        </w:tc>
        <w:tc>
          <w:tcPr>
            <w:tcW w:w="13860" w:type="dxa"/>
            <w:vAlign w:val="center"/>
          </w:tcPr>
          <w:p w14:paraId="74AEA027" w14:textId="77777777" w:rsidR="00120D5B" w:rsidRPr="00120D5B" w:rsidRDefault="00120D5B" w:rsidP="00184BBB">
            <w:pPr>
              <w:numPr>
                <w:ilvl w:val="0"/>
                <w:numId w:val="6"/>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that the proposed improvements to the IRP would enhance ICANN's accountability? Do you agree with the list of requirements for this recommendation? If not, please detail how you would recommend amending these requirements.</w:t>
            </w:r>
          </w:p>
        </w:tc>
      </w:tr>
      <w:tr w:rsidR="00120D5B" w:rsidRPr="00120D5B" w14:paraId="4C3C3C67" w14:textId="77777777" w:rsidTr="00184BBB">
        <w:tc>
          <w:tcPr>
            <w:tcW w:w="738" w:type="dxa"/>
            <w:vMerge/>
          </w:tcPr>
          <w:p w14:paraId="246A9B44" w14:textId="77777777" w:rsidR="00120D5B" w:rsidRPr="00120D5B" w:rsidRDefault="00120D5B" w:rsidP="00120D5B">
            <w:pPr>
              <w:jc w:val="center"/>
              <w:rPr>
                <w:rFonts w:ascii="Avenir Book" w:hAnsi="Avenir Book"/>
                <w:sz w:val="20"/>
                <w:szCs w:val="20"/>
              </w:rPr>
            </w:pPr>
          </w:p>
        </w:tc>
        <w:tc>
          <w:tcPr>
            <w:tcW w:w="13860" w:type="dxa"/>
            <w:vAlign w:val="center"/>
          </w:tcPr>
          <w:p w14:paraId="28D3464A" w14:textId="77777777" w:rsidR="00120D5B" w:rsidRPr="003270AC" w:rsidRDefault="00120D5B" w:rsidP="00184BBB">
            <w:pPr>
              <w:shd w:val="clear" w:color="auto" w:fill="FFFFFF"/>
              <w:rPr>
                <w:rFonts w:ascii="Avenir Book" w:eastAsia="Times New Roman" w:hAnsi="Avenir Book" w:cs="Times New Roman"/>
                <w:b/>
                <w:color w:val="333333"/>
                <w:sz w:val="20"/>
                <w:szCs w:val="20"/>
              </w:rPr>
            </w:pPr>
            <w:r w:rsidRPr="003270AC">
              <w:rPr>
                <w:rFonts w:ascii="Avenir Book" w:eastAsia="Times New Roman" w:hAnsi="Avenir Book" w:cs="Times New Roman"/>
                <w:b/>
                <w:color w:val="333333"/>
                <w:sz w:val="20"/>
                <w:szCs w:val="20"/>
              </w:rPr>
              <w:t>Reconsideration Process Enhancement</w:t>
            </w:r>
          </w:p>
        </w:tc>
      </w:tr>
      <w:tr w:rsidR="00120D5B" w:rsidRPr="00120D5B" w14:paraId="554F2058" w14:textId="77777777" w:rsidTr="00184BBB">
        <w:tc>
          <w:tcPr>
            <w:tcW w:w="738" w:type="dxa"/>
            <w:vMerge/>
          </w:tcPr>
          <w:p w14:paraId="3DE62C1C" w14:textId="77777777" w:rsidR="00120D5B" w:rsidRPr="00120D5B" w:rsidRDefault="00120D5B" w:rsidP="00120D5B">
            <w:pPr>
              <w:jc w:val="center"/>
              <w:rPr>
                <w:rFonts w:ascii="Avenir Book" w:hAnsi="Avenir Book"/>
                <w:sz w:val="20"/>
                <w:szCs w:val="20"/>
              </w:rPr>
            </w:pPr>
          </w:p>
        </w:tc>
        <w:tc>
          <w:tcPr>
            <w:tcW w:w="13860" w:type="dxa"/>
            <w:vAlign w:val="center"/>
          </w:tcPr>
          <w:p w14:paraId="42370F34" w14:textId="77777777" w:rsidR="00120D5B" w:rsidRPr="00120D5B" w:rsidRDefault="00120D5B" w:rsidP="00184BBB">
            <w:pPr>
              <w:numPr>
                <w:ilvl w:val="0"/>
                <w:numId w:val="7"/>
              </w:numPr>
              <w:shd w:val="clear" w:color="auto" w:fill="FFFFFF"/>
              <w:rPr>
                <w:rFonts w:ascii="Avenir Book" w:eastAsia="Times New Roman" w:hAnsi="Avenir Book" w:cs="Times New Roman"/>
                <w:color w:val="333333"/>
                <w:sz w:val="20"/>
                <w:szCs w:val="20"/>
              </w:rPr>
            </w:pPr>
            <w:r w:rsidRPr="00120D5B">
              <w:rPr>
                <w:rFonts w:ascii="Avenir Book" w:eastAsia="Times New Roman" w:hAnsi="Avenir Book" w:cs="Times New Roman"/>
                <w:color w:val="333333"/>
                <w:sz w:val="20"/>
                <w:szCs w:val="20"/>
              </w:rPr>
              <w:t>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bl>
    <w:p w14:paraId="6896C8AC" w14:textId="77777777" w:rsidR="00120D5B" w:rsidRDefault="00120D5B" w:rsidP="00120D5B">
      <w:pPr>
        <w:jc w:val="center"/>
        <w:rPr>
          <w:rFonts w:ascii="Avenir Book" w:hAnsi="Avenir Book"/>
          <w:sz w:val="20"/>
          <w:szCs w:val="20"/>
        </w:rPr>
      </w:pPr>
    </w:p>
    <w:p w14:paraId="66A1D481" w14:textId="77777777" w:rsidR="00184BBB" w:rsidRDefault="00184BBB" w:rsidP="00120D5B">
      <w:pPr>
        <w:jc w:val="center"/>
        <w:rPr>
          <w:rFonts w:ascii="Avenir Book" w:hAnsi="Avenir Book"/>
          <w:sz w:val="20"/>
          <w:szCs w:val="20"/>
        </w:rPr>
      </w:pPr>
    </w:p>
    <w:p w14:paraId="69623E17" w14:textId="129365DB" w:rsidR="00184BBB" w:rsidRDefault="00184BBB">
      <w:pPr>
        <w:rPr>
          <w:rFonts w:ascii="Avenir Book" w:hAnsi="Avenir Book"/>
          <w:sz w:val="20"/>
          <w:szCs w:val="20"/>
        </w:rPr>
      </w:pPr>
      <w:r>
        <w:rPr>
          <w:rFonts w:ascii="Avenir Book" w:hAnsi="Avenir Book"/>
          <w:sz w:val="20"/>
          <w:szCs w:val="20"/>
        </w:rPr>
        <w:br w:type="page"/>
      </w:r>
    </w:p>
    <w:tbl>
      <w:tblPr>
        <w:tblStyle w:val="TableGrid"/>
        <w:tblW w:w="14598" w:type="dxa"/>
        <w:tblLook w:val="04A0" w:firstRow="1" w:lastRow="0" w:firstColumn="1" w:lastColumn="0" w:noHBand="0" w:noVBand="1"/>
      </w:tblPr>
      <w:tblGrid>
        <w:gridCol w:w="738"/>
        <w:gridCol w:w="13860"/>
      </w:tblGrid>
      <w:tr w:rsidR="00A52BAE" w:rsidRPr="00120D5B" w14:paraId="1657718B" w14:textId="77777777" w:rsidTr="00184BBB">
        <w:tc>
          <w:tcPr>
            <w:tcW w:w="738" w:type="dxa"/>
            <w:vMerge w:val="restart"/>
            <w:textDirection w:val="btLr"/>
          </w:tcPr>
          <w:p w14:paraId="7F7E1EFB" w14:textId="77777777" w:rsidR="00A52BAE" w:rsidRPr="003270AC" w:rsidRDefault="00A52BAE" w:rsidP="00096D0D">
            <w:pPr>
              <w:ind w:left="113" w:right="113"/>
              <w:jc w:val="center"/>
              <w:rPr>
                <w:rFonts w:ascii="Avenir Book" w:hAnsi="Avenir Book"/>
                <w:b/>
                <w:color w:val="9BBB59" w:themeColor="accent3"/>
                <w:sz w:val="36"/>
                <w:szCs w:val="36"/>
              </w:rPr>
            </w:pPr>
            <w:r w:rsidRPr="003270AC">
              <w:rPr>
                <w:rFonts w:ascii="Avenir Book" w:hAnsi="Avenir Book"/>
                <w:b/>
                <w:color w:val="9BBB59" w:themeColor="accent3"/>
                <w:sz w:val="36"/>
                <w:szCs w:val="36"/>
              </w:rPr>
              <w:lastRenderedPageBreak/>
              <w:t>WORK PARTY 1</w:t>
            </w:r>
          </w:p>
        </w:tc>
        <w:tc>
          <w:tcPr>
            <w:tcW w:w="13860" w:type="dxa"/>
          </w:tcPr>
          <w:p w14:paraId="24777886" w14:textId="77777777" w:rsidR="00A52BAE" w:rsidRPr="00120D5B" w:rsidRDefault="00A52BAE" w:rsidP="00096D0D">
            <w:pPr>
              <w:shd w:val="clear" w:color="auto" w:fill="FFFFFF"/>
              <w:outlineLvl w:val="3"/>
              <w:rPr>
                <w:rFonts w:ascii="Avenir Book" w:eastAsia="Times New Roman" w:hAnsi="Avenir Book" w:cs="Times New Roman"/>
                <w:b/>
                <w:bCs/>
                <w:color w:val="333333"/>
                <w:sz w:val="20"/>
                <w:szCs w:val="20"/>
              </w:rPr>
            </w:pPr>
            <w:r w:rsidRPr="003270AC">
              <w:rPr>
                <w:rFonts w:ascii="Avenir Book" w:eastAsia="Times New Roman" w:hAnsi="Avenir Book" w:cs="Times New Roman"/>
                <w:b/>
                <w:bCs/>
                <w:color w:val="333333"/>
                <w:sz w:val="20"/>
                <w:szCs w:val="20"/>
              </w:rPr>
              <w:t>Mechanism to empower the Community</w:t>
            </w:r>
          </w:p>
        </w:tc>
      </w:tr>
      <w:tr w:rsidR="00A52BAE" w:rsidRPr="00120D5B" w14:paraId="27220B6D" w14:textId="77777777" w:rsidTr="00184BBB">
        <w:tc>
          <w:tcPr>
            <w:tcW w:w="738" w:type="dxa"/>
            <w:vMerge/>
          </w:tcPr>
          <w:p w14:paraId="33AB9233" w14:textId="77777777" w:rsidR="00A52BAE" w:rsidRPr="00120D5B" w:rsidRDefault="00A52BAE" w:rsidP="00096D0D">
            <w:pPr>
              <w:jc w:val="center"/>
              <w:rPr>
                <w:rFonts w:ascii="Avenir Book" w:hAnsi="Avenir Book"/>
                <w:sz w:val="20"/>
                <w:szCs w:val="20"/>
              </w:rPr>
            </w:pPr>
          </w:p>
        </w:tc>
        <w:tc>
          <w:tcPr>
            <w:tcW w:w="13860" w:type="dxa"/>
          </w:tcPr>
          <w:p w14:paraId="58148AEA" w14:textId="77777777" w:rsidR="00A52BAE" w:rsidRPr="003270AC" w:rsidRDefault="00A52BAE" w:rsidP="00096D0D">
            <w:pPr>
              <w:pStyle w:val="ListParagraph"/>
              <w:rPr>
                <w:rFonts w:ascii="Avenir Book" w:eastAsia="Times New Roman" w:hAnsi="Avenir Book" w:cs="Times New Roman"/>
                <w:color w:val="333333"/>
                <w:sz w:val="20"/>
                <w:szCs w:val="20"/>
              </w:rPr>
            </w:pPr>
            <w:r w:rsidRPr="003270AC">
              <w:rPr>
                <w:rFonts w:ascii="Avenir Book" w:eastAsia="Times New Roman" w:hAnsi="Avenir Book" w:cs="Times New Roman"/>
                <w:color w:val="333333"/>
                <w:sz w:val="20"/>
                <w:szCs w:val="20"/>
              </w:rPr>
              <w:t>Do you agree that the introduction of a community mechanism to empower the community over certain Board decisions would enhance ICANN's accountability?</w:t>
            </w:r>
          </w:p>
        </w:tc>
      </w:tr>
      <w:tr w:rsidR="00A52BAE" w:rsidRPr="00120D5B" w14:paraId="38120FFD" w14:textId="77777777" w:rsidTr="00184BBB">
        <w:trPr>
          <w:trHeight w:val="620"/>
        </w:trPr>
        <w:tc>
          <w:tcPr>
            <w:tcW w:w="738" w:type="dxa"/>
            <w:vMerge/>
          </w:tcPr>
          <w:p w14:paraId="601D14F6" w14:textId="77777777" w:rsidR="00A52BAE" w:rsidRPr="00120D5B" w:rsidRDefault="00A52BAE" w:rsidP="00096D0D">
            <w:pPr>
              <w:jc w:val="center"/>
              <w:rPr>
                <w:rFonts w:ascii="Avenir Book" w:hAnsi="Avenir Book"/>
                <w:sz w:val="20"/>
                <w:szCs w:val="20"/>
              </w:rPr>
            </w:pPr>
          </w:p>
        </w:tc>
        <w:tc>
          <w:tcPr>
            <w:tcW w:w="13860" w:type="dxa"/>
          </w:tcPr>
          <w:p w14:paraId="56B9FC54" w14:textId="77777777" w:rsidR="00A52BAE" w:rsidRPr="003270AC" w:rsidRDefault="00A52BAE" w:rsidP="00096D0D">
            <w:pPr>
              <w:pStyle w:val="ListParagraph"/>
              <w:rPr>
                <w:rFonts w:ascii="Avenir Book" w:eastAsia="Times New Roman" w:hAnsi="Avenir Book" w:cs="Times New Roman"/>
                <w:color w:val="333333"/>
                <w:sz w:val="20"/>
                <w:szCs w:val="20"/>
              </w:rPr>
            </w:pPr>
            <w:r w:rsidRPr="003270AC">
              <w:rPr>
                <w:rFonts w:ascii="Avenir Book" w:eastAsia="Times New Roman" w:hAnsi="Avenir Book" w:cs="Times New Roman"/>
                <w:color w:val="333333"/>
                <w:sz w:val="20"/>
                <w:szCs w:val="20"/>
              </w:rPr>
              <w:t>What guidance, if any, would you provide to the CCWG-Accountability regarding the proposed options? Please provide the underlying rationale in terms of required accountability features or protection against certain contingencies.</w:t>
            </w:r>
          </w:p>
        </w:tc>
      </w:tr>
      <w:tr w:rsidR="00A52BAE" w:rsidRPr="00120D5B" w14:paraId="1EC95681" w14:textId="77777777" w:rsidTr="00184BBB">
        <w:tc>
          <w:tcPr>
            <w:tcW w:w="738" w:type="dxa"/>
            <w:vMerge/>
          </w:tcPr>
          <w:p w14:paraId="27FC1ED9" w14:textId="77777777" w:rsidR="00A52BAE" w:rsidRPr="00120D5B" w:rsidRDefault="00A52BAE" w:rsidP="00096D0D">
            <w:pPr>
              <w:jc w:val="center"/>
              <w:rPr>
                <w:rFonts w:ascii="Avenir Book" w:hAnsi="Avenir Book"/>
                <w:sz w:val="20"/>
                <w:szCs w:val="20"/>
              </w:rPr>
            </w:pPr>
          </w:p>
        </w:tc>
        <w:tc>
          <w:tcPr>
            <w:tcW w:w="13860" w:type="dxa"/>
          </w:tcPr>
          <w:p w14:paraId="0E383EAE" w14:textId="77777777" w:rsidR="00A52BAE" w:rsidRPr="003270AC" w:rsidRDefault="00A52BAE" w:rsidP="00096D0D">
            <w:pPr>
              <w:numPr>
                <w:ilvl w:val="0"/>
                <w:numId w:val="10"/>
              </w:numPr>
              <w:shd w:val="clear" w:color="auto" w:fill="FFFFFF"/>
              <w:outlineLvl w:val="3"/>
              <w:rPr>
                <w:rFonts w:ascii="Avenir Book" w:eastAsia="Times New Roman" w:hAnsi="Avenir Book" w:cs="Times New Roman"/>
                <w:bCs/>
                <w:color w:val="333333"/>
                <w:sz w:val="20"/>
                <w:szCs w:val="20"/>
              </w:rPr>
            </w:pPr>
            <w:r w:rsidRPr="003270AC">
              <w:rPr>
                <w:rFonts w:ascii="Avenir Book" w:eastAsia="Times New Roman" w:hAnsi="Avenir Book" w:cs="Times New Roman"/>
                <w:bCs/>
                <w:color w:val="333333"/>
                <w:sz w:val="20"/>
                <w:szCs w:val="20"/>
              </w:rPr>
              <w:t>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A52BAE" w:rsidRPr="00120D5B" w14:paraId="59224599" w14:textId="77777777" w:rsidTr="00184BBB">
        <w:tc>
          <w:tcPr>
            <w:tcW w:w="738" w:type="dxa"/>
            <w:vMerge/>
          </w:tcPr>
          <w:p w14:paraId="2D085CAB" w14:textId="77777777" w:rsidR="00A52BAE" w:rsidRPr="00120D5B" w:rsidRDefault="00A52BAE" w:rsidP="00096D0D">
            <w:pPr>
              <w:jc w:val="center"/>
              <w:rPr>
                <w:rFonts w:ascii="Avenir Book" w:hAnsi="Avenir Book"/>
                <w:sz w:val="20"/>
                <w:szCs w:val="20"/>
              </w:rPr>
            </w:pPr>
          </w:p>
        </w:tc>
        <w:tc>
          <w:tcPr>
            <w:tcW w:w="13860" w:type="dxa"/>
          </w:tcPr>
          <w:p w14:paraId="34D7E2BD" w14:textId="77777777" w:rsidR="00A52BAE" w:rsidRPr="003270AC" w:rsidRDefault="00A52BAE" w:rsidP="00096D0D">
            <w:pPr>
              <w:rPr>
                <w:rFonts w:ascii="Avenir Book" w:eastAsia="Times New Roman" w:hAnsi="Avenir Book" w:cs="Times New Roman"/>
                <w:b/>
                <w:bCs/>
                <w:color w:val="333333"/>
                <w:sz w:val="20"/>
                <w:szCs w:val="20"/>
              </w:rPr>
            </w:pPr>
            <w:r w:rsidRPr="003270AC">
              <w:rPr>
                <w:rFonts w:ascii="Avenir Book" w:eastAsia="Times New Roman" w:hAnsi="Avenir Book" w:cs="Times New Roman"/>
                <w:b/>
                <w:bCs/>
                <w:color w:val="333333"/>
                <w:sz w:val="20"/>
                <w:szCs w:val="20"/>
              </w:rPr>
              <w:t>Power: reconsider/reject budget or strategy/operating plans</w:t>
            </w:r>
          </w:p>
        </w:tc>
      </w:tr>
      <w:tr w:rsidR="00A52BAE" w:rsidRPr="00120D5B" w14:paraId="4ED8D9AB" w14:textId="77777777" w:rsidTr="00184BBB">
        <w:trPr>
          <w:trHeight w:val="557"/>
        </w:trPr>
        <w:tc>
          <w:tcPr>
            <w:tcW w:w="738" w:type="dxa"/>
            <w:vMerge/>
          </w:tcPr>
          <w:p w14:paraId="12D4EFBA" w14:textId="77777777" w:rsidR="00A52BAE" w:rsidRPr="00120D5B" w:rsidRDefault="00A52BAE" w:rsidP="00096D0D">
            <w:pPr>
              <w:jc w:val="center"/>
              <w:rPr>
                <w:rFonts w:ascii="Avenir Book" w:hAnsi="Avenir Book"/>
                <w:sz w:val="20"/>
                <w:szCs w:val="20"/>
              </w:rPr>
            </w:pPr>
          </w:p>
        </w:tc>
        <w:tc>
          <w:tcPr>
            <w:tcW w:w="13860" w:type="dxa"/>
          </w:tcPr>
          <w:p w14:paraId="0DFD70B0" w14:textId="77777777" w:rsidR="00A52BAE" w:rsidRPr="00E8450D" w:rsidRDefault="00A52BAE" w:rsidP="00096D0D">
            <w:pPr>
              <w:numPr>
                <w:ilvl w:val="0"/>
                <w:numId w:val="11"/>
              </w:numPr>
              <w:shd w:val="clear" w:color="auto" w:fill="FFFFFF"/>
              <w:rPr>
                <w:rFonts w:ascii="Avenir Book" w:eastAsia="Times New Roman" w:hAnsi="Avenir Book" w:cs="Times New Roman"/>
                <w:color w:val="333333"/>
                <w:sz w:val="20"/>
                <w:szCs w:val="20"/>
              </w:rPr>
            </w:pPr>
            <w:r w:rsidRPr="00E8450D">
              <w:rPr>
                <w:rFonts w:ascii="Avenir Book" w:eastAsia="Times New Roman" w:hAnsi="Avenir Book" w:cs="Times New Roman"/>
                <w:color w:val="333333"/>
                <w:sz w:val="20"/>
                <w:szCs w:val="20"/>
              </w:rPr>
              <w:t>Do you agree that the power for the community to reject a budget or strategic plan would enhance ICANN's accountability? Do you agree with the list of requirements for this recommendation? If not, please detail how you would recommend amending these requirements.</w:t>
            </w:r>
          </w:p>
        </w:tc>
      </w:tr>
      <w:tr w:rsidR="00A52BAE" w:rsidRPr="00120D5B" w14:paraId="14FAE90B" w14:textId="77777777" w:rsidTr="00184BBB">
        <w:tc>
          <w:tcPr>
            <w:tcW w:w="738" w:type="dxa"/>
            <w:vMerge/>
          </w:tcPr>
          <w:p w14:paraId="702344C4" w14:textId="77777777" w:rsidR="00A52BAE" w:rsidRPr="00120D5B" w:rsidRDefault="00A52BAE" w:rsidP="00096D0D">
            <w:pPr>
              <w:jc w:val="center"/>
              <w:rPr>
                <w:rFonts w:ascii="Avenir Book" w:hAnsi="Avenir Book"/>
                <w:sz w:val="20"/>
                <w:szCs w:val="20"/>
              </w:rPr>
            </w:pPr>
          </w:p>
        </w:tc>
        <w:tc>
          <w:tcPr>
            <w:tcW w:w="13860" w:type="dxa"/>
          </w:tcPr>
          <w:p w14:paraId="141216A1" w14:textId="77777777" w:rsidR="00A52BAE" w:rsidRPr="00E8450D" w:rsidRDefault="00A52BAE" w:rsidP="00096D0D">
            <w:pPr>
              <w:shd w:val="clear" w:color="auto" w:fill="FFFFFF"/>
              <w:rPr>
                <w:rFonts w:ascii="Avenir Book" w:eastAsia="Times New Roman" w:hAnsi="Avenir Book" w:cs="Times New Roman"/>
                <w:b/>
                <w:bCs/>
                <w:color w:val="333333"/>
                <w:sz w:val="20"/>
                <w:szCs w:val="20"/>
              </w:rPr>
            </w:pPr>
            <w:r w:rsidRPr="00E8450D">
              <w:rPr>
                <w:rFonts w:ascii="Avenir Book" w:eastAsia="Times New Roman" w:hAnsi="Avenir Book" w:cs="Times New Roman"/>
                <w:b/>
                <w:bCs/>
                <w:color w:val="333333"/>
                <w:sz w:val="20"/>
                <w:szCs w:val="20"/>
              </w:rPr>
              <w:t>Power: reconsider/reject changes to ICANN "standard" Bylaws</w:t>
            </w:r>
          </w:p>
        </w:tc>
      </w:tr>
      <w:tr w:rsidR="00A52BAE" w:rsidRPr="00120D5B" w14:paraId="4D81CBF3" w14:textId="77777777" w:rsidTr="00184BBB">
        <w:tc>
          <w:tcPr>
            <w:tcW w:w="738" w:type="dxa"/>
            <w:vMerge/>
          </w:tcPr>
          <w:p w14:paraId="78CB1A91" w14:textId="77777777" w:rsidR="00A52BAE" w:rsidRPr="00120D5B" w:rsidRDefault="00A52BAE" w:rsidP="00096D0D">
            <w:pPr>
              <w:jc w:val="center"/>
              <w:rPr>
                <w:rFonts w:ascii="Avenir Book" w:hAnsi="Avenir Book"/>
                <w:sz w:val="20"/>
                <w:szCs w:val="20"/>
              </w:rPr>
            </w:pPr>
          </w:p>
        </w:tc>
        <w:tc>
          <w:tcPr>
            <w:tcW w:w="13860" w:type="dxa"/>
          </w:tcPr>
          <w:p w14:paraId="22C72922" w14:textId="77777777" w:rsidR="00A52BAE" w:rsidRPr="00E8450D" w:rsidRDefault="00A52BAE" w:rsidP="00096D0D">
            <w:pPr>
              <w:numPr>
                <w:ilvl w:val="0"/>
                <w:numId w:val="12"/>
              </w:numPr>
              <w:shd w:val="clear" w:color="auto" w:fill="FFFFFF"/>
              <w:rPr>
                <w:rFonts w:ascii="Avenir Book" w:eastAsia="Times New Roman" w:hAnsi="Avenir Book" w:cs="Times New Roman"/>
                <w:color w:val="333333"/>
                <w:sz w:val="20"/>
                <w:szCs w:val="20"/>
              </w:rPr>
            </w:pPr>
            <w:r w:rsidRPr="00E8450D">
              <w:rPr>
                <w:rFonts w:ascii="Avenir Book" w:eastAsia="Times New Roman" w:hAnsi="Avenir Book" w:cs="Times New Roman"/>
                <w:color w:val="333333"/>
                <w:sz w:val="20"/>
                <w:szCs w:val="20"/>
              </w:rPr>
              <w:t>Do you agree that the power for the community to reject a proposed Bylaw change would enhance ICANN's accountability? Do you agree with the list of requirements for this recommendation? If not, please detail how you would recommend amending these requirements.</w:t>
            </w:r>
          </w:p>
        </w:tc>
      </w:tr>
      <w:tr w:rsidR="00A52BAE" w:rsidRPr="00120D5B" w14:paraId="0480B925" w14:textId="77777777" w:rsidTr="00184BBB">
        <w:tc>
          <w:tcPr>
            <w:tcW w:w="738" w:type="dxa"/>
            <w:vMerge/>
          </w:tcPr>
          <w:p w14:paraId="077A17E0" w14:textId="77777777" w:rsidR="00A52BAE" w:rsidRPr="00120D5B" w:rsidRDefault="00A52BAE" w:rsidP="00096D0D">
            <w:pPr>
              <w:jc w:val="center"/>
              <w:rPr>
                <w:rFonts w:ascii="Avenir Book" w:hAnsi="Avenir Book"/>
                <w:sz w:val="20"/>
                <w:szCs w:val="20"/>
              </w:rPr>
            </w:pPr>
          </w:p>
        </w:tc>
        <w:tc>
          <w:tcPr>
            <w:tcW w:w="13860" w:type="dxa"/>
          </w:tcPr>
          <w:p w14:paraId="71F2A3BF" w14:textId="77777777" w:rsidR="00A52BAE" w:rsidRPr="00E8450D" w:rsidRDefault="00A52BAE" w:rsidP="00096D0D">
            <w:pPr>
              <w:shd w:val="clear" w:color="auto" w:fill="FFFFFF"/>
              <w:rPr>
                <w:rFonts w:ascii="Avenir Book" w:eastAsia="Times New Roman" w:hAnsi="Avenir Book" w:cs="Times New Roman"/>
                <w:b/>
                <w:bCs/>
                <w:color w:val="333333"/>
                <w:sz w:val="20"/>
                <w:szCs w:val="20"/>
              </w:rPr>
            </w:pPr>
            <w:r w:rsidRPr="00E8450D">
              <w:rPr>
                <w:rFonts w:ascii="Avenir Book" w:eastAsia="Times New Roman" w:hAnsi="Avenir Book" w:cs="Times New Roman"/>
                <w:b/>
                <w:bCs/>
                <w:color w:val="333333"/>
                <w:sz w:val="20"/>
                <w:szCs w:val="20"/>
              </w:rPr>
              <w:t>Power: approve changes to "Fundamental" Bylaws</w:t>
            </w:r>
          </w:p>
        </w:tc>
      </w:tr>
      <w:tr w:rsidR="00A52BAE" w:rsidRPr="00120D5B" w14:paraId="533218A5" w14:textId="77777777" w:rsidTr="00184BBB">
        <w:tc>
          <w:tcPr>
            <w:tcW w:w="738" w:type="dxa"/>
            <w:vMerge/>
          </w:tcPr>
          <w:p w14:paraId="594B8380" w14:textId="77777777" w:rsidR="00A52BAE" w:rsidRPr="00120D5B" w:rsidRDefault="00A52BAE" w:rsidP="00096D0D">
            <w:pPr>
              <w:jc w:val="center"/>
              <w:rPr>
                <w:rFonts w:ascii="Avenir Book" w:hAnsi="Avenir Book"/>
                <w:sz w:val="20"/>
                <w:szCs w:val="20"/>
              </w:rPr>
            </w:pPr>
          </w:p>
        </w:tc>
        <w:tc>
          <w:tcPr>
            <w:tcW w:w="13860" w:type="dxa"/>
          </w:tcPr>
          <w:p w14:paraId="4100B525" w14:textId="77777777" w:rsidR="00A52BAE" w:rsidRPr="00E8450D" w:rsidRDefault="00A52BAE" w:rsidP="00096D0D">
            <w:pPr>
              <w:numPr>
                <w:ilvl w:val="0"/>
                <w:numId w:val="13"/>
              </w:numPr>
              <w:shd w:val="clear" w:color="auto" w:fill="FFFFFF"/>
              <w:rPr>
                <w:rFonts w:ascii="Avenir Book" w:eastAsia="Times New Roman" w:hAnsi="Avenir Book" w:cs="Times New Roman"/>
                <w:color w:val="333333"/>
                <w:sz w:val="20"/>
                <w:szCs w:val="20"/>
              </w:rPr>
            </w:pPr>
            <w:r w:rsidRPr="00E8450D">
              <w:rPr>
                <w:rFonts w:ascii="Avenir Book" w:eastAsia="Times New Roman" w:hAnsi="Avenir Book" w:cs="Times New Roman"/>
                <w:color w:val="333333"/>
                <w:sz w:val="20"/>
                <w:szCs w:val="20"/>
              </w:rPr>
              <w:t>Do you agree that the power for the community to approve any fundamental Bylaw change would enhance ICANN's accountability? Do you agree with the list of requirements for this recommendation? If not, please detail how you would recommend amending these requirements.</w:t>
            </w:r>
          </w:p>
        </w:tc>
      </w:tr>
      <w:tr w:rsidR="00A52BAE" w:rsidRPr="00120D5B" w14:paraId="3927361B" w14:textId="77777777" w:rsidTr="00184BBB">
        <w:tc>
          <w:tcPr>
            <w:tcW w:w="738" w:type="dxa"/>
            <w:vMerge/>
          </w:tcPr>
          <w:p w14:paraId="43E8415E" w14:textId="77777777" w:rsidR="00A52BAE" w:rsidRPr="00120D5B" w:rsidRDefault="00A52BAE" w:rsidP="00096D0D">
            <w:pPr>
              <w:jc w:val="center"/>
              <w:rPr>
                <w:rFonts w:ascii="Avenir Book" w:hAnsi="Avenir Book"/>
                <w:sz w:val="20"/>
                <w:szCs w:val="20"/>
              </w:rPr>
            </w:pPr>
          </w:p>
        </w:tc>
        <w:tc>
          <w:tcPr>
            <w:tcW w:w="13860" w:type="dxa"/>
          </w:tcPr>
          <w:p w14:paraId="40207B4E" w14:textId="77777777" w:rsidR="00A52BAE" w:rsidRPr="00E8450D" w:rsidRDefault="00A52BAE" w:rsidP="00096D0D">
            <w:pPr>
              <w:shd w:val="clear" w:color="auto" w:fill="FFFFFF"/>
              <w:rPr>
                <w:rFonts w:ascii="Avenir Book" w:eastAsia="Times New Roman" w:hAnsi="Avenir Book" w:cs="Times New Roman"/>
                <w:b/>
                <w:bCs/>
                <w:color w:val="333333"/>
                <w:sz w:val="20"/>
                <w:szCs w:val="20"/>
              </w:rPr>
            </w:pPr>
            <w:r w:rsidRPr="00E8450D">
              <w:rPr>
                <w:rFonts w:ascii="Avenir Book" w:eastAsia="Times New Roman" w:hAnsi="Avenir Book" w:cs="Times New Roman"/>
                <w:b/>
                <w:bCs/>
                <w:color w:val="333333"/>
                <w:sz w:val="20"/>
                <w:szCs w:val="20"/>
              </w:rPr>
              <w:t>Power: Recalling individual ICANN Dir</w:t>
            </w:r>
            <w:r>
              <w:rPr>
                <w:rFonts w:ascii="Avenir Book" w:eastAsia="Times New Roman" w:hAnsi="Avenir Book" w:cs="Times New Roman"/>
                <w:b/>
                <w:bCs/>
                <w:color w:val="333333"/>
                <w:sz w:val="20"/>
                <w:szCs w:val="20"/>
              </w:rPr>
              <w:t>ectors</w:t>
            </w:r>
          </w:p>
        </w:tc>
      </w:tr>
      <w:tr w:rsidR="00A52BAE" w:rsidRPr="00120D5B" w14:paraId="4D7AA92A" w14:textId="77777777" w:rsidTr="00184BBB">
        <w:tc>
          <w:tcPr>
            <w:tcW w:w="738" w:type="dxa"/>
            <w:vMerge/>
          </w:tcPr>
          <w:p w14:paraId="30536A53" w14:textId="77777777" w:rsidR="00A52BAE" w:rsidRPr="00120D5B" w:rsidRDefault="00A52BAE" w:rsidP="00096D0D">
            <w:pPr>
              <w:jc w:val="center"/>
              <w:rPr>
                <w:rFonts w:ascii="Avenir Book" w:hAnsi="Avenir Book"/>
                <w:sz w:val="20"/>
                <w:szCs w:val="20"/>
              </w:rPr>
            </w:pPr>
          </w:p>
        </w:tc>
        <w:tc>
          <w:tcPr>
            <w:tcW w:w="13860" w:type="dxa"/>
          </w:tcPr>
          <w:p w14:paraId="0B22B4B1" w14:textId="77777777" w:rsidR="00A52BAE" w:rsidRPr="00E8450D" w:rsidRDefault="00A52BAE" w:rsidP="00096D0D">
            <w:pPr>
              <w:numPr>
                <w:ilvl w:val="0"/>
                <w:numId w:val="14"/>
              </w:numPr>
              <w:shd w:val="clear" w:color="auto" w:fill="FFFFFF"/>
              <w:rPr>
                <w:rFonts w:ascii="Avenir Book" w:eastAsia="Times New Roman" w:hAnsi="Avenir Book" w:cs="Times New Roman"/>
                <w:bCs/>
                <w:color w:val="333333"/>
                <w:sz w:val="20"/>
                <w:szCs w:val="20"/>
              </w:rPr>
            </w:pPr>
            <w:r w:rsidRPr="00E8450D">
              <w:rPr>
                <w:rFonts w:ascii="Avenir Book" w:eastAsia="Times New Roman" w:hAnsi="Avenir Book" w:cs="Times New Roman"/>
                <w:bCs/>
                <w:color w:val="333333"/>
                <w:sz w:val="20"/>
                <w:szCs w:val="20"/>
              </w:rPr>
              <w:t>Do you agree that the power for the community to remove individual Board Directors would enhance ICANN's accountability? Do you agree with the list of requirements for this recommendation? If not, please detail how you would recommend amending these requirements.</w:t>
            </w:r>
          </w:p>
        </w:tc>
      </w:tr>
      <w:tr w:rsidR="00A52BAE" w:rsidRPr="00120D5B" w14:paraId="792A6761" w14:textId="77777777" w:rsidTr="00184BBB">
        <w:tc>
          <w:tcPr>
            <w:tcW w:w="738" w:type="dxa"/>
            <w:vMerge/>
          </w:tcPr>
          <w:p w14:paraId="75B8994E" w14:textId="77777777" w:rsidR="00A52BAE" w:rsidRPr="00120D5B" w:rsidRDefault="00A52BAE" w:rsidP="00096D0D">
            <w:pPr>
              <w:jc w:val="center"/>
              <w:rPr>
                <w:rFonts w:ascii="Avenir Book" w:hAnsi="Avenir Book"/>
                <w:sz w:val="20"/>
                <w:szCs w:val="20"/>
              </w:rPr>
            </w:pPr>
          </w:p>
        </w:tc>
        <w:tc>
          <w:tcPr>
            <w:tcW w:w="13860" w:type="dxa"/>
          </w:tcPr>
          <w:p w14:paraId="45DE3880" w14:textId="77777777" w:rsidR="00A52BAE" w:rsidRPr="00E8450D" w:rsidRDefault="00A52BAE" w:rsidP="00096D0D">
            <w:pPr>
              <w:shd w:val="clear" w:color="auto" w:fill="FFFFFF"/>
              <w:rPr>
                <w:rFonts w:ascii="Avenir Book" w:eastAsia="Times New Roman" w:hAnsi="Avenir Book" w:cs="Times New Roman"/>
                <w:b/>
                <w:bCs/>
                <w:color w:val="333333"/>
                <w:sz w:val="20"/>
                <w:szCs w:val="20"/>
              </w:rPr>
            </w:pPr>
            <w:r w:rsidRPr="00E8450D">
              <w:rPr>
                <w:rFonts w:ascii="Avenir Book" w:eastAsia="Times New Roman" w:hAnsi="Avenir Book" w:cs="Times New Roman"/>
                <w:b/>
                <w:bCs/>
                <w:color w:val="333333"/>
                <w:sz w:val="20"/>
                <w:szCs w:val="20"/>
              </w:rPr>
              <w:t>Power: Recalling the entire ICANN Board</w:t>
            </w:r>
          </w:p>
        </w:tc>
      </w:tr>
      <w:tr w:rsidR="00A52BAE" w:rsidRPr="00120D5B" w14:paraId="00FF8870" w14:textId="77777777" w:rsidTr="00184BBB">
        <w:tc>
          <w:tcPr>
            <w:tcW w:w="738" w:type="dxa"/>
            <w:vMerge/>
          </w:tcPr>
          <w:p w14:paraId="6ACCEF1E" w14:textId="77777777" w:rsidR="00A52BAE" w:rsidRPr="00120D5B" w:rsidRDefault="00A52BAE" w:rsidP="00096D0D">
            <w:pPr>
              <w:jc w:val="center"/>
              <w:rPr>
                <w:rFonts w:ascii="Avenir Book" w:hAnsi="Avenir Book"/>
                <w:sz w:val="20"/>
                <w:szCs w:val="20"/>
              </w:rPr>
            </w:pPr>
          </w:p>
        </w:tc>
        <w:tc>
          <w:tcPr>
            <w:tcW w:w="13860" w:type="dxa"/>
          </w:tcPr>
          <w:p w14:paraId="52FE4DE7" w14:textId="77777777" w:rsidR="00A52BAE" w:rsidRPr="00E8450D" w:rsidRDefault="00A52BAE" w:rsidP="00096D0D">
            <w:pPr>
              <w:numPr>
                <w:ilvl w:val="0"/>
                <w:numId w:val="15"/>
              </w:numPr>
              <w:shd w:val="clear" w:color="auto" w:fill="FFFFFF"/>
              <w:rPr>
                <w:rFonts w:ascii="Avenir Book" w:eastAsia="Times New Roman" w:hAnsi="Avenir Book" w:cs="Times New Roman"/>
                <w:bCs/>
                <w:color w:val="333333"/>
                <w:sz w:val="20"/>
                <w:szCs w:val="20"/>
              </w:rPr>
            </w:pPr>
            <w:r w:rsidRPr="00E8450D">
              <w:rPr>
                <w:rFonts w:ascii="Avenir Book" w:eastAsia="Times New Roman" w:hAnsi="Avenir Book" w:cs="Times New Roman"/>
                <w:bCs/>
                <w:color w:val="333333"/>
                <w:sz w:val="20"/>
                <w:szCs w:val="20"/>
              </w:rPr>
              <w:t>Do you agree that the power for the community to recall the entire Board would enhance</w:t>
            </w:r>
            <w:r>
              <w:rPr>
                <w:rFonts w:ascii="Avenir Book" w:eastAsia="Times New Roman" w:hAnsi="Avenir Book" w:cs="Times New Roman"/>
                <w:bCs/>
                <w:color w:val="333333"/>
                <w:sz w:val="20"/>
                <w:szCs w:val="20"/>
              </w:rPr>
              <w:t xml:space="preserve"> </w:t>
            </w:r>
            <w:r w:rsidRPr="00E8450D">
              <w:rPr>
                <w:rFonts w:ascii="Avenir Book" w:eastAsia="Times New Roman" w:hAnsi="Avenir Book" w:cs="Times New Roman"/>
                <w:bCs/>
                <w:color w:val="333333"/>
                <w:sz w:val="20"/>
                <w:szCs w:val="20"/>
              </w:rPr>
              <w:t>ICANN's accountability? Do you agree with the list of requirements for this recommendation? If not, please detail how you would recommend amending these requirements.</w:t>
            </w:r>
          </w:p>
        </w:tc>
      </w:tr>
      <w:tr w:rsidR="00A52BAE" w:rsidRPr="00120D5B" w14:paraId="055B0AEE" w14:textId="77777777" w:rsidTr="00184BBB">
        <w:tc>
          <w:tcPr>
            <w:tcW w:w="738" w:type="dxa"/>
            <w:vMerge/>
          </w:tcPr>
          <w:p w14:paraId="6621EB48" w14:textId="77777777" w:rsidR="00A52BAE" w:rsidRPr="00120D5B" w:rsidRDefault="00A52BAE" w:rsidP="00096D0D">
            <w:pPr>
              <w:jc w:val="center"/>
              <w:rPr>
                <w:rFonts w:ascii="Avenir Book" w:hAnsi="Avenir Book"/>
                <w:sz w:val="20"/>
                <w:szCs w:val="20"/>
              </w:rPr>
            </w:pPr>
          </w:p>
        </w:tc>
        <w:tc>
          <w:tcPr>
            <w:tcW w:w="13860" w:type="dxa"/>
          </w:tcPr>
          <w:p w14:paraId="3E4C04A5" w14:textId="77777777" w:rsidR="00A52BAE" w:rsidRPr="00E8450D" w:rsidRDefault="00A52BAE" w:rsidP="00096D0D">
            <w:pPr>
              <w:shd w:val="clear" w:color="auto" w:fill="FFFFFF"/>
              <w:rPr>
                <w:rFonts w:ascii="Avenir Book" w:eastAsia="Times New Roman" w:hAnsi="Avenir Book" w:cs="Times New Roman"/>
                <w:b/>
                <w:bCs/>
                <w:color w:val="333333"/>
                <w:sz w:val="20"/>
                <w:szCs w:val="20"/>
              </w:rPr>
            </w:pPr>
            <w:r w:rsidRPr="00E8450D">
              <w:rPr>
                <w:rFonts w:ascii="Avenir Book" w:eastAsia="Times New Roman" w:hAnsi="Avenir Book" w:cs="Times New Roman"/>
                <w:b/>
                <w:bCs/>
                <w:color w:val="333333"/>
                <w:sz w:val="20"/>
                <w:szCs w:val="20"/>
              </w:rPr>
              <w:t>Incorporating the Affirmation of Commitments into the ICANN Bylaws</w:t>
            </w:r>
          </w:p>
        </w:tc>
      </w:tr>
      <w:tr w:rsidR="00A52BAE" w:rsidRPr="00120D5B" w14:paraId="6365CB05" w14:textId="77777777" w:rsidTr="00184BBB">
        <w:tc>
          <w:tcPr>
            <w:tcW w:w="738" w:type="dxa"/>
            <w:vMerge/>
          </w:tcPr>
          <w:p w14:paraId="10BF0FE6" w14:textId="77777777" w:rsidR="00A52BAE" w:rsidRPr="00120D5B" w:rsidRDefault="00A52BAE" w:rsidP="00096D0D">
            <w:pPr>
              <w:jc w:val="center"/>
              <w:rPr>
                <w:rFonts w:ascii="Avenir Book" w:hAnsi="Avenir Book"/>
                <w:sz w:val="20"/>
                <w:szCs w:val="20"/>
              </w:rPr>
            </w:pPr>
          </w:p>
        </w:tc>
        <w:tc>
          <w:tcPr>
            <w:tcW w:w="13860" w:type="dxa"/>
          </w:tcPr>
          <w:p w14:paraId="0CD1B051" w14:textId="77777777" w:rsidR="00A52BAE" w:rsidRPr="00097847" w:rsidRDefault="00A52BAE" w:rsidP="00096D0D">
            <w:pPr>
              <w:numPr>
                <w:ilvl w:val="0"/>
                <w:numId w:val="16"/>
              </w:numPr>
              <w:shd w:val="clear" w:color="auto" w:fill="FFFFFF"/>
              <w:rPr>
                <w:rFonts w:ascii="Avenir Book" w:eastAsia="Times New Roman" w:hAnsi="Avenir Book" w:cs="Times New Roman"/>
                <w:bCs/>
                <w:color w:val="333333"/>
                <w:sz w:val="20"/>
                <w:szCs w:val="20"/>
              </w:rPr>
            </w:pPr>
            <w:r w:rsidRPr="00097847">
              <w:rPr>
                <w:rFonts w:ascii="Avenir Book" w:eastAsia="Times New Roman" w:hAnsi="Avenir Book" w:cs="Times New Roman"/>
                <w:bCs/>
                <w:color w:val="333333"/>
                <w:sz w:val="20"/>
                <w:szCs w:val="20"/>
              </w:rPr>
              <w:t>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tc>
      </w:tr>
      <w:tr w:rsidR="00A52BAE" w:rsidRPr="00120D5B" w14:paraId="4458D144" w14:textId="77777777" w:rsidTr="00184BBB">
        <w:tc>
          <w:tcPr>
            <w:tcW w:w="738" w:type="dxa"/>
            <w:vMerge/>
          </w:tcPr>
          <w:p w14:paraId="532A767A" w14:textId="77777777" w:rsidR="00A52BAE" w:rsidRPr="00120D5B" w:rsidRDefault="00A52BAE" w:rsidP="00096D0D">
            <w:pPr>
              <w:jc w:val="center"/>
              <w:rPr>
                <w:rFonts w:ascii="Avenir Book" w:hAnsi="Avenir Book"/>
                <w:sz w:val="20"/>
                <w:szCs w:val="20"/>
              </w:rPr>
            </w:pPr>
          </w:p>
        </w:tc>
        <w:tc>
          <w:tcPr>
            <w:tcW w:w="13860" w:type="dxa"/>
          </w:tcPr>
          <w:p w14:paraId="1F10033C" w14:textId="77777777" w:rsidR="00A52BAE" w:rsidRPr="00097847" w:rsidRDefault="00A52BAE" w:rsidP="00096D0D">
            <w:pPr>
              <w:numPr>
                <w:ilvl w:val="0"/>
                <w:numId w:val="16"/>
              </w:numPr>
              <w:shd w:val="clear" w:color="auto" w:fill="FFFFFF"/>
              <w:rPr>
                <w:rFonts w:ascii="Avenir Book" w:eastAsia="Times New Roman" w:hAnsi="Avenir Book" w:cs="Times New Roman"/>
                <w:bCs/>
                <w:color w:val="333333"/>
                <w:sz w:val="20"/>
                <w:szCs w:val="20"/>
              </w:rPr>
            </w:pPr>
            <w:r w:rsidRPr="00097847">
              <w:rPr>
                <w:rFonts w:ascii="Avenir Book" w:eastAsia="Times New Roman" w:hAnsi="Avenir Book" w:cs="Times New Roman"/>
                <w:bCs/>
                <w:color w:val="333333"/>
                <w:sz w:val="20"/>
                <w:szCs w:val="20"/>
              </w:rPr>
              <w:t>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tc>
      </w:tr>
    </w:tbl>
    <w:p w14:paraId="3BB73BCE" w14:textId="77777777" w:rsidR="00184BBB" w:rsidRDefault="00184BBB" w:rsidP="00120D5B">
      <w:pPr>
        <w:jc w:val="center"/>
        <w:rPr>
          <w:rFonts w:ascii="Avenir Book" w:hAnsi="Avenir Book"/>
          <w:sz w:val="20"/>
          <w:szCs w:val="20"/>
        </w:rPr>
      </w:pPr>
      <w:bookmarkStart w:id="0" w:name="_GoBack"/>
      <w:bookmarkEnd w:id="0"/>
    </w:p>
    <w:p w14:paraId="78F4E167" w14:textId="77777777" w:rsidR="00184BBB" w:rsidRDefault="00184BBB" w:rsidP="00120D5B">
      <w:pPr>
        <w:jc w:val="center"/>
        <w:rPr>
          <w:rFonts w:ascii="Avenir Book" w:hAnsi="Avenir Book"/>
          <w:sz w:val="20"/>
          <w:szCs w:val="20"/>
        </w:rPr>
      </w:pPr>
    </w:p>
    <w:p w14:paraId="1EBEA382" w14:textId="77777777" w:rsidR="00184BBB" w:rsidRDefault="00184BBB" w:rsidP="00120D5B">
      <w:pPr>
        <w:jc w:val="center"/>
        <w:rPr>
          <w:rFonts w:ascii="Avenir Book" w:hAnsi="Avenir Book"/>
          <w:sz w:val="20"/>
          <w:szCs w:val="20"/>
        </w:rPr>
      </w:pPr>
    </w:p>
    <w:p w14:paraId="65781F95" w14:textId="77777777" w:rsidR="00184BBB" w:rsidRDefault="00184BBB" w:rsidP="00120D5B">
      <w:pPr>
        <w:jc w:val="center"/>
        <w:rPr>
          <w:rFonts w:ascii="Avenir Book" w:hAnsi="Avenir Book"/>
          <w:sz w:val="20"/>
          <w:szCs w:val="20"/>
        </w:rPr>
      </w:pPr>
    </w:p>
    <w:p w14:paraId="4C607803" w14:textId="77777777" w:rsidR="00184BBB" w:rsidRDefault="00184BBB" w:rsidP="00120D5B">
      <w:pPr>
        <w:jc w:val="center"/>
        <w:rPr>
          <w:rFonts w:ascii="Avenir Book" w:hAnsi="Avenir Book"/>
          <w:sz w:val="20"/>
          <w:szCs w:val="20"/>
        </w:rPr>
      </w:pPr>
    </w:p>
    <w:p w14:paraId="2BE8DF9C" w14:textId="77777777" w:rsidR="00184BBB" w:rsidRDefault="00184BBB" w:rsidP="00120D5B">
      <w:pPr>
        <w:jc w:val="center"/>
        <w:rPr>
          <w:rFonts w:ascii="Avenir Book" w:hAnsi="Avenir Book"/>
          <w:sz w:val="20"/>
          <w:szCs w:val="20"/>
        </w:rPr>
      </w:pPr>
    </w:p>
    <w:p w14:paraId="1FD73951" w14:textId="6F1956E7" w:rsidR="00184BBB" w:rsidRDefault="00184BBB">
      <w:pPr>
        <w:rPr>
          <w:rFonts w:ascii="Avenir Book" w:hAnsi="Avenir Book"/>
          <w:sz w:val="20"/>
          <w:szCs w:val="20"/>
        </w:rPr>
      </w:pPr>
    </w:p>
    <w:p w14:paraId="52A28FDD" w14:textId="77777777" w:rsidR="00120D5B" w:rsidRDefault="00120D5B" w:rsidP="00120D5B">
      <w:pPr>
        <w:rPr>
          <w:rFonts w:ascii="Avenir Book" w:hAnsi="Avenir Book"/>
          <w:sz w:val="20"/>
          <w:szCs w:val="20"/>
        </w:rPr>
      </w:pPr>
    </w:p>
    <w:tbl>
      <w:tblPr>
        <w:tblStyle w:val="TableGrid"/>
        <w:tblW w:w="0" w:type="auto"/>
        <w:tblLook w:val="04A0" w:firstRow="1" w:lastRow="0" w:firstColumn="1" w:lastColumn="0" w:noHBand="0" w:noVBand="1"/>
      </w:tblPr>
      <w:tblGrid>
        <w:gridCol w:w="770"/>
        <w:gridCol w:w="13846"/>
      </w:tblGrid>
      <w:tr w:rsidR="00DF76EF" w14:paraId="7DAE9A7D" w14:textId="77777777" w:rsidTr="00097847">
        <w:trPr>
          <w:trHeight w:val="350"/>
        </w:trPr>
        <w:tc>
          <w:tcPr>
            <w:tcW w:w="770" w:type="dxa"/>
            <w:vMerge w:val="restart"/>
            <w:textDirection w:val="btLr"/>
            <w:vAlign w:val="center"/>
          </w:tcPr>
          <w:p w14:paraId="0263039A" w14:textId="38C8A4FD" w:rsidR="00DF76EF" w:rsidRPr="00DF76EF" w:rsidRDefault="00DF76EF" w:rsidP="00097847">
            <w:pPr>
              <w:ind w:left="113" w:right="113"/>
              <w:jc w:val="center"/>
              <w:rPr>
                <w:rFonts w:ascii="Avenir Book" w:hAnsi="Avenir Book"/>
                <w:b/>
                <w:color w:val="B2A1C7" w:themeColor="accent4" w:themeTint="99"/>
                <w:sz w:val="36"/>
                <w:szCs w:val="36"/>
              </w:rPr>
            </w:pPr>
            <w:r w:rsidRPr="00DF76EF">
              <w:rPr>
                <w:rFonts w:ascii="Avenir Book" w:hAnsi="Avenir Book"/>
                <w:b/>
                <w:color w:val="B2A1C7" w:themeColor="accent4" w:themeTint="99"/>
                <w:sz w:val="36"/>
                <w:szCs w:val="36"/>
              </w:rPr>
              <w:t>CCWG</w:t>
            </w:r>
          </w:p>
        </w:tc>
        <w:tc>
          <w:tcPr>
            <w:tcW w:w="13846" w:type="dxa"/>
          </w:tcPr>
          <w:p w14:paraId="2B8DE59E" w14:textId="1806B3FA" w:rsidR="00DF76EF" w:rsidRDefault="00DF76EF" w:rsidP="00096D0D">
            <w:pPr>
              <w:rPr>
                <w:rFonts w:ascii="Avenir Book" w:hAnsi="Avenir Book"/>
                <w:b/>
                <w:sz w:val="20"/>
                <w:szCs w:val="20"/>
              </w:rPr>
            </w:pPr>
            <w:r>
              <w:rPr>
                <w:rFonts w:ascii="Avenir Book" w:hAnsi="Avenir Book"/>
                <w:b/>
                <w:sz w:val="20"/>
                <w:szCs w:val="20"/>
              </w:rPr>
              <w:t>Public Comment Input Framework</w:t>
            </w:r>
          </w:p>
        </w:tc>
      </w:tr>
      <w:tr w:rsidR="00DF76EF" w14:paraId="341BDE5D" w14:textId="77777777" w:rsidTr="00097847">
        <w:trPr>
          <w:trHeight w:val="350"/>
        </w:trPr>
        <w:tc>
          <w:tcPr>
            <w:tcW w:w="770" w:type="dxa"/>
            <w:vMerge/>
            <w:textDirection w:val="btLr"/>
            <w:vAlign w:val="center"/>
          </w:tcPr>
          <w:p w14:paraId="08DC62FA" w14:textId="446383EB" w:rsidR="00DF76EF" w:rsidRPr="00097847" w:rsidRDefault="00DF76EF" w:rsidP="00097847">
            <w:pPr>
              <w:ind w:left="113" w:right="113"/>
              <w:jc w:val="center"/>
              <w:rPr>
                <w:rFonts w:ascii="Avenir Book" w:hAnsi="Avenir Book"/>
                <w:b/>
                <w:color w:val="B2A1C7" w:themeColor="accent4" w:themeTint="99"/>
                <w:sz w:val="20"/>
                <w:szCs w:val="20"/>
              </w:rPr>
            </w:pPr>
          </w:p>
        </w:tc>
        <w:tc>
          <w:tcPr>
            <w:tcW w:w="13846" w:type="dxa"/>
          </w:tcPr>
          <w:p w14:paraId="09CDB816" w14:textId="7152019C" w:rsidR="00DF76EF" w:rsidRPr="00DF76EF" w:rsidRDefault="00DF76EF" w:rsidP="00096D0D">
            <w:pPr>
              <w:rPr>
                <w:rFonts w:ascii="Avenir Book" w:hAnsi="Avenir Book"/>
                <w:sz w:val="20"/>
                <w:szCs w:val="20"/>
              </w:rPr>
            </w:pPr>
            <w:r w:rsidRPr="00DF76EF">
              <w:rPr>
                <w:rFonts w:ascii="Avenir Book" w:hAnsi="Avenir Book"/>
                <w:sz w:val="20"/>
                <w:szCs w:val="20"/>
              </w:rPr>
              <w:t>Do you believe the set of Work Stream 1 proposals in this interim report, if implemented or committed to, would provide sufficient enhancements to ICANN's accountability to proceed with the IANA Stewardship transition? If not, please clarify what amendments would be needed to the set of recommendation.</w:t>
            </w:r>
          </w:p>
        </w:tc>
      </w:tr>
      <w:tr w:rsidR="00DF76EF" w14:paraId="780C18BE" w14:textId="77777777" w:rsidTr="00097847">
        <w:trPr>
          <w:trHeight w:val="350"/>
        </w:trPr>
        <w:tc>
          <w:tcPr>
            <w:tcW w:w="770" w:type="dxa"/>
            <w:vMerge/>
            <w:textDirection w:val="btLr"/>
            <w:vAlign w:val="center"/>
          </w:tcPr>
          <w:p w14:paraId="3EE69AF9" w14:textId="775BF15E" w:rsidR="00DF76EF" w:rsidRPr="00097847" w:rsidRDefault="00DF76EF" w:rsidP="00097847">
            <w:pPr>
              <w:ind w:left="113" w:right="113"/>
              <w:jc w:val="center"/>
              <w:rPr>
                <w:rFonts w:ascii="Avenir Book" w:hAnsi="Avenir Book"/>
                <w:b/>
                <w:color w:val="B2A1C7" w:themeColor="accent4" w:themeTint="99"/>
                <w:sz w:val="20"/>
                <w:szCs w:val="20"/>
              </w:rPr>
            </w:pPr>
          </w:p>
        </w:tc>
        <w:tc>
          <w:tcPr>
            <w:tcW w:w="13846" w:type="dxa"/>
          </w:tcPr>
          <w:p w14:paraId="2FD4213E" w14:textId="55C0E160" w:rsidR="00DF76EF" w:rsidRPr="00DF76EF" w:rsidRDefault="00DF76EF" w:rsidP="00096D0D">
            <w:pPr>
              <w:rPr>
                <w:rFonts w:ascii="Avenir Book" w:hAnsi="Avenir Book"/>
                <w:sz w:val="20"/>
                <w:szCs w:val="20"/>
              </w:rPr>
            </w:pPr>
            <w:r w:rsidRPr="00DF76EF">
              <w:rPr>
                <w:rFonts w:ascii="Avenir Book" w:hAnsi="Avenir Book"/>
                <w:sz w:val="20"/>
                <w:szCs w:val="20"/>
              </w:rPr>
              <w:t>Do you have any general feedback or suggestion on the interim Work Stream 1 proposals?</w:t>
            </w:r>
          </w:p>
        </w:tc>
      </w:tr>
      <w:tr w:rsidR="00DF76EF" w14:paraId="409EBC1F" w14:textId="77777777" w:rsidTr="00097847">
        <w:trPr>
          <w:trHeight w:val="350"/>
        </w:trPr>
        <w:tc>
          <w:tcPr>
            <w:tcW w:w="770" w:type="dxa"/>
            <w:vMerge/>
            <w:textDirection w:val="btLr"/>
            <w:vAlign w:val="center"/>
          </w:tcPr>
          <w:p w14:paraId="41760307" w14:textId="2EB9D529" w:rsidR="00DF76EF" w:rsidRPr="00097847" w:rsidRDefault="00DF76EF" w:rsidP="00097847">
            <w:pPr>
              <w:ind w:left="113" w:right="113"/>
              <w:jc w:val="center"/>
              <w:rPr>
                <w:rFonts w:ascii="Avenir Book" w:hAnsi="Avenir Book"/>
                <w:b/>
                <w:color w:val="B2A1C7" w:themeColor="accent4" w:themeTint="99"/>
                <w:sz w:val="20"/>
                <w:szCs w:val="20"/>
              </w:rPr>
            </w:pPr>
          </w:p>
        </w:tc>
        <w:tc>
          <w:tcPr>
            <w:tcW w:w="13846" w:type="dxa"/>
          </w:tcPr>
          <w:p w14:paraId="675EF30A" w14:textId="77777777" w:rsidR="00DF76EF" w:rsidRPr="00097847" w:rsidRDefault="00DF76EF" w:rsidP="00096D0D">
            <w:pPr>
              <w:rPr>
                <w:rFonts w:ascii="Avenir Book" w:hAnsi="Avenir Book"/>
                <w:b/>
                <w:sz w:val="20"/>
                <w:szCs w:val="20"/>
              </w:rPr>
            </w:pPr>
            <w:r>
              <w:rPr>
                <w:rFonts w:ascii="Avenir Book" w:hAnsi="Avenir Book"/>
                <w:b/>
                <w:sz w:val="20"/>
                <w:szCs w:val="20"/>
              </w:rPr>
              <w:t>Items for Consideration in Work Stream 2</w:t>
            </w:r>
            <w:r w:rsidRPr="00097847">
              <w:rPr>
                <w:rFonts w:ascii="Avenir Book" w:hAnsi="Avenir Book"/>
                <w:b/>
                <w:sz w:val="20"/>
                <w:szCs w:val="20"/>
              </w:rPr>
              <w:t xml:space="preserve"> </w:t>
            </w:r>
          </w:p>
        </w:tc>
      </w:tr>
      <w:tr w:rsidR="00DF76EF" w14:paraId="375F80C9" w14:textId="77777777" w:rsidTr="00097847">
        <w:trPr>
          <w:trHeight w:val="350"/>
        </w:trPr>
        <w:tc>
          <w:tcPr>
            <w:tcW w:w="770" w:type="dxa"/>
            <w:vMerge/>
            <w:textDirection w:val="btLr"/>
          </w:tcPr>
          <w:p w14:paraId="24A3C3E9" w14:textId="77777777" w:rsidR="00DF76EF" w:rsidRDefault="00DF76EF" w:rsidP="00096D0D">
            <w:pPr>
              <w:ind w:left="113" w:right="113"/>
              <w:rPr>
                <w:rFonts w:ascii="Avenir Book" w:hAnsi="Avenir Book"/>
                <w:b/>
                <w:color w:val="E36C0A" w:themeColor="accent6" w:themeShade="BF"/>
                <w:sz w:val="20"/>
                <w:szCs w:val="20"/>
              </w:rPr>
            </w:pPr>
          </w:p>
        </w:tc>
        <w:tc>
          <w:tcPr>
            <w:tcW w:w="13846" w:type="dxa"/>
          </w:tcPr>
          <w:p w14:paraId="399F8288" w14:textId="77777777" w:rsidR="00DF76EF" w:rsidRPr="00097847" w:rsidRDefault="00DF76EF" w:rsidP="00096D0D">
            <w:pPr>
              <w:rPr>
                <w:rFonts w:ascii="Avenir Book" w:hAnsi="Avenir Book"/>
                <w:sz w:val="20"/>
                <w:szCs w:val="20"/>
              </w:rPr>
            </w:pPr>
            <w:r w:rsidRPr="00097847">
              <w:rPr>
                <w:rFonts w:ascii="Avenir Book" w:hAnsi="Avenir Book"/>
                <w:sz w:val="20"/>
                <w:szCs w:val="20"/>
              </w:rPr>
              <w:t>The CCWG-Accountability seeks input from the community regarding its proposed work plan for the CCWG-Accountability Accountability Work Stream 2? If need be, please clarify what amendments would be needed.</w:t>
            </w:r>
          </w:p>
        </w:tc>
      </w:tr>
    </w:tbl>
    <w:p w14:paraId="65DC6FA4" w14:textId="77777777" w:rsidR="00097847" w:rsidRPr="00120D5B" w:rsidRDefault="00097847" w:rsidP="00120D5B">
      <w:pPr>
        <w:rPr>
          <w:rFonts w:ascii="Avenir Book" w:hAnsi="Avenir Book"/>
          <w:sz w:val="20"/>
          <w:szCs w:val="20"/>
        </w:rPr>
      </w:pPr>
    </w:p>
    <w:sectPr w:rsidR="00097847" w:rsidRPr="00120D5B" w:rsidSect="00120D5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DE8"/>
    <w:multiLevelType w:val="multilevel"/>
    <w:tmpl w:val="43D01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D348C"/>
    <w:multiLevelType w:val="multilevel"/>
    <w:tmpl w:val="4F3631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F05B2"/>
    <w:multiLevelType w:val="multilevel"/>
    <w:tmpl w:val="521C6C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20494"/>
    <w:multiLevelType w:val="multilevel"/>
    <w:tmpl w:val="A2C0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24045A"/>
    <w:multiLevelType w:val="multilevel"/>
    <w:tmpl w:val="6178B3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56347"/>
    <w:multiLevelType w:val="multilevel"/>
    <w:tmpl w:val="BDC82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AD4256"/>
    <w:multiLevelType w:val="hybridMultilevel"/>
    <w:tmpl w:val="FC0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366E1"/>
    <w:multiLevelType w:val="multilevel"/>
    <w:tmpl w:val="0B0AC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E5CD3"/>
    <w:multiLevelType w:val="multilevel"/>
    <w:tmpl w:val="9D6EF2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10286"/>
    <w:multiLevelType w:val="multilevel"/>
    <w:tmpl w:val="0DBE8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124E1B"/>
    <w:multiLevelType w:val="multilevel"/>
    <w:tmpl w:val="3FBA4F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FB3552"/>
    <w:multiLevelType w:val="multilevel"/>
    <w:tmpl w:val="84B8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263BB4"/>
    <w:multiLevelType w:val="multilevel"/>
    <w:tmpl w:val="4E8263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4D4FB1"/>
    <w:multiLevelType w:val="multilevel"/>
    <w:tmpl w:val="13CE2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3F1D38"/>
    <w:multiLevelType w:val="multilevel"/>
    <w:tmpl w:val="2AEA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944857"/>
    <w:multiLevelType w:val="multilevel"/>
    <w:tmpl w:val="0DF6D1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423216"/>
    <w:multiLevelType w:val="multilevel"/>
    <w:tmpl w:val="5E38EF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D82467"/>
    <w:multiLevelType w:val="multilevel"/>
    <w:tmpl w:val="87D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17"/>
  </w:num>
  <w:num w:numId="4">
    <w:abstractNumId w:val="5"/>
  </w:num>
  <w:num w:numId="5">
    <w:abstractNumId w:val="0"/>
  </w:num>
  <w:num w:numId="6">
    <w:abstractNumId w:val="9"/>
  </w:num>
  <w:num w:numId="7">
    <w:abstractNumId w:val="7"/>
  </w:num>
  <w:num w:numId="8">
    <w:abstractNumId w:val="3"/>
  </w:num>
  <w:num w:numId="9">
    <w:abstractNumId w:val="14"/>
  </w:num>
  <w:num w:numId="10">
    <w:abstractNumId w:val="13"/>
  </w:num>
  <w:num w:numId="11">
    <w:abstractNumId w:val="16"/>
  </w:num>
  <w:num w:numId="12">
    <w:abstractNumId w:val="15"/>
  </w:num>
  <w:num w:numId="13">
    <w:abstractNumId w:val="8"/>
  </w:num>
  <w:num w:numId="14">
    <w:abstractNumId w:val="12"/>
  </w:num>
  <w:num w:numId="15">
    <w:abstractNumId w:val="4"/>
  </w:num>
  <w:num w:numId="16">
    <w:abstractNumId w:val="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5B"/>
    <w:rsid w:val="00097847"/>
    <w:rsid w:val="00120D5B"/>
    <w:rsid w:val="00184BBB"/>
    <w:rsid w:val="003270AC"/>
    <w:rsid w:val="009E37E0"/>
    <w:rsid w:val="00A52BAE"/>
    <w:rsid w:val="00C63B53"/>
    <w:rsid w:val="00DF76EF"/>
    <w:rsid w:val="00E8450D"/>
    <w:rsid w:val="00EF019B"/>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78FD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0D5B"/>
  </w:style>
  <w:style w:type="table" w:styleId="TableGrid">
    <w:name w:val="Table Grid"/>
    <w:basedOn w:val="TableNormal"/>
    <w:uiPriority w:val="59"/>
    <w:rsid w:val="0012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D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0D5B"/>
  </w:style>
  <w:style w:type="table" w:styleId="TableGrid">
    <w:name w:val="Table Grid"/>
    <w:basedOn w:val="TableNormal"/>
    <w:uiPriority w:val="59"/>
    <w:rsid w:val="0012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0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4567">
      <w:bodyDiv w:val="1"/>
      <w:marLeft w:val="0"/>
      <w:marRight w:val="0"/>
      <w:marTop w:val="0"/>
      <w:marBottom w:val="0"/>
      <w:divBdr>
        <w:top w:val="none" w:sz="0" w:space="0" w:color="auto"/>
        <w:left w:val="none" w:sz="0" w:space="0" w:color="auto"/>
        <w:bottom w:val="none" w:sz="0" w:space="0" w:color="auto"/>
        <w:right w:val="none" w:sz="0" w:space="0" w:color="auto"/>
      </w:divBdr>
    </w:div>
    <w:div w:id="159279528">
      <w:bodyDiv w:val="1"/>
      <w:marLeft w:val="0"/>
      <w:marRight w:val="0"/>
      <w:marTop w:val="0"/>
      <w:marBottom w:val="0"/>
      <w:divBdr>
        <w:top w:val="none" w:sz="0" w:space="0" w:color="auto"/>
        <w:left w:val="none" w:sz="0" w:space="0" w:color="auto"/>
        <w:bottom w:val="none" w:sz="0" w:space="0" w:color="auto"/>
        <w:right w:val="none" w:sz="0" w:space="0" w:color="auto"/>
      </w:divBdr>
    </w:div>
    <w:div w:id="196625118">
      <w:bodyDiv w:val="1"/>
      <w:marLeft w:val="0"/>
      <w:marRight w:val="0"/>
      <w:marTop w:val="0"/>
      <w:marBottom w:val="0"/>
      <w:divBdr>
        <w:top w:val="none" w:sz="0" w:space="0" w:color="auto"/>
        <w:left w:val="none" w:sz="0" w:space="0" w:color="auto"/>
        <w:bottom w:val="none" w:sz="0" w:space="0" w:color="auto"/>
        <w:right w:val="none" w:sz="0" w:space="0" w:color="auto"/>
      </w:divBdr>
    </w:div>
    <w:div w:id="288168359">
      <w:bodyDiv w:val="1"/>
      <w:marLeft w:val="0"/>
      <w:marRight w:val="0"/>
      <w:marTop w:val="0"/>
      <w:marBottom w:val="0"/>
      <w:divBdr>
        <w:top w:val="none" w:sz="0" w:space="0" w:color="auto"/>
        <w:left w:val="none" w:sz="0" w:space="0" w:color="auto"/>
        <w:bottom w:val="none" w:sz="0" w:space="0" w:color="auto"/>
        <w:right w:val="none" w:sz="0" w:space="0" w:color="auto"/>
      </w:divBdr>
    </w:div>
    <w:div w:id="373696524">
      <w:bodyDiv w:val="1"/>
      <w:marLeft w:val="0"/>
      <w:marRight w:val="0"/>
      <w:marTop w:val="0"/>
      <w:marBottom w:val="0"/>
      <w:divBdr>
        <w:top w:val="none" w:sz="0" w:space="0" w:color="auto"/>
        <w:left w:val="none" w:sz="0" w:space="0" w:color="auto"/>
        <w:bottom w:val="none" w:sz="0" w:space="0" w:color="auto"/>
        <w:right w:val="none" w:sz="0" w:space="0" w:color="auto"/>
      </w:divBdr>
    </w:div>
    <w:div w:id="378943245">
      <w:bodyDiv w:val="1"/>
      <w:marLeft w:val="0"/>
      <w:marRight w:val="0"/>
      <w:marTop w:val="0"/>
      <w:marBottom w:val="0"/>
      <w:divBdr>
        <w:top w:val="none" w:sz="0" w:space="0" w:color="auto"/>
        <w:left w:val="none" w:sz="0" w:space="0" w:color="auto"/>
        <w:bottom w:val="none" w:sz="0" w:space="0" w:color="auto"/>
        <w:right w:val="none" w:sz="0" w:space="0" w:color="auto"/>
      </w:divBdr>
    </w:div>
    <w:div w:id="547843677">
      <w:bodyDiv w:val="1"/>
      <w:marLeft w:val="0"/>
      <w:marRight w:val="0"/>
      <w:marTop w:val="0"/>
      <w:marBottom w:val="0"/>
      <w:divBdr>
        <w:top w:val="none" w:sz="0" w:space="0" w:color="auto"/>
        <w:left w:val="none" w:sz="0" w:space="0" w:color="auto"/>
        <w:bottom w:val="none" w:sz="0" w:space="0" w:color="auto"/>
        <w:right w:val="none" w:sz="0" w:space="0" w:color="auto"/>
      </w:divBdr>
    </w:div>
    <w:div w:id="550311580">
      <w:bodyDiv w:val="1"/>
      <w:marLeft w:val="0"/>
      <w:marRight w:val="0"/>
      <w:marTop w:val="0"/>
      <w:marBottom w:val="0"/>
      <w:divBdr>
        <w:top w:val="none" w:sz="0" w:space="0" w:color="auto"/>
        <w:left w:val="none" w:sz="0" w:space="0" w:color="auto"/>
        <w:bottom w:val="none" w:sz="0" w:space="0" w:color="auto"/>
        <w:right w:val="none" w:sz="0" w:space="0" w:color="auto"/>
      </w:divBdr>
    </w:div>
    <w:div w:id="588318626">
      <w:bodyDiv w:val="1"/>
      <w:marLeft w:val="0"/>
      <w:marRight w:val="0"/>
      <w:marTop w:val="0"/>
      <w:marBottom w:val="0"/>
      <w:divBdr>
        <w:top w:val="none" w:sz="0" w:space="0" w:color="auto"/>
        <w:left w:val="none" w:sz="0" w:space="0" w:color="auto"/>
        <w:bottom w:val="none" w:sz="0" w:space="0" w:color="auto"/>
        <w:right w:val="none" w:sz="0" w:space="0" w:color="auto"/>
      </w:divBdr>
    </w:div>
    <w:div w:id="601451510">
      <w:bodyDiv w:val="1"/>
      <w:marLeft w:val="0"/>
      <w:marRight w:val="0"/>
      <w:marTop w:val="0"/>
      <w:marBottom w:val="0"/>
      <w:divBdr>
        <w:top w:val="none" w:sz="0" w:space="0" w:color="auto"/>
        <w:left w:val="none" w:sz="0" w:space="0" w:color="auto"/>
        <w:bottom w:val="none" w:sz="0" w:space="0" w:color="auto"/>
        <w:right w:val="none" w:sz="0" w:space="0" w:color="auto"/>
      </w:divBdr>
    </w:div>
    <w:div w:id="689182191">
      <w:bodyDiv w:val="1"/>
      <w:marLeft w:val="0"/>
      <w:marRight w:val="0"/>
      <w:marTop w:val="0"/>
      <w:marBottom w:val="0"/>
      <w:divBdr>
        <w:top w:val="none" w:sz="0" w:space="0" w:color="auto"/>
        <w:left w:val="none" w:sz="0" w:space="0" w:color="auto"/>
        <w:bottom w:val="none" w:sz="0" w:space="0" w:color="auto"/>
        <w:right w:val="none" w:sz="0" w:space="0" w:color="auto"/>
      </w:divBdr>
    </w:div>
    <w:div w:id="692388837">
      <w:bodyDiv w:val="1"/>
      <w:marLeft w:val="0"/>
      <w:marRight w:val="0"/>
      <w:marTop w:val="0"/>
      <w:marBottom w:val="0"/>
      <w:divBdr>
        <w:top w:val="none" w:sz="0" w:space="0" w:color="auto"/>
        <w:left w:val="none" w:sz="0" w:space="0" w:color="auto"/>
        <w:bottom w:val="none" w:sz="0" w:space="0" w:color="auto"/>
        <w:right w:val="none" w:sz="0" w:space="0" w:color="auto"/>
      </w:divBdr>
    </w:div>
    <w:div w:id="741179305">
      <w:bodyDiv w:val="1"/>
      <w:marLeft w:val="0"/>
      <w:marRight w:val="0"/>
      <w:marTop w:val="0"/>
      <w:marBottom w:val="0"/>
      <w:divBdr>
        <w:top w:val="none" w:sz="0" w:space="0" w:color="auto"/>
        <w:left w:val="none" w:sz="0" w:space="0" w:color="auto"/>
        <w:bottom w:val="none" w:sz="0" w:space="0" w:color="auto"/>
        <w:right w:val="none" w:sz="0" w:space="0" w:color="auto"/>
      </w:divBdr>
    </w:div>
    <w:div w:id="776222023">
      <w:bodyDiv w:val="1"/>
      <w:marLeft w:val="0"/>
      <w:marRight w:val="0"/>
      <w:marTop w:val="0"/>
      <w:marBottom w:val="0"/>
      <w:divBdr>
        <w:top w:val="none" w:sz="0" w:space="0" w:color="auto"/>
        <w:left w:val="none" w:sz="0" w:space="0" w:color="auto"/>
        <w:bottom w:val="none" w:sz="0" w:space="0" w:color="auto"/>
        <w:right w:val="none" w:sz="0" w:space="0" w:color="auto"/>
      </w:divBdr>
    </w:div>
    <w:div w:id="786391246">
      <w:bodyDiv w:val="1"/>
      <w:marLeft w:val="0"/>
      <w:marRight w:val="0"/>
      <w:marTop w:val="0"/>
      <w:marBottom w:val="0"/>
      <w:divBdr>
        <w:top w:val="none" w:sz="0" w:space="0" w:color="auto"/>
        <w:left w:val="none" w:sz="0" w:space="0" w:color="auto"/>
        <w:bottom w:val="none" w:sz="0" w:space="0" w:color="auto"/>
        <w:right w:val="none" w:sz="0" w:space="0" w:color="auto"/>
      </w:divBdr>
    </w:div>
    <w:div w:id="796606805">
      <w:bodyDiv w:val="1"/>
      <w:marLeft w:val="0"/>
      <w:marRight w:val="0"/>
      <w:marTop w:val="0"/>
      <w:marBottom w:val="0"/>
      <w:divBdr>
        <w:top w:val="none" w:sz="0" w:space="0" w:color="auto"/>
        <w:left w:val="none" w:sz="0" w:space="0" w:color="auto"/>
        <w:bottom w:val="none" w:sz="0" w:space="0" w:color="auto"/>
        <w:right w:val="none" w:sz="0" w:space="0" w:color="auto"/>
      </w:divBdr>
    </w:div>
    <w:div w:id="837618183">
      <w:bodyDiv w:val="1"/>
      <w:marLeft w:val="0"/>
      <w:marRight w:val="0"/>
      <w:marTop w:val="0"/>
      <w:marBottom w:val="0"/>
      <w:divBdr>
        <w:top w:val="none" w:sz="0" w:space="0" w:color="auto"/>
        <w:left w:val="none" w:sz="0" w:space="0" w:color="auto"/>
        <w:bottom w:val="none" w:sz="0" w:space="0" w:color="auto"/>
        <w:right w:val="none" w:sz="0" w:space="0" w:color="auto"/>
      </w:divBdr>
    </w:div>
    <w:div w:id="932666249">
      <w:bodyDiv w:val="1"/>
      <w:marLeft w:val="0"/>
      <w:marRight w:val="0"/>
      <w:marTop w:val="0"/>
      <w:marBottom w:val="0"/>
      <w:divBdr>
        <w:top w:val="none" w:sz="0" w:space="0" w:color="auto"/>
        <w:left w:val="none" w:sz="0" w:space="0" w:color="auto"/>
        <w:bottom w:val="none" w:sz="0" w:space="0" w:color="auto"/>
        <w:right w:val="none" w:sz="0" w:space="0" w:color="auto"/>
      </w:divBdr>
    </w:div>
    <w:div w:id="979263789">
      <w:bodyDiv w:val="1"/>
      <w:marLeft w:val="0"/>
      <w:marRight w:val="0"/>
      <w:marTop w:val="0"/>
      <w:marBottom w:val="0"/>
      <w:divBdr>
        <w:top w:val="none" w:sz="0" w:space="0" w:color="auto"/>
        <w:left w:val="none" w:sz="0" w:space="0" w:color="auto"/>
        <w:bottom w:val="none" w:sz="0" w:space="0" w:color="auto"/>
        <w:right w:val="none" w:sz="0" w:space="0" w:color="auto"/>
      </w:divBdr>
    </w:div>
    <w:div w:id="1127044971">
      <w:bodyDiv w:val="1"/>
      <w:marLeft w:val="0"/>
      <w:marRight w:val="0"/>
      <w:marTop w:val="0"/>
      <w:marBottom w:val="0"/>
      <w:divBdr>
        <w:top w:val="none" w:sz="0" w:space="0" w:color="auto"/>
        <w:left w:val="none" w:sz="0" w:space="0" w:color="auto"/>
        <w:bottom w:val="none" w:sz="0" w:space="0" w:color="auto"/>
        <w:right w:val="none" w:sz="0" w:space="0" w:color="auto"/>
      </w:divBdr>
    </w:div>
    <w:div w:id="1144082852">
      <w:bodyDiv w:val="1"/>
      <w:marLeft w:val="0"/>
      <w:marRight w:val="0"/>
      <w:marTop w:val="0"/>
      <w:marBottom w:val="0"/>
      <w:divBdr>
        <w:top w:val="none" w:sz="0" w:space="0" w:color="auto"/>
        <w:left w:val="none" w:sz="0" w:space="0" w:color="auto"/>
        <w:bottom w:val="none" w:sz="0" w:space="0" w:color="auto"/>
        <w:right w:val="none" w:sz="0" w:space="0" w:color="auto"/>
      </w:divBdr>
    </w:div>
    <w:div w:id="1206868725">
      <w:bodyDiv w:val="1"/>
      <w:marLeft w:val="0"/>
      <w:marRight w:val="0"/>
      <w:marTop w:val="0"/>
      <w:marBottom w:val="0"/>
      <w:divBdr>
        <w:top w:val="none" w:sz="0" w:space="0" w:color="auto"/>
        <w:left w:val="none" w:sz="0" w:space="0" w:color="auto"/>
        <w:bottom w:val="none" w:sz="0" w:space="0" w:color="auto"/>
        <w:right w:val="none" w:sz="0" w:space="0" w:color="auto"/>
      </w:divBdr>
    </w:div>
    <w:div w:id="1522008597">
      <w:bodyDiv w:val="1"/>
      <w:marLeft w:val="0"/>
      <w:marRight w:val="0"/>
      <w:marTop w:val="0"/>
      <w:marBottom w:val="0"/>
      <w:divBdr>
        <w:top w:val="none" w:sz="0" w:space="0" w:color="auto"/>
        <w:left w:val="none" w:sz="0" w:space="0" w:color="auto"/>
        <w:bottom w:val="none" w:sz="0" w:space="0" w:color="auto"/>
        <w:right w:val="none" w:sz="0" w:space="0" w:color="auto"/>
      </w:divBdr>
    </w:div>
    <w:div w:id="1561676337">
      <w:bodyDiv w:val="1"/>
      <w:marLeft w:val="0"/>
      <w:marRight w:val="0"/>
      <w:marTop w:val="0"/>
      <w:marBottom w:val="0"/>
      <w:divBdr>
        <w:top w:val="none" w:sz="0" w:space="0" w:color="auto"/>
        <w:left w:val="none" w:sz="0" w:space="0" w:color="auto"/>
        <w:bottom w:val="none" w:sz="0" w:space="0" w:color="auto"/>
        <w:right w:val="none" w:sz="0" w:space="0" w:color="auto"/>
      </w:divBdr>
    </w:div>
    <w:div w:id="1632704961">
      <w:bodyDiv w:val="1"/>
      <w:marLeft w:val="0"/>
      <w:marRight w:val="0"/>
      <w:marTop w:val="0"/>
      <w:marBottom w:val="0"/>
      <w:divBdr>
        <w:top w:val="none" w:sz="0" w:space="0" w:color="auto"/>
        <w:left w:val="none" w:sz="0" w:space="0" w:color="auto"/>
        <w:bottom w:val="none" w:sz="0" w:space="0" w:color="auto"/>
        <w:right w:val="none" w:sz="0" w:space="0" w:color="auto"/>
      </w:divBdr>
    </w:div>
    <w:div w:id="1642923698">
      <w:bodyDiv w:val="1"/>
      <w:marLeft w:val="0"/>
      <w:marRight w:val="0"/>
      <w:marTop w:val="0"/>
      <w:marBottom w:val="0"/>
      <w:divBdr>
        <w:top w:val="none" w:sz="0" w:space="0" w:color="auto"/>
        <w:left w:val="none" w:sz="0" w:space="0" w:color="auto"/>
        <w:bottom w:val="none" w:sz="0" w:space="0" w:color="auto"/>
        <w:right w:val="none" w:sz="0" w:space="0" w:color="auto"/>
      </w:divBdr>
    </w:div>
    <w:div w:id="1677808739">
      <w:bodyDiv w:val="1"/>
      <w:marLeft w:val="0"/>
      <w:marRight w:val="0"/>
      <w:marTop w:val="0"/>
      <w:marBottom w:val="0"/>
      <w:divBdr>
        <w:top w:val="none" w:sz="0" w:space="0" w:color="auto"/>
        <w:left w:val="none" w:sz="0" w:space="0" w:color="auto"/>
        <w:bottom w:val="none" w:sz="0" w:space="0" w:color="auto"/>
        <w:right w:val="none" w:sz="0" w:space="0" w:color="auto"/>
      </w:divBdr>
    </w:div>
    <w:div w:id="1697730113">
      <w:bodyDiv w:val="1"/>
      <w:marLeft w:val="0"/>
      <w:marRight w:val="0"/>
      <w:marTop w:val="0"/>
      <w:marBottom w:val="0"/>
      <w:divBdr>
        <w:top w:val="none" w:sz="0" w:space="0" w:color="auto"/>
        <w:left w:val="none" w:sz="0" w:space="0" w:color="auto"/>
        <w:bottom w:val="none" w:sz="0" w:space="0" w:color="auto"/>
        <w:right w:val="none" w:sz="0" w:space="0" w:color="auto"/>
      </w:divBdr>
    </w:div>
    <w:div w:id="1776245754">
      <w:bodyDiv w:val="1"/>
      <w:marLeft w:val="0"/>
      <w:marRight w:val="0"/>
      <w:marTop w:val="0"/>
      <w:marBottom w:val="0"/>
      <w:divBdr>
        <w:top w:val="none" w:sz="0" w:space="0" w:color="auto"/>
        <w:left w:val="none" w:sz="0" w:space="0" w:color="auto"/>
        <w:bottom w:val="none" w:sz="0" w:space="0" w:color="auto"/>
        <w:right w:val="none" w:sz="0" w:space="0" w:color="auto"/>
      </w:divBdr>
    </w:div>
    <w:div w:id="1846743821">
      <w:bodyDiv w:val="1"/>
      <w:marLeft w:val="0"/>
      <w:marRight w:val="0"/>
      <w:marTop w:val="0"/>
      <w:marBottom w:val="0"/>
      <w:divBdr>
        <w:top w:val="none" w:sz="0" w:space="0" w:color="auto"/>
        <w:left w:val="none" w:sz="0" w:space="0" w:color="auto"/>
        <w:bottom w:val="none" w:sz="0" w:space="0" w:color="auto"/>
        <w:right w:val="none" w:sz="0" w:space="0" w:color="auto"/>
      </w:divBdr>
    </w:div>
    <w:div w:id="1856580543">
      <w:bodyDiv w:val="1"/>
      <w:marLeft w:val="0"/>
      <w:marRight w:val="0"/>
      <w:marTop w:val="0"/>
      <w:marBottom w:val="0"/>
      <w:divBdr>
        <w:top w:val="none" w:sz="0" w:space="0" w:color="auto"/>
        <w:left w:val="none" w:sz="0" w:space="0" w:color="auto"/>
        <w:bottom w:val="none" w:sz="0" w:space="0" w:color="auto"/>
        <w:right w:val="none" w:sz="0" w:space="0" w:color="auto"/>
      </w:divBdr>
    </w:div>
    <w:div w:id="1885168475">
      <w:bodyDiv w:val="1"/>
      <w:marLeft w:val="0"/>
      <w:marRight w:val="0"/>
      <w:marTop w:val="0"/>
      <w:marBottom w:val="0"/>
      <w:divBdr>
        <w:top w:val="none" w:sz="0" w:space="0" w:color="auto"/>
        <w:left w:val="none" w:sz="0" w:space="0" w:color="auto"/>
        <w:bottom w:val="none" w:sz="0" w:space="0" w:color="auto"/>
        <w:right w:val="none" w:sz="0" w:space="0" w:color="auto"/>
      </w:divBdr>
      <w:divsChild>
        <w:div w:id="1336806350">
          <w:marLeft w:val="0"/>
          <w:marRight w:val="0"/>
          <w:marTop w:val="0"/>
          <w:marBottom w:val="0"/>
          <w:divBdr>
            <w:top w:val="none" w:sz="0" w:space="0" w:color="auto"/>
            <w:left w:val="none" w:sz="0" w:space="0" w:color="auto"/>
            <w:bottom w:val="none" w:sz="0" w:space="0" w:color="auto"/>
            <w:right w:val="none" w:sz="0" w:space="0" w:color="auto"/>
          </w:divBdr>
        </w:div>
      </w:divsChild>
    </w:div>
    <w:div w:id="1909994583">
      <w:bodyDiv w:val="1"/>
      <w:marLeft w:val="0"/>
      <w:marRight w:val="0"/>
      <w:marTop w:val="0"/>
      <w:marBottom w:val="0"/>
      <w:divBdr>
        <w:top w:val="none" w:sz="0" w:space="0" w:color="auto"/>
        <w:left w:val="none" w:sz="0" w:space="0" w:color="auto"/>
        <w:bottom w:val="none" w:sz="0" w:space="0" w:color="auto"/>
        <w:right w:val="none" w:sz="0" w:space="0" w:color="auto"/>
      </w:divBdr>
    </w:div>
    <w:div w:id="1933661325">
      <w:bodyDiv w:val="1"/>
      <w:marLeft w:val="0"/>
      <w:marRight w:val="0"/>
      <w:marTop w:val="0"/>
      <w:marBottom w:val="0"/>
      <w:divBdr>
        <w:top w:val="none" w:sz="0" w:space="0" w:color="auto"/>
        <w:left w:val="none" w:sz="0" w:space="0" w:color="auto"/>
        <w:bottom w:val="none" w:sz="0" w:space="0" w:color="auto"/>
        <w:right w:val="none" w:sz="0" w:space="0" w:color="auto"/>
      </w:divBdr>
    </w:div>
    <w:div w:id="1937520395">
      <w:bodyDiv w:val="1"/>
      <w:marLeft w:val="0"/>
      <w:marRight w:val="0"/>
      <w:marTop w:val="0"/>
      <w:marBottom w:val="0"/>
      <w:divBdr>
        <w:top w:val="none" w:sz="0" w:space="0" w:color="auto"/>
        <w:left w:val="none" w:sz="0" w:space="0" w:color="auto"/>
        <w:bottom w:val="none" w:sz="0" w:space="0" w:color="auto"/>
        <w:right w:val="none" w:sz="0" w:space="0" w:color="auto"/>
      </w:divBdr>
    </w:div>
    <w:div w:id="2143184574">
      <w:bodyDiv w:val="1"/>
      <w:marLeft w:val="0"/>
      <w:marRight w:val="0"/>
      <w:marTop w:val="0"/>
      <w:marBottom w:val="0"/>
      <w:divBdr>
        <w:top w:val="none" w:sz="0" w:space="0" w:color="auto"/>
        <w:left w:val="none" w:sz="0" w:space="0" w:color="auto"/>
        <w:bottom w:val="none" w:sz="0" w:space="0" w:color="auto"/>
        <w:right w:val="none" w:sz="0" w:space="0" w:color="auto"/>
      </w:divBdr>
    </w:div>
    <w:div w:id="2145808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4706</Characters>
  <Application>Microsoft Macintosh Word</Application>
  <DocSecurity>0</DocSecurity>
  <Lines>39</Lines>
  <Paragraphs>11</Paragraphs>
  <ScaleCrop>false</ScaleCrop>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3</cp:revision>
  <dcterms:created xsi:type="dcterms:W3CDTF">2015-06-09T16:45:00Z</dcterms:created>
  <dcterms:modified xsi:type="dcterms:W3CDTF">2015-06-09T16:49:00Z</dcterms:modified>
</cp:coreProperties>
</file>