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44" w:rsidRPr="00FA3D44" w:rsidRDefault="001E7AF0" w:rsidP="00224018">
      <w:pPr>
        <w:jc w:val="center"/>
        <w:rPr>
          <w:rFonts w:ascii="Arial" w:hAnsi="Arial" w:cs="Arial"/>
          <w:b/>
          <w:sz w:val="28"/>
          <w:szCs w:val="28"/>
        </w:rPr>
      </w:pPr>
      <w:r w:rsidRPr="00FA3D44">
        <w:rPr>
          <w:rFonts w:ascii="Arial" w:hAnsi="Arial" w:cs="Arial"/>
          <w:b/>
          <w:sz w:val="28"/>
          <w:szCs w:val="28"/>
        </w:rPr>
        <w:t>Regulated I</w:t>
      </w:r>
      <w:r w:rsidR="00E53383" w:rsidRPr="00FA3D44">
        <w:rPr>
          <w:rFonts w:ascii="Arial" w:hAnsi="Arial" w:cs="Arial"/>
          <w:b/>
          <w:sz w:val="28"/>
          <w:szCs w:val="28"/>
        </w:rPr>
        <w:t>ndustry gTLD</w:t>
      </w:r>
      <w:r w:rsidR="00D076A5" w:rsidRPr="00FA3D44">
        <w:rPr>
          <w:rFonts w:ascii="Arial" w:hAnsi="Arial" w:cs="Arial"/>
          <w:b/>
          <w:sz w:val="28"/>
          <w:szCs w:val="28"/>
        </w:rPr>
        <w:t xml:space="preserve"> GAC Safeguards Implementation </w:t>
      </w:r>
    </w:p>
    <w:p w:rsidR="00FA3D44" w:rsidRDefault="00D076A5" w:rsidP="00224018">
      <w:pPr>
        <w:jc w:val="center"/>
        <w:rPr>
          <w:rFonts w:ascii="Arial" w:hAnsi="Arial" w:cs="Arial"/>
          <w:b/>
        </w:rPr>
      </w:pPr>
      <w:proofErr w:type="gramStart"/>
      <w:r w:rsidRPr="00224BEF">
        <w:rPr>
          <w:rFonts w:ascii="Arial" w:hAnsi="Arial" w:cs="Arial"/>
          <w:b/>
        </w:rPr>
        <w:t>via</w:t>
      </w:r>
      <w:proofErr w:type="gramEnd"/>
      <w:r w:rsidRPr="00224BEF">
        <w:rPr>
          <w:rFonts w:ascii="Arial" w:hAnsi="Arial" w:cs="Arial"/>
          <w:b/>
        </w:rPr>
        <w:t xml:space="preserve"> a</w:t>
      </w:r>
      <w:r w:rsidR="00FA3D44">
        <w:rPr>
          <w:rFonts w:ascii="Arial" w:hAnsi="Arial" w:cs="Arial"/>
          <w:b/>
        </w:rPr>
        <w:t xml:space="preserve"> </w:t>
      </w:r>
    </w:p>
    <w:p w:rsidR="00E53383" w:rsidRPr="00FA3D44" w:rsidRDefault="00FA3D44" w:rsidP="00224018">
      <w:pPr>
        <w:jc w:val="center"/>
        <w:rPr>
          <w:rFonts w:ascii="Arial" w:hAnsi="Arial" w:cs="Arial"/>
          <w:b/>
          <w:sz w:val="28"/>
          <w:szCs w:val="28"/>
        </w:rPr>
      </w:pPr>
      <w:r w:rsidRPr="00FA3D44">
        <w:rPr>
          <w:rFonts w:ascii="Arial" w:hAnsi="Arial" w:cs="Arial"/>
          <w:b/>
          <w:sz w:val="28"/>
          <w:szCs w:val="28"/>
        </w:rPr>
        <w:t xml:space="preserve">Policy </w:t>
      </w:r>
      <w:r w:rsidR="001E7AF0" w:rsidRPr="00FA3D44">
        <w:rPr>
          <w:rFonts w:ascii="Arial" w:hAnsi="Arial" w:cs="Arial"/>
          <w:b/>
          <w:sz w:val="28"/>
          <w:szCs w:val="28"/>
        </w:rPr>
        <w:t>Advisory Board Model</w:t>
      </w:r>
    </w:p>
    <w:p w:rsidR="006A6EDB" w:rsidRPr="00FA3D44" w:rsidRDefault="00FA3D44" w:rsidP="00224018">
      <w:pPr>
        <w:jc w:val="center"/>
        <w:rPr>
          <w:rFonts w:ascii="Arial" w:hAnsi="Arial" w:cs="Arial"/>
        </w:rPr>
      </w:pPr>
      <w:r w:rsidRPr="00FA3D44">
        <w:rPr>
          <w:rFonts w:ascii="Arial" w:hAnsi="Arial" w:cs="Arial"/>
        </w:rPr>
        <w:t>[Document date: 24 September 2013]</w:t>
      </w:r>
    </w:p>
    <w:p w:rsidR="00FA3D44" w:rsidRPr="00224BEF" w:rsidRDefault="00FA3D44" w:rsidP="00224018">
      <w:pPr>
        <w:jc w:val="center"/>
        <w:rPr>
          <w:rFonts w:ascii="Arial" w:hAnsi="Arial" w:cs="Arial"/>
          <w:b/>
        </w:rPr>
      </w:pPr>
    </w:p>
    <w:p w:rsidR="00E53383" w:rsidRPr="00224BEF" w:rsidRDefault="00D076A5" w:rsidP="00224018">
      <w:pPr>
        <w:jc w:val="both"/>
        <w:rPr>
          <w:rFonts w:ascii="Arial" w:hAnsi="Arial" w:cs="Arial"/>
        </w:rPr>
      </w:pPr>
      <w:r w:rsidRPr="00224BEF">
        <w:rPr>
          <w:rFonts w:ascii="Arial" w:hAnsi="Arial" w:cs="Arial"/>
          <w:b/>
          <w:u w:val="single"/>
        </w:rPr>
        <w:t>Introduction:</w:t>
      </w:r>
      <w:r w:rsidRPr="00224BEF">
        <w:rPr>
          <w:rFonts w:ascii="Arial" w:hAnsi="Arial" w:cs="Arial"/>
          <w:b/>
        </w:rPr>
        <w:t xml:space="preserve"> This outline </w:t>
      </w:r>
      <w:r w:rsidR="00970E14" w:rsidRPr="00224BEF">
        <w:rPr>
          <w:rFonts w:ascii="Arial" w:hAnsi="Arial" w:cs="Arial"/>
          <w:b/>
        </w:rPr>
        <w:t>provides</w:t>
      </w:r>
      <w:r w:rsidRPr="00224BEF">
        <w:rPr>
          <w:rFonts w:ascii="Arial" w:hAnsi="Arial" w:cs="Arial"/>
          <w:b/>
        </w:rPr>
        <w:t xml:space="preserve"> a mechanism by which the GAC safeguard advice for protecting the public interest can be implemented so that, as Internet users interact with domains at new</w:t>
      </w:r>
      <w:r w:rsidR="006A6EDB" w:rsidRPr="00224BEF">
        <w:rPr>
          <w:rFonts w:ascii="Arial" w:hAnsi="Arial" w:cs="Arial"/>
          <w:b/>
        </w:rPr>
        <w:t xml:space="preserve"> “sensitive string”</w:t>
      </w:r>
      <w:r w:rsidRPr="00224BEF">
        <w:rPr>
          <w:rFonts w:ascii="Arial" w:hAnsi="Arial" w:cs="Arial"/>
          <w:b/>
        </w:rPr>
        <w:t xml:space="preserve"> gTLDs associated with </w:t>
      </w:r>
      <w:r w:rsidR="00C12DE0" w:rsidRPr="00224BEF">
        <w:rPr>
          <w:rFonts w:ascii="Arial" w:hAnsi="Arial" w:cs="Arial"/>
          <w:b/>
        </w:rPr>
        <w:t>regulated industries</w:t>
      </w:r>
      <w:r w:rsidR="006A6EDB" w:rsidRPr="00224BEF">
        <w:rPr>
          <w:rFonts w:ascii="Arial" w:hAnsi="Arial" w:cs="Arial"/>
          <w:b/>
        </w:rPr>
        <w:t xml:space="preserve"> and professions</w:t>
      </w:r>
      <w:r w:rsidRPr="00224BEF">
        <w:rPr>
          <w:rFonts w:ascii="Arial" w:hAnsi="Arial" w:cs="Arial"/>
          <w:b/>
        </w:rPr>
        <w:t>, they can be assured that the registrants are bona fide entities engaged in legitimate activities. The safeguards   can be</w:t>
      </w:r>
      <w:r w:rsidR="006A6EDB" w:rsidRPr="00224BEF">
        <w:rPr>
          <w:rFonts w:ascii="Arial" w:hAnsi="Arial" w:cs="Arial"/>
          <w:b/>
        </w:rPr>
        <w:t xml:space="preserve"> fully developed and</w:t>
      </w:r>
      <w:r w:rsidRPr="00224BEF">
        <w:rPr>
          <w:rFonts w:ascii="Arial" w:hAnsi="Arial" w:cs="Arial"/>
          <w:b/>
        </w:rPr>
        <w:t xml:space="preserve"> implemented</w:t>
      </w:r>
      <w:r w:rsidR="00C12DE0" w:rsidRPr="00224BEF">
        <w:rPr>
          <w:rFonts w:ascii="Arial" w:hAnsi="Arial" w:cs="Arial"/>
          <w:b/>
        </w:rPr>
        <w:t xml:space="preserve"> through the establishment of balanced and inclusive </w:t>
      </w:r>
      <w:r w:rsidR="00FA3D44">
        <w:rPr>
          <w:rFonts w:ascii="Arial" w:hAnsi="Arial" w:cs="Arial"/>
          <w:b/>
        </w:rPr>
        <w:t>Policy Advisory</w:t>
      </w:r>
      <w:r w:rsidR="00C12DE0" w:rsidRPr="00224BEF">
        <w:rPr>
          <w:rFonts w:ascii="Arial" w:hAnsi="Arial" w:cs="Arial"/>
          <w:b/>
        </w:rPr>
        <w:t xml:space="preserve"> Boards that can develop appropriate registrant eligibility criteria and registry policies</w:t>
      </w:r>
      <w:r w:rsidR="006A6EDB" w:rsidRPr="00224BEF">
        <w:rPr>
          <w:rFonts w:ascii="Arial" w:hAnsi="Arial" w:cs="Arial"/>
          <w:b/>
        </w:rPr>
        <w:t xml:space="preserve"> --</w:t>
      </w:r>
      <w:r w:rsidR="00C12DE0" w:rsidRPr="00224BEF">
        <w:rPr>
          <w:rFonts w:ascii="Arial" w:hAnsi="Arial" w:cs="Arial"/>
          <w:b/>
        </w:rPr>
        <w:t xml:space="preserve"> that can then</w:t>
      </w:r>
      <w:r w:rsidR="006A6EDB" w:rsidRPr="00224BEF">
        <w:rPr>
          <w:rFonts w:ascii="Arial" w:hAnsi="Arial" w:cs="Arial"/>
          <w:b/>
        </w:rPr>
        <w:t xml:space="preserve"> in turn</w:t>
      </w:r>
      <w:r w:rsidR="00C12DE0" w:rsidRPr="00224BEF">
        <w:rPr>
          <w:rFonts w:ascii="Arial" w:hAnsi="Arial" w:cs="Arial"/>
          <w:b/>
        </w:rPr>
        <w:t xml:space="preserve"> be incorporated </w:t>
      </w:r>
      <w:r w:rsidR="006A6EDB" w:rsidRPr="00224BEF">
        <w:rPr>
          <w:rFonts w:ascii="Arial" w:hAnsi="Arial" w:cs="Arial"/>
          <w:b/>
        </w:rPr>
        <w:t>with</w:t>
      </w:r>
      <w:r w:rsidR="00C12DE0" w:rsidRPr="00224BEF">
        <w:rPr>
          <w:rFonts w:ascii="Arial" w:hAnsi="Arial" w:cs="Arial"/>
          <w:b/>
        </w:rPr>
        <w:t>in enforceable Public</w:t>
      </w:r>
      <w:r w:rsidRPr="00224BEF">
        <w:rPr>
          <w:rFonts w:ascii="Arial" w:hAnsi="Arial" w:cs="Arial"/>
          <w:b/>
        </w:rPr>
        <w:t xml:space="preserve"> Interest Commitments Specifications</w:t>
      </w:r>
      <w:r w:rsidR="00C12DE0" w:rsidRPr="00224BEF">
        <w:rPr>
          <w:rFonts w:ascii="Arial" w:hAnsi="Arial" w:cs="Arial"/>
          <w:b/>
        </w:rPr>
        <w:t xml:space="preserve"> (PICS) for the registry.</w:t>
      </w:r>
    </w:p>
    <w:p w:rsidR="00224BEF" w:rsidRDefault="00224BEF" w:rsidP="00224018">
      <w:pPr>
        <w:jc w:val="both"/>
        <w:rPr>
          <w:rFonts w:ascii="Arial" w:hAnsi="Arial" w:cs="Arial"/>
          <w:u w:val="single"/>
        </w:rPr>
      </w:pPr>
    </w:p>
    <w:p w:rsidR="001D6F68" w:rsidRPr="00224BEF" w:rsidRDefault="00C12DE0" w:rsidP="00224018">
      <w:pPr>
        <w:jc w:val="both"/>
        <w:rPr>
          <w:rFonts w:ascii="Arial" w:hAnsi="Arial" w:cs="Arial"/>
          <w:u w:val="single"/>
        </w:rPr>
      </w:pPr>
      <w:r w:rsidRPr="00224BEF">
        <w:rPr>
          <w:rFonts w:ascii="Arial" w:hAnsi="Arial" w:cs="Arial"/>
          <w:u w:val="single"/>
        </w:rPr>
        <w:t xml:space="preserve">Guiding </w:t>
      </w:r>
      <w:r w:rsidR="009230B1" w:rsidRPr="00224BEF">
        <w:rPr>
          <w:rFonts w:ascii="Arial" w:hAnsi="Arial" w:cs="Arial"/>
          <w:u w:val="single"/>
        </w:rPr>
        <w:t>Principles</w:t>
      </w:r>
    </w:p>
    <w:p w:rsidR="00B03289" w:rsidRPr="00224BEF" w:rsidRDefault="00E53383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Limit the </w:t>
      </w:r>
      <w:r w:rsidR="006A6EDB" w:rsidRPr="00224BEF">
        <w:rPr>
          <w:rFonts w:ascii="Arial" w:hAnsi="Arial" w:cs="Arial"/>
        </w:rPr>
        <w:t xml:space="preserve">primary </w:t>
      </w:r>
      <w:r w:rsidRPr="00224BEF">
        <w:rPr>
          <w:rFonts w:ascii="Arial" w:hAnsi="Arial" w:cs="Arial"/>
        </w:rPr>
        <w:t xml:space="preserve">role of regulated industry gTLD operators to </w:t>
      </w:r>
      <w:r w:rsidR="006A6EDB" w:rsidRPr="00224BEF">
        <w:rPr>
          <w:rFonts w:ascii="Arial" w:hAnsi="Arial" w:cs="Arial"/>
        </w:rPr>
        <w:t xml:space="preserve">technical </w:t>
      </w:r>
      <w:r w:rsidRPr="00224BEF">
        <w:rPr>
          <w:rFonts w:ascii="Arial" w:hAnsi="Arial" w:cs="Arial"/>
        </w:rPr>
        <w:t>manag</w:t>
      </w:r>
      <w:r w:rsidR="006A6EDB" w:rsidRPr="00224BEF">
        <w:rPr>
          <w:rFonts w:ascii="Arial" w:hAnsi="Arial" w:cs="Arial"/>
        </w:rPr>
        <w:t>ement of</w:t>
      </w:r>
      <w:r w:rsidRPr="00224BEF">
        <w:rPr>
          <w:rFonts w:ascii="Arial" w:hAnsi="Arial" w:cs="Arial"/>
        </w:rPr>
        <w:t xml:space="preserve"> </w:t>
      </w:r>
      <w:r w:rsidR="00C12DE0" w:rsidRPr="00224BEF">
        <w:rPr>
          <w:rFonts w:ascii="Arial" w:hAnsi="Arial" w:cs="Arial"/>
        </w:rPr>
        <w:t>the</w:t>
      </w:r>
      <w:r w:rsidR="007513FE" w:rsidRPr="00224BEF">
        <w:rPr>
          <w:rFonts w:ascii="Arial" w:hAnsi="Arial" w:cs="Arial"/>
        </w:rPr>
        <w:t xml:space="preserve"> </w:t>
      </w:r>
      <w:r w:rsidRPr="00224BEF">
        <w:rPr>
          <w:rFonts w:ascii="Arial" w:hAnsi="Arial" w:cs="Arial"/>
        </w:rPr>
        <w:t>gTLD</w:t>
      </w:r>
      <w:r w:rsidR="006A6EDB" w:rsidRPr="00224BEF">
        <w:rPr>
          <w:rFonts w:ascii="Arial" w:hAnsi="Arial" w:cs="Arial"/>
        </w:rPr>
        <w:t xml:space="preserve"> and implementation of policies established by the representative and inclusive </w:t>
      </w:r>
      <w:r w:rsidR="00FA3D44">
        <w:rPr>
          <w:rFonts w:ascii="Arial" w:hAnsi="Arial" w:cs="Arial"/>
        </w:rPr>
        <w:t>Policy Advisory</w:t>
      </w:r>
      <w:r w:rsidR="006A6EDB" w:rsidRPr="00224BEF">
        <w:rPr>
          <w:rFonts w:ascii="Arial" w:hAnsi="Arial" w:cs="Arial"/>
        </w:rPr>
        <w:t xml:space="preserve"> Board</w:t>
      </w:r>
      <w:r w:rsidR="005F22C1" w:rsidRPr="00224BEF">
        <w:rPr>
          <w:rFonts w:ascii="Arial" w:hAnsi="Arial" w:cs="Arial"/>
        </w:rPr>
        <w:t xml:space="preserve">; operator shall not have a seat or vote on the </w:t>
      </w:r>
      <w:r w:rsidR="00FA3D44">
        <w:rPr>
          <w:rFonts w:ascii="Arial" w:hAnsi="Arial" w:cs="Arial"/>
        </w:rPr>
        <w:t>Policy Advisory</w:t>
      </w:r>
      <w:r w:rsidR="005F22C1" w:rsidRPr="00224BEF">
        <w:rPr>
          <w:rFonts w:ascii="Arial" w:hAnsi="Arial" w:cs="Arial"/>
        </w:rPr>
        <w:t xml:space="preserve"> Board</w:t>
      </w:r>
    </w:p>
    <w:p w:rsidR="00E53383" w:rsidRPr="00224BEF" w:rsidRDefault="00E53383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Ensure </w:t>
      </w:r>
      <w:r w:rsidR="006A6EDB" w:rsidRPr="00224BEF">
        <w:rPr>
          <w:rFonts w:ascii="Arial" w:hAnsi="Arial" w:cs="Arial"/>
        </w:rPr>
        <w:t xml:space="preserve">that </w:t>
      </w:r>
      <w:r w:rsidRPr="00224BEF">
        <w:rPr>
          <w:rFonts w:ascii="Arial" w:hAnsi="Arial" w:cs="Arial"/>
        </w:rPr>
        <w:t>registrant eligibility policies are inclusive, transparent</w:t>
      </w:r>
      <w:r w:rsidR="006A6EDB" w:rsidRPr="00224BEF">
        <w:rPr>
          <w:rFonts w:ascii="Arial" w:hAnsi="Arial" w:cs="Arial"/>
        </w:rPr>
        <w:t>, pro-competitive and non-discriminatory</w:t>
      </w:r>
      <w:r w:rsidRPr="00224BEF">
        <w:rPr>
          <w:rFonts w:ascii="Arial" w:hAnsi="Arial" w:cs="Arial"/>
        </w:rPr>
        <w:t xml:space="preserve"> and serve the affected community</w:t>
      </w:r>
      <w:r w:rsidR="00C12DE0" w:rsidRPr="00224BEF">
        <w:rPr>
          <w:rFonts w:ascii="Arial" w:hAnsi="Arial" w:cs="Arial"/>
        </w:rPr>
        <w:t xml:space="preserve"> and the general public</w:t>
      </w:r>
      <w:r w:rsidR="00E17419" w:rsidRPr="00224BEF">
        <w:rPr>
          <w:rFonts w:ascii="Arial" w:hAnsi="Arial" w:cs="Arial"/>
        </w:rPr>
        <w:t xml:space="preserve">, particularly Internet users of </w:t>
      </w:r>
      <w:r w:rsidR="006A6EDB" w:rsidRPr="00224BEF">
        <w:rPr>
          <w:rFonts w:ascii="Arial" w:hAnsi="Arial" w:cs="Arial"/>
        </w:rPr>
        <w:t xml:space="preserve">domain </w:t>
      </w:r>
      <w:r w:rsidR="00E17419" w:rsidRPr="00224BEF">
        <w:rPr>
          <w:rFonts w:ascii="Arial" w:hAnsi="Arial" w:cs="Arial"/>
        </w:rPr>
        <w:t>registrant services</w:t>
      </w:r>
    </w:p>
    <w:p w:rsidR="00E53383" w:rsidRPr="00224BEF" w:rsidRDefault="00DE719D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>Recogniz</w:t>
      </w:r>
      <w:r w:rsidR="00C12DE0" w:rsidRPr="00224BEF">
        <w:rPr>
          <w:rFonts w:ascii="Arial" w:hAnsi="Arial" w:cs="Arial"/>
        </w:rPr>
        <w:t>e</w:t>
      </w:r>
      <w:r w:rsidRPr="00224BEF">
        <w:rPr>
          <w:rFonts w:ascii="Arial" w:hAnsi="Arial" w:cs="Arial"/>
        </w:rPr>
        <w:t xml:space="preserve"> that national laws</w:t>
      </w:r>
      <w:r w:rsidR="00C12DE0" w:rsidRPr="00224BEF">
        <w:rPr>
          <w:rFonts w:ascii="Arial" w:hAnsi="Arial" w:cs="Arial"/>
        </w:rPr>
        <w:t>, especially those relating to cross-border e-commerce,</w:t>
      </w:r>
      <w:r w:rsidRPr="00224BEF">
        <w:rPr>
          <w:rFonts w:ascii="Arial" w:hAnsi="Arial" w:cs="Arial"/>
        </w:rPr>
        <w:t xml:space="preserve"> have not kept pace with the explosive growth of the commercial Internet over the </w:t>
      </w:r>
      <w:r w:rsidR="00C12DE0" w:rsidRPr="00224BEF">
        <w:rPr>
          <w:rFonts w:ascii="Arial" w:hAnsi="Arial" w:cs="Arial"/>
        </w:rPr>
        <w:t>p</w:t>
      </w:r>
      <w:r w:rsidRPr="00224BEF">
        <w:rPr>
          <w:rFonts w:ascii="Arial" w:hAnsi="Arial" w:cs="Arial"/>
        </w:rPr>
        <w:t xml:space="preserve">ast 15 years, </w:t>
      </w:r>
      <w:r w:rsidR="00C12DE0" w:rsidRPr="00224BEF">
        <w:rPr>
          <w:rFonts w:ascii="Arial" w:hAnsi="Arial" w:cs="Arial"/>
        </w:rPr>
        <w:t>and</w:t>
      </w:r>
      <w:r w:rsidR="006A6EDB" w:rsidRPr="00224BEF">
        <w:rPr>
          <w:rFonts w:ascii="Arial" w:hAnsi="Arial" w:cs="Arial"/>
        </w:rPr>
        <w:t xml:space="preserve"> that</w:t>
      </w:r>
      <w:r w:rsidR="00C12DE0" w:rsidRPr="00224BEF">
        <w:rPr>
          <w:rFonts w:ascii="Arial" w:hAnsi="Arial" w:cs="Arial"/>
        </w:rPr>
        <w:t xml:space="preserve"> therefore</w:t>
      </w:r>
      <w:r w:rsidR="006A6EDB" w:rsidRPr="00224BEF">
        <w:rPr>
          <w:rFonts w:ascii="Arial" w:hAnsi="Arial" w:cs="Arial"/>
        </w:rPr>
        <w:t xml:space="preserve"> additional measures are required to</w:t>
      </w:r>
      <w:r w:rsidR="00C12DE0" w:rsidRPr="00224BEF">
        <w:rPr>
          <w:rFonts w:ascii="Arial" w:hAnsi="Arial" w:cs="Arial"/>
        </w:rPr>
        <w:t xml:space="preserve"> </w:t>
      </w:r>
      <w:r w:rsidRPr="00224BEF">
        <w:rPr>
          <w:rFonts w:ascii="Arial" w:hAnsi="Arial" w:cs="Arial"/>
        </w:rPr>
        <w:t>ensure that standard and accept</w:t>
      </w:r>
      <w:r w:rsidR="00C12DE0" w:rsidRPr="00224BEF">
        <w:rPr>
          <w:rFonts w:ascii="Arial" w:hAnsi="Arial" w:cs="Arial"/>
        </w:rPr>
        <w:t>able</w:t>
      </w:r>
      <w:r w:rsidRPr="00224BEF">
        <w:rPr>
          <w:rFonts w:ascii="Arial" w:hAnsi="Arial" w:cs="Arial"/>
        </w:rPr>
        <w:t xml:space="preserve"> practices guide new gTLD policies </w:t>
      </w:r>
      <w:r w:rsidR="00C12DE0" w:rsidRPr="00224BEF">
        <w:rPr>
          <w:rFonts w:ascii="Arial" w:hAnsi="Arial" w:cs="Arial"/>
        </w:rPr>
        <w:t>and protect the public interest</w:t>
      </w:r>
    </w:p>
    <w:p w:rsidR="00C12DE0" w:rsidRPr="00224BEF" w:rsidRDefault="00A4110A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gTLD manager shall be </w:t>
      </w:r>
      <w:r w:rsidR="00970E14" w:rsidRPr="00224BEF">
        <w:rPr>
          <w:rFonts w:ascii="Arial" w:hAnsi="Arial" w:cs="Arial"/>
        </w:rPr>
        <w:t>responsible</w:t>
      </w:r>
      <w:r w:rsidR="00E53383" w:rsidRPr="00224BEF">
        <w:rPr>
          <w:rFonts w:ascii="Arial" w:hAnsi="Arial" w:cs="Arial"/>
        </w:rPr>
        <w:t xml:space="preserve"> </w:t>
      </w:r>
      <w:r w:rsidRPr="00224BEF">
        <w:rPr>
          <w:rFonts w:ascii="Arial" w:hAnsi="Arial" w:cs="Arial"/>
        </w:rPr>
        <w:t>for authenticating registrants</w:t>
      </w:r>
      <w:r w:rsidR="00C12DE0" w:rsidRPr="00224BEF">
        <w:rPr>
          <w:rFonts w:ascii="Arial" w:hAnsi="Arial" w:cs="Arial"/>
        </w:rPr>
        <w:t xml:space="preserve"> in conformance with </w:t>
      </w:r>
      <w:r w:rsidR="00FA3D44">
        <w:rPr>
          <w:rFonts w:ascii="Arial" w:hAnsi="Arial" w:cs="Arial"/>
        </w:rPr>
        <w:t>Policy Advisory</w:t>
      </w:r>
      <w:r w:rsidR="00C12DE0" w:rsidRPr="00224BEF">
        <w:rPr>
          <w:rFonts w:ascii="Arial" w:hAnsi="Arial" w:cs="Arial"/>
        </w:rPr>
        <w:t xml:space="preserve"> Board established eligibility criteria</w:t>
      </w:r>
      <w:r w:rsidRPr="00224BEF">
        <w:rPr>
          <w:rFonts w:ascii="Arial" w:hAnsi="Arial" w:cs="Arial"/>
        </w:rPr>
        <w:t xml:space="preserve"> </w:t>
      </w:r>
    </w:p>
    <w:p w:rsidR="00E53383" w:rsidRPr="00224BEF" w:rsidRDefault="00C12DE0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>R</w:t>
      </w:r>
      <w:r w:rsidR="00A4110A" w:rsidRPr="00224BEF">
        <w:rPr>
          <w:rFonts w:ascii="Arial" w:hAnsi="Arial" w:cs="Arial"/>
        </w:rPr>
        <w:t xml:space="preserve">egistrants shall be responsible for adhering to </w:t>
      </w:r>
      <w:r w:rsidR="006A6EDB" w:rsidRPr="00224BEF">
        <w:rPr>
          <w:rFonts w:ascii="Arial" w:hAnsi="Arial" w:cs="Arial"/>
        </w:rPr>
        <w:t xml:space="preserve">the </w:t>
      </w:r>
      <w:r w:rsidR="00A4110A" w:rsidRPr="00224BEF">
        <w:rPr>
          <w:rFonts w:ascii="Arial" w:hAnsi="Arial" w:cs="Arial"/>
        </w:rPr>
        <w:t>policies</w:t>
      </w:r>
      <w:r w:rsidR="006A6EDB" w:rsidRPr="00224BEF">
        <w:rPr>
          <w:rFonts w:ascii="Arial" w:hAnsi="Arial" w:cs="Arial"/>
        </w:rPr>
        <w:t xml:space="preserve"> established for the particular</w:t>
      </w:r>
      <w:r w:rsidR="00E53383" w:rsidRPr="00224BEF">
        <w:rPr>
          <w:rFonts w:ascii="Arial" w:hAnsi="Arial" w:cs="Arial"/>
        </w:rPr>
        <w:t xml:space="preserve"> </w:t>
      </w:r>
      <w:r w:rsidR="006A6EDB" w:rsidRPr="00224BEF">
        <w:rPr>
          <w:rFonts w:ascii="Arial" w:hAnsi="Arial" w:cs="Arial"/>
        </w:rPr>
        <w:t>gTLD</w:t>
      </w:r>
    </w:p>
    <w:p w:rsidR="00A4110A" w:rsidRPr="00224BEF" w:rsidRDefault="00970E14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Ensure </w:t>
      </w:r>
      <w:r w:rsidR="00E17419" w:rsidRPr="00224BEF">
        <w:rPr>
          <w:rFonts w:ascii="Arial" w:hAnsi="Arial" w:cs="Arial"/>
        </w:rPr>
        <w:t xml:space="preserve">adoption of </w:t>
      </w:r>
      <w:r w:rsidRPr="00224BEF">
        <w:rPr>
          <w:rFonts w:ascii="Arial" w:hAnsi="Arial" w:cs="Arial"/>
        </w:rPr>
        <w:t xml:space="preserve"> a</w:t>
      </w:r>
      <w:r w:rsidR="00A4110A" w:rsidRPr="00224BEF">
        <w:rPr>
          <w:rFonts w:ascii="Arial" w:hAnsi="Arial" w:cs="Arial"/>
        </w:rPr>
        <w:t xml:space="preserve"> </w:t>
      </w:r>
      <w:r w:rsidR="009A0AB7" w:rsidRPr="00224BEF">
        <w:rPr>
          <w:rFonts w:ascii="Arial" w:hAnsi="Arial" w:cs="Arial"/>
        </w:rPr>
        <w:t>standard and accepted</w:t>
      </w:r>
      <w:r w:rsidR="00A4110A" w:rsidRPr="00224BEF">
        <w:rPr>
          <w:rFonts w:ascii="Arial" w:hAnsi="Arial" w:cs="Arial"/>
        </w:rPr>
        <w:t xml:space="preserve"> model</w:t>
      </w:r>
      <w:r w:rsidR="00E17419" w:rsidRPr="00224BEF">
        <w:rPr>
          <w:rFonts w:ascii="Arial" w:hAnsi="Arial" w:cs="Arial"/>
        </w:rPr>
        <w:t xml:space="preserve"> capable of</w:t>
      </w:r>
      <w:r w:rsidR="009A0AB7" w:rsidRPr="00224BEF">
        <w:rPr>
          <w:rFonts w:ascii="Arial" w:hAnsi="Arial" w:cs="Arial"/>
        </w:rPr>
        <w:t xml:space="preserve"> </w:t>
      </w:r>
      <w:r w:rsidR="00E17419" w:rsidRPr="00224BEF">
        <w:rPr>
          <w:rFonts w:ascii="Arial" w:hAnsi="Arial" w:cs="Arial"/>
        </w:rPr>
        <w:t>custom</w:t>
      </w:r>
      <w:r w:rsidR="009A0AB7" w:rsidRPr="00224BEF">
        <w:rPr>
          <w:rFonts w:ascii="Arial" w:hAnsi="Arial" w:cs="Arial"/>
        </w:rPr>
        <w:t xml:space="preserve"> configur</w:t>
      </w:r>
      <w:r w:rsidR="00E17419" w:rsidRPr="00224BEF">
        <w:rPr>
          <w:rFonts w:ascii="Arial" w:hAnsi="Arial" w:cs="Arial"/>
        </w:rPr>
        <w:t xml:space="preserve">ation </w:t>
      </w:r>
      <w:r w:rsidR="009A0AB7" w:rsidRPr="00224BEF">
        <w:rPr>
          <w:rFonts w:ascii="Arial" w:hAnsi="Arial" w:cs="Arial"/>
        </w:rPr>
        <w:t xml:space="preserve"> for each  </w:t>
      </w:r>
      <w:r w:rsidR="00E17419" w:rsidRPr="00224BEF">
        <w:rPr>
          <w:rFonts w:ascii="Arial" w:hAnsi="Arial" w:cs="Arial"/>
        </w:rPr>
        <w:t>sensitive string/</w:t>
      </w:r>
      <w:r w:rsidR="009A0AB7" w:rsidRPr="00224BEF">
        <w:rPr>
          <w:rFonts w:ascii="Arial" w:hAnsi="Arial" w:cs="Arial"/>
        </w:rPr>
        <w:t>regulated industry</w:t>
      </w:r>
      <w:r w:rsidR="006A6EDB" w:rsidRPr="00224BEF">
        <w:rPr>
          <w:rFonts w:ascii="Arial" w:hAnsi="Arial" w:cs="Arial"/>
        </w:rPr>
        <w:t xml:space="preserve"> or profession</w:t>
      </w:r>
      <w:r w:rsidR="009A0AB7" w:rsidRPr="00224BEF">
        <w:rPr>
          <w:rFonts w:ascii="Arial" w:hAnsi="Arial" w:cs="Arial"/>
        </w:rPr>
        <w:t xml:space="preserve"> gTLD via Advisory Board de</w:t>
      </w:r>
      <w:r w:rsidR="00E17419" w:rsidRPr="00224BEF">
        <w:rPr>
          <w:rFonts w:ascii="Arial" w:hAnsi="Arial" w:cs="Arial"/>
        </w:rPr>
        <w:t xml:space="preserve">terminations that </w:t>
      </w:r>
      <w:r w:rsidR="00A4110A" w:rsidRPr="00224BEF">
        <w:rPr>
          <w:rFonts w:ascii="Arial" w:hAnsi="Arial" w:cs="Arial"/>
        </w:rPr>
        <w:t xml:space="preserve"> </w:t>
      </w:r>
      <w:r w:rsidR="009A0AB7" w:rsidRPr="00224BEF">
        <w:rPr>
          <w:rFonts w:ascii="Arial" w:hAnsi="Arial" w:cs="Arial"/>
        </w:rPr>
        <w:t xml:space="preserve"> protect the</w:t>
      </w:r>
      <w:r w:rsidR="00A4110A" w:rsidRPr="00224BEF">
        <w:rPr>
          <w:rFonts w:ascii="Arial" w:hAnsi="Arial" w:cs="Arial"/>
        </w:rPr>
        <w:t xml:space="preserve"> rights and</w:t>
      </w:r>
      <w:r w:rsidR="009A0AB7" w:rsidRPr="00224BEF">
        <w:rPr>
          <w:rFonts w:ascii="Arial" w:hAnsi="Arial" w:cs="Arial"/>
        </w:rPr>
        <w:t xml:space="preserve"> specif</w:t>
      </w:r>
      <w:r w:rsidR="00E17419" w:rsidRPr="00224BEF">
        <w:rPr>
          <w:rFonts w:ascii="Arial" w:hAnsi="Arial" w:cs="Arial"/>
        </w:rPr>
        <w:t>y</w:t>
      </w:r>
      <w:r w:rsidR="009A0AB7" w:rsidRPr="00224BEF">
        <w:rPr>
          <w:rFonts w:ascii="Arial" w:hAnsi="Arial" w:cs="Arial"/>
        </w:rPr>
        <w:t xml:space="preserve"> the</w:t>
      </w:r>
      <w:r w:rsidR="00A4110A" w:rsidRPr="00224BEF">
        <w:rPr>
          <w:rFonts w:ascii="Arial" w:hAnsi="Arial" w:cs="Arial"/>
        </w:rPr>
        <w:t xml:space="preserve"> responsibilities </w:t>
      </w:r>
      <w:r w:rsidR="009A0AB7" w:rsidRPr="00224BEF">
        <w:rPr>
          <w:rFonts w:ascii="Arial" w:hAnsi="Arial" w:cs="Arial"/>
        </w:rPr>
        <w:t>for</w:t>
      </w:r>
      <w:r w:rsidR="00A4110A" w:rsidRPr="00224BEF">
        <w:rPr>
          <w:rFonts w:ascii="Arial" w:hAnsi="Arial" w:cs="Arial"/>
        </w:rPr>
        <w:t xml:space="preserve">  gTLD applicants and registrants</w:t>
      </w:r>
      <w:r w:rsidR="006A6EDB" w:rsidRPr="00224BEF">
        <w:rPr>
          <w:rFonts w:ascii="Arial" w:hAnsi="Arial" w:cs="Arial"/>
        </w:rPr>
        <w:t xml:space="preserve"> and thereby</w:t>
      </w:r>
      <w:r w:rsidR="009A0AB7" w:rsidRPr="00224BEF">
        <w:rPr>
          <w:rFonts w:ascii="Arial" w:hAnsi="Arial" w:cs="Arial"/>
        </w:rPr>
        <w:t xml:space="preserve">  assure</w:t>
      </w:r>
      <w:r w:rsidR="00A4110A" w:rsidRPr="00224BEF">
        <w:rPr>
          <w:rFonts w:ascii="Arial" w:hAnsi="Arial" w:cs="Arial"/>
        </w:rPr>
        <w:t xml:space="preserve">  </w:t>
      </w:r>
      <w:r w:rsidR="00E17419" w:rsidRPr="00224BEF">
        <w:rPr>
          <w:rFonts w:ascii="Arial" w:hAnsi="Arial" w:cs="Arial"/>
        </w:rPr>
        <w:t xml:space="preserve">rights </w:t>
      </w:r>
      <w:r w:rsidR="00A4110A" w:rsidRPr="00224BEF">
        <w:rPr>
          <w:rFonts w:ascii="Arial" w:hAnsi="Arial" w:cs="Arial"/>
        </w:rPr>
        <w:t>equ</w:t>
      </w:r>
      <w:r w:rsidR="009A0AB7" w:rsidRPr="00224BEF">
        <w:rPr>
          <w:rFonts w:ascii="Arial" w:hAnsi="Arial" w:cs="Arial"/>
        </w:rPr>
        <w:t xml:space="preserve">ivalency </w:t>
      </w:r>
      <w:r w:rsidR="00A4110A" w:rsidRPr="00224BEF">
        <w:rPr>
          <w:rFonts w:ascii="Arial" w:hAnsi="Arial" w:cs="Arial"/>
        </w:rPr>
        <w:t xml:space="preserve"> </w:t>
      </w:r>
      <w:r w:rsidR="009A0AB7" w:rsidRPr="00224BEF">
        <w:rPr>
          <w:rFonts w:ascii="Arial" w:hAnsi="Arial" w:cs="Arial"/>
        </w:rPr>
        <w:t>and elimination of</w:t>
      </w:r>
      <w:r w:rsidR="00A4110A" w:rsidRPr="00224BEF">
        <w:rPr>
          <w:rFonts w:ascii="Arial" w:hAnsi="Arial" w:cs="Arial"/>
        </w:rPr>
        <w:t xml:space="preserve"> </w:t>
      </w:r>
      <w:r w:rsidR="009A0AB7" w:rsidRPr="00224BEF">
        <w:rPr>
          <w:rFonts w:ascii="Arial" w:hAnsi="Arial" w:cs="Arial"/>
        </w:rPr>
        <w:t>undue</w:t>
      </w:r>
      <w:r w:rsidR="00A4110A" w:rsidRPr="00224BEF">
        <w:rPr>
          <w:rFonts w:ascii="Arial" w:hAnsi="Arial" w:cs="Arial"/>
        </w:rPr>
        <w:t xml:space="preserve"> advantage </w:t>
      </w:r>
    </w:p>
    <w:p w:rsidR="003634F8" w:rsidRPr="00224BEF" w:rsidRDefault="003634F8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All costs associated with </w:t>
      </w:r>
      <w:r w:rsidR="00C12DE0" w:rsidRPr="00224BEF">
        <w:rPr>
          <w:rFonts w:ascii="Arial" w:hAnsi="Arial" w:cs="Arial"/>
        </w:rPr>
        <w:t>establishing and operating</w:t>
      </w:r>
      <w:r w:rsidRPr="00224BEF">
        <w:rPr>
          <w:rFonts w:ascii="Arial" w:hAnsi="Arial" w:cs="Arial"/>
        </w:rPr>
        <w:t xml:space="preserve"> a gTLD </w:t>
      </w:r>
      <w:r w:rsidR="00FA3D44">
        <w:rPr>
          <w:rFonts w:ascii="Arial" w:hAnsi="Arial" w:cs="Arial"/>
        </w:rPr>
        <w:t>Policy Advisory</w:t>
      </w:r>
      <w:r w:rsidRPr="00224BEF">
        <w:rPr>
          <w:rFonts w:ascii="Arial" w:hAnsi="Arial" w:cs="Arial"/>
        </w:rPr>
        <w:t xml:space="preserve"> Board shall be </w:t>
      </w:r>
      <w:r w:rsidR="00C12DE0" w:rsidRPr="00224BEF">
        <w:rPr>
          <w:rFonts w:ascii="Arial" w:hAnsi="Arial" w:cs="Arial"/>
        </w:rPr>
        <w:t>borne</w:t>
      </w:r>
      <w:r w:rsidRPr="00224BEF">
        <w:rPr>
          <w:rFonts w:ascii="Arial" w:hAnsi="Arial" w:cs="Arial"/>
        </w:rPr>
        <w:t xml:space="preserve"> by the new gTLD applicant</w:t>
      </w:r>
    </w:p>
    <w:p w:rsidR="009230B1" w:rsidRDefault="009230B1" w:rsidP="00224018">
      <w:pPr>
        <w:pStyle w:val="ListParagraph"/>
        <w:jc w:val="both"/>
        <w:rPr>
          <w:rFonts w:ascii="Arial" w:hAnsi="Arial" w:cs="Arial"/>
        </w:rPr>
      </w:pPr>
    </w:p>
    <w:p w:rsidR="00FA3D44" w:rsidRPr="00224BEF" w:rsidRDefault="00FA3D44" w:rsidP="00224018">
      <w:pPr>
        <w:pStyle w:val="ListParagraph"/>
        <w:jc w:val="both"/>
        <w:rPr>
          <w:rFonts w:ascii="Arial" w:hAnsi="Arial" w:cs="Arial"/>
        </w:rPr>
      </w:pPr>
    </w:p>
    <w:p w:rsidR="003634F8" w:rsidRPr="00224BEF" w:rsidRDefault="003634F8" w:rsidP="00224018">
      <w:pPr>
        <w:jc w:val="both"/>
        <w:rPr>
          <w:rFonts w:ascii="Arial" w:hAnsi="Arial" w:cs="Arial"/>
        </w:rPr>
      </w:pPr>
    </w:p>
    <w:p w:rsidR="00B03289" w:rsidRPr="00224BEF" w:rsidRDefault="009230B1" w:rsidP="00224018">
      <w:pPr>
        <w:jc w:val="both"/>
        <w:rPr>
          <w:rFonts w:ascii="Arial" w:hAnsi="Arial" w:cs="Arial"/>
          <w:u w:val="single"/>
        </w:rPr>
      </w:pPr>
      <w:r w:rsidRPr="00224BEF">
        <w:rPr>
          <w:rFonts w:ascii="Arial" w:hAnsi="Arial" w:cs="Arial"/>
          <w:u w:val="single"/>
        </w:rPr>
        <w:lastRenderedPageBreak/>
        <w:t>Function</w:t>
      </w:r>
    </w:p>
    <w:p w:rsidR="009A0AB7" w:rsidRPr="00224BEF" w:rsidRDefault="00A4110A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>To ensure that  the</w:t>
      </w:r>
      <w:r w:rsidR="009A0AB7" w:rsidRPr="00224BEF">
        <w:rPr>
          <w:rFonts w:ascii="Arial" w:hAnsi="Arial" w:cs="Arial"/>
        </w:rPr>
        <w:t xml:space="preserve"> protection and promotion of the</w:t>
      </w:r>
      <w:r w:rsidRPr="00224BEF">
        <w:rPr>
          <w:rFonts w:ascii="Arial" w:hAnsi="Arial" w:cs="Arial"/>
        </w:rPr>
        <w:t xml:space="preserve"> public interest is </w:t>
      </w:r>
      <w:r w:rsidR="009A0AB7" w:rsidRPr="00224BEF">
        <w:rPr>
          <w:rFonts w:ascii="Arial" w:hAnsi="Arial" w:cs="Arial"/>
        </w:rPr>
        <w:t>furthered via the operation of a regulated industry</w:t>
      </w:r>
      <w:r w:rsidR="006A6EDB" w:rsidRPr="00224BEF">
        <w:rPr>
          <w:rFonts w:ascii="Arial" w:hAnsi="Arial" w:cs="Arial"/>
        </w:rPr>
        <w:t>/profession</w:t>
      </w:r>
      <w:r w:rsidR="009A0AB7" w:rsidRPr="00224BEF">
        <w:rPr>
          <w:rFonts w:ascii="Arial" w:hAnsi="Arial" w:cs="Arial"/>
        </w:rPr>
        <w:t xml:space="preserve"> gTLD</w:t>
      </w:r>
      <w:r w:rsidRPr="00224BEF">
        <w:rPr>
          <w:rFonts w:ascii="Arial" w:hAnsi="Arial" w:cs="Arial"/>
        </w:rPr>
        <w:t xml:space="preserve"> </w:t>
      </w:r>
    </w:p>
    <w:p w:rsidR="00A4110A" w:rsidRPr="00224BEF" w:rsidRDefault="009A0AB7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>To ensure that</w:t>
      </w:r>
      <w:r w:rsidR="00A4110A" w:rsidRPr="00224BEF">
        <w:rPr>
          <w:rFonts w:ascii="Arial" w:hAnsi="Arial" w:cs="Arial"/>
        </w:rPr>
        <w:t xml:space="preserve"> new gTLD applicants for regulated industry gTLDs</w:t>
      </w:r>
      <w:r w:rsidRPr="00224BEF">
        <w:rPr>
          <w:rFonts w:ascii="Arial" w:hAnsi="Arial" w:cs="Arial"/>
        </w:rPr>
        <w:t xml:space="preserve"> do not operate the registry in a manner that is antithetical to the overriding goals of competition and innovation</w:t>
      </w:r>
    </w:p>
    <w:p w:rsidR="003634F8" w:rsidRPr="00224BEF" w:rsidRDefault="003634F8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To ensure that the </w:t>
      </w:r>
      <w:r w:rsidR="00FA3D44">
        <w:rPr>
          <w:rFonts w:ascii="Arial" w:hAnsi="Arial" w:cs="Arial"/>
        </w:rPr>
        <w:t>Policy Advisory</w:t>
      </w:r>
      <w:r w:rsidRPr="00224BEF">
        <w:rPr>
          <w:rFonts w:ascii="Arial" w:hAnsi="Arial" w:cs="Arial"/>
        </w:rPr>
        <w:t xml:space="preserve"> Board is inclusive of all affected parties and reflects global diversity</w:t>
      </w:r>
      <w:r w:rsidR="009A0AB7" w:rsidRPr="00224BEF">
        <w:rPr>
          <w:rFonts w:ascii="Arial" w:hAnsi="Arial" w:cs="Arial"/>
        </w:rPr>
        <w:t xml:space="preserve">, participation </w:t>
      </w:r>
      <w:r w:rsidR="004E65EB" w:rsidRPr="00224BEF">
        <w:rPr>
          <w:rFonts w:ascii="Arial" w:hAnsi="Arial" w:cs="Arial"/>
        </w:rPr>
        <w:t>in the Board should be</w:t>
      </w:r>
      <w:r w:rsidR="009A0AB7" w:rsidRPr="00224BEF">
        <w:rPr>
          <w:rFonts w:ascii="Arial" w:hAnsi="Arial" w:cs="Arial"/>
        </w:rPr>
        <w:t xml:space="preserve"> open to all parties with a demonstrated connection to the industry associated with the gTLD string. Such parties include regulators, wholesale and retail industry participants as well as </w:t>
      </w:r>
      <w:r w:rsidR="004E65EB" w:rsidRPr="00224BEF">
        <w:rPr>
          <w:rFonts w:ascii="Arial" w:hAnsi="Arial" w:cs="Arial"/>
        </w:rPr>
        <w:t xml:space="preserve">their </w:t>
      </w:r>
      <w:r w:rsidR="00E17419" w:rsidRPr="00224BEF">
        <w:rPr>
          <w:rFonts w:ascii="Arial" w:hAnsi="Arial" w:cs="Arial"/>
        </w:rPr>
        <w:t>representative industry</w:t>
      </w:r>
      <w:r w:rsidR="004E65EB" w:rsidRPr="00224BEF">
        <w:rPr>
          <w:rFonts w:ascii="Arial" w:hAnsi="Arial" w:cs="Arial"/>
        </w:rPr>
        <w:t xml:space="preserve"> trade organizations, and consumer an</w:t>
      </w:r>
      <w:r w:rsidR="009A0AB7" w:rsidRPr="00224BEF">
        <w:rPr>
          <w:rFonts w:ascii="Arial" w:hAnsi="Arial" w:cs="Arial"/>
        </w:rPr>
        <w:t>d</w:t>
      </w:r>
      <w:r w:rsidR="004E65EB" w:rsidRPr="00224BEF">
        <w:rPr>
          <w:rFonts w:ascii="Arial" w:hAnsi="Arial" w:cs="Arial"/>
        </w:rPr>
        <w:t xml:space="preserve"> </w:t>
      </w:r>
      <w:r w:rsidR="009A0AB7" w:rsidRPr="00224BEF">
        <w:rPr>
          <w:rFonts w:ascii="Arial" w:hAnsi="Arial" w:cs="Arial"/>
        </w:rPr>
        <w:t>public interest groups</w:t>
      </w:r>
    </w:p>
    <w:p w:rsidR="003634F8" w:rsidRPr="00224BEF" w:rsidRDefault="003634F8" w:rsidP="00224018">
      <w:pPr>
        <w:pStyle w:val="ListParagraph"/>
        <w:jc w:val="both"/>
        <w:rPr>
          <w:rFonts w:ascii="Arial" w:hAnsi="Arial" w:cs="Arial"/>
        </w:rPr>
      </w:pPr>
    </w:p>
    <w:p w:rsidR="00B03289" w:rsidRPr="00224BEF" w:rsidRDefault="00B03289" w:rsidP="00224018">
      <w:pPr>
        <w:jc w:val="both"/>
        <w:rPr>
          <w:rFonts w:ascii="Arial" w:hAnsi="Arial" w:cs="Arial"/>
        </w:rPr>
      </w:pPr>
    </w:p>
    <w:p w:rsidR="00B03289" w:rsidRPr="00224BEF" w:rsidRDefault="00B03289" w:rsidP="00224018">
      <w:pPr>
        <w:jc w:val="both"/>
        <w:rPr>
          <w:rFonts w:ascii="Arial" w:hAnsi="Arial" w:cs="Arial"/>
          <w:u w:val="single"/>
        </w:rPr>
      </w:pPr>
      <w:r w:rsidRPr="00224BEF">
        <w:rPr>
          <w:rFonts w:ascii="Arial" w:hAnsi="Arial" w:cs="Arial"/>
          <w:u w:val="single"/>
        </w:rPr>
        <w:t>Representation</w:t>
      </w:r>
    </w:p>
    <w:p w:rsidR="003634F8" w:rsidRPr="00224BEF" w:rsidRDefault="003634F8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All regulated industry gTLDs shall establish an </w:t>
      </w:r>
      <w:r w:rsidR="00FA3D44">
        <w:rPr>
          <w:rFonts w:ascii="Arial" w:hAnsi="Arial" w:cs="Arial"/>
        </w:rPr>
        <w:t>Policy Advisory</w:t>
      </w:r>
      <w:r w:rsidRPr="00224BEF">
        <w:rPr>
          <w:rFonts w:ascii="Arial" w:hAnsi="Arial" w:cs="Arial"/>
        </w:rPr>
        <w:t xml:space="preserve"> Board to determine the policies of the registry, including registrant eligibility policies</w:t>
      </w:r>
    </w:p>
    <w:p w:rsidR="00B03289" w:rsidRPr="00224BEF" w:rsidRDefault="003634F8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Such </w:t>
      </w:r>
      <w:r w:rsidR="00FA3D44">
        <w:rPr>
          <w:rFonts w:ascii="Arial" w:hAnsi="Arial" w:cs="Arial"/>
        </w:rPr>
        <w:t>Policy Advisory</w:t>
      </w:r>
      <w:r w:rsidRPr="00224BEF">
        <w:rPr>
          <w:rFonts w:ascii="Arial" w:hAnsi="Arial" w:cs="Arial"/>
        </w:rPr>
        <w:t xml:space="preserve"> Board shall be made up of </w:t>
      </w:r>
      <w:r w:rsidR="001E7AF0" w:rsidRPr="00224BEF">
        <w:rPr>
          <w:rFonts w:ascii="Arial" w:hAnsi="Arial" w:cs="Arial"/>
        </w:rPr>
        <w:t>12</w:t>
      </w:r>
      <w:r w:rsidR="00F419C4" w:rsidRPr="00224BEF">
        <w:rPr>
          <w:rFonts w:ascii="Arial" w:hAnsi="Arial" w:cs="Arial"/>
        </w:rPr>
        <w:t xml:space="preserve"> -18</w:t>
      </w:r>
      <w:r w:rsidR="006A6EDB" w:rsidRPr="00224BEF">
        <w:rPr>
          <w:rFonts w:ascii="Arial" w:hAnsi="Arial" w:cs="Arial"/>
        </w:rPr>
        <w:t xml:space="preserve"> representative</w:t>
      </w:r>
      <w:r w:rsidR="001E7AF0" w:rsidRPr="00224BEF">
        <w:rPr>
          <w:rFonts w:ascii="Arial" w:hAnsi="Arial" w:cs="Arial"/>
        </w:rPr>
        <w:t xml:space="preserve"> members from the broad spectrum</w:t>
      </w:r>
      <w:r w:rsidRPr="00224BEF">
        <w:rPr>
          <w:rFonts w:ascii="Arial" w:hAnsi="Arial" w:cs="Arial"/>
        </w:rPr>
        <w:t xml:space="preserve"> of affected parties, including</w:t>
      </w:r>
      <w:r w:rsidR="001E7AF0" w:rsidRPr="00224BEF">
        <w:rPr>
          <w:rFonts w:ascii="Arial" w:hAnsi="Arial" w:cs="Arial"/>
        </w:rPr>
        <w:t>,</w:t>
      </w:r>
      <w:r w:rsidRPr="00224BEF">
        <w:rPr>
          <w:rFonts w:ascii="Arial" w:hAnsi="Arial" w:cs="Arial"/>
        </w:rPr>
        <w:t xml:space="preserve"> but not limited to</w:t>
      </w:r>
      <w:r w:rsidR="00FA3D44">
        <w:rPr>
          <w:rFonts w:ascii="Arial" w:hAnsi="Arial" w:cs="Arial"/>
        </w:rPr>
        <w:t>,</w:t>
      </w:r>
      <w:r w:rsidRPr="00224BEF">
        <w:rPr>
          <w:rFonts w:ascii="Arial" w:hAnsi="Arial" w:cs="Arial"/>
        </w:rPr>
        <w:t xml:space="preserve"> users, </w:t>
      </w:r>
      <w:r w:rsidR="00F419C4" w:rsidRPr="00224BEF">
        <w:rPr>
          <w:rFonts w:ascii="Arial" w:hAnsi="Arial" w:cs="Arial"/>
        </w:rPr>
        <w:t>suppliers</w:t>
      </w:r>
      <w:r w:rsidRPr="00224BEF">
        <w:rPr>
          <w:rFonts w:ascii="Arial" w:hAnsi="Arial" w:cs="Arial"/>
        </w:rPr>
        <w:t xml:space="preserve">, distributors, regulators, </w:t>
      </w:r>
      <w:r w:rsidR="00E17419" w:rsidRPr="00224BEF">
        <w:rPr>
          <w:rFonts w:ascii="Arial" w:hAnsi="Arial" w:cs="Arial"/>
        </w:rPr>
        <w:t>and consumers of registrant services reflective of</w:t>
      </w:r>
      <w:r w:rsidR="001E7AF0" w:rsidRPr="00224BEF">
        <w:rPr>
          <w:rFonts w:ascii="Arial" w:hAnsi="Arial" w:cs="Arial"/>
        </w:rPr>
        <w:t xml:space="preserve"> global diversity in its </w:t>
      </w:r>
      <w:r w:rsidR="00E17419" w:rsidRPr="00224BEF">
        <w:rPr>
          <w:rFonts w:ascii="Arial" w:hAnsi="Arial" w:cs="Arial"/>
        </w:rPr>
        <w:t>overall composition</w:t>
      </w:r>
      <w:r w:rsidR="001E7AF0" w:rsidRPr="00224BEF">
        <w:rPr>
          <w:rFonts w:ascii="Arial" w:hAnsi="Arial" w:cs="Arial"/>
        </w:rPr>
        <w:t xml:space="preserve"> </w:t>
      </w:r>
      <w:r w:rsidR="00FA3D44">
        <w:rPr>
          <w:rFonts w:ascii="Arial" w:hAnsi="Arial" w:cs="Arial"/>
        </w:rPr>
        <w:t>[sample representation list attached]</w:t>
      </w:r>
      <w:bookmarkStart w:id="0" w:name="_GoBack"/>
      <w:bookmarkEnd w:id="0"/>
    </w:p>
    <w:p w:rsidR="006A6EDB" w:rsidRPr="00224BEF" w:rsidRDefault="00FA3D44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Policy Advisory</w:t>
      </w:r>
      <w:r w:rsidR="006A6EDB" w:rsidRPr="00224BEF">
        <w:rPr>
          <w:rFonts w:ascii="Arial" w:hAnsi="Arial" w:cs="Arial"/>
        </w:rPr>
        <w:t xml:space="preserve"> Board applicants who are not accepted due to numerical limitations shall </w:t>
      </w:r>
      <w:r w:rsidR="00F419C4" w:rsidRPr="00224BEF">
        <w:rPr>
          <w:rFonts w:ascii="Arial" w:hAnsi="Arial" w:cs="Arial"/>
        </w:rPr>
        <w:t xml:space="preserve">have an opportunity to rotate on to the </w:t>
      </w:r>
      <w:r>
        <w:rPr>
          <w:rFonts w:ascii="Arial" w:hAnsi="Arial" w:cs="Arial"/>
        </w:rPr>
        <w:t>Policy Advisory</w:t>
      </w:r>
      <w:r w:rsidR="00F419C4" w:rsidRPr="00224BEF">
        <w:rPr>
          <w:rFonts w:ascii="Arial" w:hAnsi="Arial" w:cs="Arial"/>
        </w:rPr>
        <w:t xml:space="preserve"> Board as others rotate off at appropriate intervals, however all interested parties must </w:t>
      </w:r>
      <w:r w:rsidR="006A6EDB" w:rsidRPr="00224BEF">
        <w:rPr>
          <w:rFonts w:ascii="Arial" w:hAnsi="Arial" w:cs="Arial"/>
        </w:rPr>
        <w:t xml:space="preserve">be </w:t>
      </w:r>
      <w:r w:rsidR="00B74686" w:rsidRPr="00224BEF">
        <w:rPr>
          <w:rFonts w:ascii="Arial" w:hAnsi="Arial" w:cs="Arial"/>
        </w:rPr>
        <w:t>regularly apprise</w:t>
      </w:r>
      <w:r w:rsidR="00F419C4" w:rsidRPr="00224BEF">
        <w:rPr>
          <w:rFonts w:ascii="Arial" w:hAnsi="Arial" w:cs="Arial"/>
        </w:rPr>
        <w:t>d</w:t>
      </w:r>
      <w:r w:rsidR="00B74686" w:rsidRPr="00224BEF">
        <w:rPr>
          <w:rFonts w:ascii="Arial" w:hAnsi="Arial" w:cs="Arial"/>
        </w:rPr>
        <w:t xml:space="preserve"> of Board activities and decisions with formal avenues for providing input and feedback</w:t>
      </w:r>
    </w:p>
    <w:p w:rsidR="00B03289" w:rsidRPr="00224BEF" w:rsidRDefault="00B03289" w:rsidP="00224018">
      <w:pPr>
        <w:jc w:val="both"/>
        <w:rPr>
          <w:rFonts w:ascii="Arial" w:hAnsi="Arial" w:cs="Arial"/>
        </w:rPr>
      </w:pPr>
    </w:p>
    <w:p w:rsidR="00B03289" w:rsidRPr="00224BEF" w:rsidRDefault="00B03289" w:rsidP="00224018">
      <w:pPr>
        <w:jc w:val="both"/>
        <w:rPr>
          <w:rFonts w:ascii="Arial" w:hAnsi="Arial" w:cs="Arial"/>
          <w:u w:val="single"/>
        </w:rPr>
      </w:pPr>
      <w:r w:rsidRPr="00224BEF">
        <w:rPr>
          <w:rFonts w:ascii="Arial" w:hAnsi="Arial" w:cs="Arial"/>
          <w:u w:val="single"/>
        </w:rPr>
        <w:t>Appeals process</w:t>
      </w:r>
    </w:p>
    <w:p w:rsidR="00B03289" w:rsidRPr="00224BEF" w:rsidRDefault="001E7AF0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Should any affected party feel that they are not adequately represented on the </w:t>
      </w:r>
      <w:r w:rsidR="00FA3D44">
        <w:rPr>
          <w:rFonts w:ascii="Arial" w:hAnsi="Arial" w:cs="Arial"/>
        </w:rPr>
        <w:t>Policy Advisory</w:t>
      </w:r>
      <w:r w:rsidRPr="00224BEF">
        <w:rPr>
          <w:rFonts w:ascii="Arial" w:hAnsi="Arial" w:cs="Arial"/>
        </w:rPr>
        <w:t xml:space="preserve"> Board, or feel that they are unduly rejected or barred from becoming a part of the </w:t>
      </w:r>
      <w:r w:rsidR="00FA3D44">
        <w:rPr>
          <w:rFonts w:ascii="Arial" w:hAnsi="Arial" w:cs="Arial"/>
        </w:rPr>
        <w:t>Policy Advisory</w:t>
      </w:r>
      <w:r w:rsidRPr="00224BEF">
        <w:rPr>
          <w:rFonts w:ascii="Arial" w:hAnsi="Arial" w:cs="Arial"/>
        </w:rPr>
        <w:t xml:space="preserve"> Board, </w:t>
      </w:r>
      <w:r w:rsidR="00F419C4" w:rsidRPr="00224BEF">
        <w:rPr>
          <w:rFonts w:ascii="Arial" w:hAnsi="Arial" w:cs="Arial"/>
        </w:rPr>
        <w:t xml:space="preserve">or that the </w:t>
      </w:r>
      <w:r w:rsidR="00FA3D44">
        <w:rPr>
          <w:rFonts w:ascii="Arial" w:hAnsi="Arial" w:cs="Arial"/>
        </w:rPr>
        <w:t>Policy Advisory</w:t>
      </w:r>
      <w:r w:rsidR="00F419C4" w:rsidRPr="00224BEF">
        <w:rPr>
          <w:rFonts w:ascii="Arial" w:hAnsi="Arial" w:cs="Arial"/>
        </w:rPr>
        <w:t xml:space="preserve"> Board is not meeting its obligations to the affected parties community, </w:t>
      </w:r>
      <w:r w:rsidRPr="00224BEF">
        <w:rPr>
          <w:rFonts w:ascii="Arial" w:hAnsi="Arial" w:cs="Arial"/>
        </w:rPr>
        <w:t>they shall have the right to take their grievance to neutral third party that will act as an Ombudsman to resolve the matter</w:t>
      </w:r>
    </w:p>
    <w:p w:rsidR="001E7AF0" w:rsidRPr="00224BEF" w:rsidRDefault="001E7AF0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 xml:space="preserve">Should any potential applicant for the new gTLD be rejected or barred from registering a new gTLD, when they </w:t>
      </w:r>
      <w:r w:rsidR="00B74686" w:rsidRPr="00224BEF">
        <w:rPr>
          <w:rFonts w:ascii="Arial" w:hAnsi="Arial" w:cs="Arial"/>
        </w:rPr>
        <w:t xml:space="preserve">believe that they </w:t>
      </w:r>
      <w:r w:rsidRPr="00224BEF">
        <w:rPr>
          <w:rFonts w:ascii="Arial" w:hAnsi="Arial" w:cs="Arial"/>
        </w:rPr>
        <w:t>meet the</w:t>
      </w:r>
      <w:r w:rsidR="00B74686" w:rsidRPr="00224BEF">
        <w:rPr>
          <w:rFonts w:ascii="Arial" w:hAnsi="Arial" w:cs="Arial"/>
        </w:rPr>
        <w:t xml:space="preserve"> applicable</w:t>
      </w:r>
      <w:r w:rsidRPr="00224BEF">
        <w:rPr>
          <w:rFonts w:ascii="Arial" w:hAnsi="Arial" w:cs="Arial"/>
        </w:rPr>
        <w:t xml:space="preserve"> criteria,</w:t>
      </w:r>
      <w:r w:rsidR="00B74686" w:rsidRPr="00224BEF">
        <w:rPr>
          <w:rFonts w:ascii="Arial" w:hAnsi="Arial" w:cs="Arial"/>
        </w:rPr>
        <w:t xml:space="preserve"> or that such criteria </w:t>
      </w:r>
      <w:r w:rsidR="00F419C4" w:rsidRPr="00224BEF">
        <w:rPr>
          <w:rFonts w:ascii="Arial" w:hAnsi="Arial" w:cs="Arial"/>
        </w:rPr>
        <w:t>is</w:t>
      </w:r>
      <w:r w:rsidR="00B74686" w:rsidRPr="00224BEF">
        <w:rPr>
          <w:rFonts w:ascii="Arial" w:hAnsi="Arial" w:cs="Arial"/>
        </w:rPr>
        <w:t xml:space="preserve"> unduly discriminatory,</w:t>
      </w:r>
      <w:r w:rsidRPr="00224BEF">
        <w:rPr>
          <w:rFonts w:ascii="Arial" w:hAnsi="Arial" w:cs="Arial"/>
        </w:rPr>
        <w:t xml:space="preserve"> they shall have the right to take their grievance to a neutral third party that will act as an Ombudsman to resolve the matter.</w:t>
      </w:r>
    </w:p>
    <w:p w:rsidR="001E7AF0" w:rsidRPr="00224BEF" w:rsidRDefault="001E7AF0" w:rsidP="0022401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4BEF">
        <w:rPr>
          <w:rFonts w:ascii="Arial" w:hAnsi="Arial" w:cs="Arial"/>
        </w:rPr>
        <w:t>Any grievance brought before an Ombudsman shall be paid for by the new gTLD applicant and shall be free of costs for the aggrieved party</w:t>
      </w:r>
    </w:p>
    <w:p w:rsidR="00224018" w:rsidRPr="00224BEF" w:rsidRDefault="00224018" w:rsidP="00224018">
      <w:pPr>
        <w:jc w:val="both"/>
        <w:rPr>
          <w:rFonts w:ascii="Arial" w:hAnsi="Arial" w:cs="Arial"/>
        </w:rPr>
      </w:pPr>
    </w:p>
    <w:p w:rsidR="00224018" w:rsidRPr="00224BEF" w:rsidRDefault="00224018" w:rsidP="00224018">
      <w:pPr>
        <w:jc w:val="both"/>
        <w:rPr>
          <w:rFonts w:ascii="Arial" w:hAnsi="Arial" w:cs="Arial"/>
        </w:rPr>
      </w:pPr>
    </w:p>
    <w:p w:rsidR="00224018" w:rsidRPr="00224BEF" w:rsidRDefault="00224018" w:rsidP="00224018">
      <w:pPr>
        <w:jc w:val="center"/>
        <w:rPr>
          <w:rFonts w:ascii="Arial" w:hAnsi="Arial" w:cs="Arial"/>
        </w:rPr>
      </w:pPr>
      <w:r w:rsidRPr="00224BEF">
        <w:rPr>
          <w:rFonts w:ascii="Arial" w:hAnsi="Arial" w:cs="Arial"/>
        </w:rPr>
        <w:t>~ END ~</w:t>
      </w:r>
    </w:p>
    <w:p w:rsidR="001E7AF0" w:rsidRPr="00224BEF" w:rsidRDefault="001E7AF0" w:rsidP="00224018">
      <w:pPr>
        <w:pStyle w:val="ListParagraph"/>
        <w:jc w:val="both"/>
        <w:rPr>
          <w:rFonts w:ascii="Arial" w:hAnsi="Arial" w:cs="Arial"/>
        </w:rPr>
      </w:pPr>
    </w:p>
    <w:sectPr w:rsidR="001E7AF0" w:rsidRPr="00224BEF" w:rsidSect="005A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A0E7A"/>
    <w:multiLevelType w:val="hybridMultilevel"/>
    <w:tmpl w:val="4D18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89"/>
    <w:rsid w:val="000846E0"/>
    <w:rsid w:val="00133464"/>
    <w:rsid w:val="001E7AF0"/>
    <w:rsid w:val="00224018"/>
    <w:rsid w:val="00224BEF"/>
    <w:rsid w:val="00262481"/>
    <w:rsid w:val="003634F8"/>
    <w:rsid w:val="00440D46"/>
    <w:rsid w:val="004E65EB"/>
    <w:rsid w:val="005A47F3"/>
    <w:rsid w:val="005F22C1"/>
    <w:rsid w:val="006A6EDB"/>
    <w:rsid w:val="006C504C"/>
    <w:rsid w:val="007513FE"/>
    <w:rsid w:val="00843C70"/>
    <w:rsid w:val="009230B1"/>
    <w:rsid w:val="00970E14"/>
    <w:rsid w:val="00995F4E"/>
    <w:rsid w:val="009A0AB7"/>
    <w:rsid w:val="00A4110A"/>
    <w:rsid w:val="00B03289"/>
    <w:rsid w:val="00B74686"/>
    <w:rsid w:val="00B86FF3"/>
    <w:rsid w:val="00BD090A"/>
    <w:rsid w:val="00C12DE0"/>
    <w:rsid w:val="00C32337"/>
    <w:rsid w:val="00CC2D51"/>
    <w:rsid w:val="00D076A5"/>
    <w:rsid w:val="00DE719D"/>
    <w:rsid w:val="00E17419"/>
    <w:rsid w:val="00E53383"/>
    <w:rsid w:val="00ED3151"/>
    <w:rsid w:val="00ED54C7"/>
    <w:rsid w:val="00F419C4"/>
    <w:rsid w:val="00F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C85DA-D383-46CE-B06A-EEADC79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2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0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Andruff</dc:creator>
  <cp:lastModifiedBy>Ron Andruff</cp:lastModifiedBy>
  <cp:revision>2</cp:revision>
  <dcterms:created xsi:type="dcterms:W3CDTF">2013-09-24T18:29:00Z</dcterms:created>
  <dcterms:modified xsi:type="dcterms:W3CDTF">2013-09-24T18:29:00Z</dcterms:modified>
</cp:coreProperties>
</file>