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widowControl w:val="1"/>
        <w:pBdr>
          <w:top w:space="0" w:sz="0" w:val="nil"/>
          <w:left w:space="0" w:sz="0" w:val="nil"/>
          <w:bottom w:space="0" w:sz="0" w:val="nil"/>
          <w:right w:space="0" w:sz="0" w:val="nil"/>
          <w:between w:space="0" w:sz="0" w:val="nil"/>
        </w:pBdr>
        <w:shd w:fill="auto" w:val="clear"/>
        <w:spacing w:after="0" w:before="240" w:line="276" w:lineRule="auto"/>
        <w:ind w:left="720" w:right="0" w:hanging="720"/>
        <w:jc w:val="left"/>
        <w:rPr>
          <w:rFonts w:ascii="Arial" w:cs="Arial" w:eastAsia="Arial" w:hAnsi="Arial"/>
          <w:b w:val="1"/>
          <w:i w:val="0"/>
          <w:smallCaps w:val="1"/>
          <w:strike w:val="0"/>
          <w:color w:val="136596"/>
          <w:sz w:val="28"/>
          <w:szCs w:val="28"/>
          <w:u w:val="none"/>
          <w:shd w:fill="auto" w:val="clear"/>
          <w:vertAlign w:val="baseline"/>
        </w:rPr>
      </w:pPr>
      <w:r w:rsidDel="00000000" w:rsidR="00000000" w:rsidRPr="00000000">
        <w:rPr>
          <w:rFonts w:ascii="Arial" w:cs="Arial" w:eastAsia="Arial" w:hAnsi="Arial"/>
          <w:b w:val="1"/>
          <w:i w:val="0"/>
          <w:smallCaps w:val="1"/>
          <w:strike w:val="0"/>
          <w:color w:val="136596"/>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3">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heading=h.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Executive Summary</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jc w:val="left"/>
            <w:rPr>
              <w:rFonts w:ascii="Arial" w:cs="Arial" w:eastAsia="Arial" w:hAnsi="Arial"/>
              <w:b w:val="0"/>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Review Team Recommendations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w:t>
            </w:r>
          </w:hyperlink>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Recommendation 1</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hyperlink>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Recommendation 2</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hyperlink>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Recommendation 3</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jc w:val="left"/>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Background on the Review</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Review Execution and Methodology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jc w:val="left"/>
            <w:rPr>
              <w:rFonts w:ascii="Arial" w:cs="Arial" w:eastAsia="Arial" w:hAnsi="Arial"/>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Scope and Review Findings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w:t>
            </w:r>
          </w:hyperlink>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w:t>
            </w:r>
          </w:hyperlink>
          <w:hyperlink w:anchor="_heading=h.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18.3.(b)</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5.3</w:t>
            </w:r>
          </w:hyperlink>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18.3.(c)</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5.4</w:t>
            </w:r>
          </w:hyperlink>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5.5</w:t>
            </w:r>
          </w:hyperlink>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5.6</w:t>
            </w:r>
          </w:hyperlink>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18.3.(f)</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5.7</w:t>
            </w:r>
          </w:hyperlink>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18.3.(g)</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5.8</w:t>
            </w:r>
          </w:hyperlink>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18.3.(h)</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5.9</w:t>
            </w:r>
          </w:hyperlink>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18.3.(i)</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 w:val="left" w:pos="633"/>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5.10</w:t>
            </w:r>
          </w:hyperlink>
          <w:hyperlink w:anchor="_heading=h.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18.3.(j)</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 w:val="left" w:pos="633"/>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5.11</w:t>
            </w:r>
          </w:hyperlink>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Bylaws 18.3.(k)</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jc w:val="left"/>
            <w:rPr>
              <w:rFonts w:ascii="Arial" w:cs="Arial" w:eastAsia="Arial" w:hAnsi="Arial"/>
              <w:b w:val="0"/>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APPENDICES</w:t>
              <w:tab/>
              <w:t xml:space="preserve">22</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A: DEFINITIONS</w:t>
              <w:tab/>
              <w:t xml:space="preserve">22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B: [SECTIONS FROM SCOPE OF WORK NOT USED ABOVE]</w:t>
              <w:tab/>
              <w:t xml:space="preserve">22</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C: Relevant sections from Rules of Engagement</w:t>
              <w:tab/>
              <w:t xml:space="preserve">22</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ci93x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C: WORKPLAN</w:t>
              <w:tab/>
              <w:t xml:space="preserve">22</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360"/>
              <w:tab w:val="right" w:pos="90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D: FACT SHEETS</w:t>
              <w:tab/>
              <w:t xml:space="preserve">22</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numPr>
          <w:ilvl w:val="0"/>
          <w:numId w:val="1"/>
        </w:numPr>
        <w:ind w:left="432" w:hanging="432"/>
        <w:rPr/>
      </w:pPr>
      <w:bookmarkStart w:colFirst="0" w:colLast="0" w:name="_heading=h.gjdgxs" w:id="0"/>
      <w:bookmarkEnd w:id="0"/>
      <w:r w:rsidDel="00000000" w:rsidR="00000000" w:rsidRPr="00000000">
        <w:rPr>
          <w:rtl w:val="0"/>
        </w:rPr>
        <w:t xml:space="preserve">Executive Summary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report presents the IANA Naming Function Review Team's (IFRT’s) initial findings, analysis, issues, and recommendations, as directed and in compliance with Article 18: IANA Naming Function Reviews. Wherever possible, this report reflects the consensus of the full review team. Where consensus was not achieved on a given recommendation, this report identifies the level of support within the team.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 the Public Comment process, the IFRT is seeking community input to help inform the final report.  There will be further opportunity for public feedback when the team’s Final Report goes up for Public Comment.  After, the report will be delivered to the ICANN Board, which will then develop an action plan for implementation of those recommendations.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d436c"/>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numPr>
          <w:ilvl w:val="0"/>
          <w:numId w:val="1"/>
        </w:numPr>
        <w:ind w:left="432" w:hanging="432"/>
        <w:rPr/>
      </w:pPr>
      <w:bookmarkStart w:colFirst="0" w:colLast="0" w:name="_heading=h.30j0zll" w:id="1"/>
      <w:bookmarkEnd w:id="1"/>
      <w:r w:rsidDel="00000000" w:rsidR="00000000" w:rsidRPr="00000000">
        <w:rPr>
          <w:rtl w:val="0"/>
        </w:rPr>
        <w:t xml:space="preserve">Review Team Recommendations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Recommendations are summarized in this table. The full recommendation, with related findings and rationale, may be found in the cited chapters. </w:t>
      </w:r>
      <w:r w:rsidDel="00000000" w:rsidR="00000000" w:rsidRPr="00000000">
        <w:rPr>
          <w:rtl w:val="0"/>
        </w:rPr>
      </w:r>
    </w:p>
    <w:tbl>
      <w:tblPr>
        <w:tblStyle w:val="Table1"/>
        <w:tblW w:w="9019.0" w:type="dxa"/>
        <w:jc w:val="left"/>
        <w:tblInd w:w="0.0" w:type="dxa"/>
        <w:tblBorders>
          <w:top w:color="1768b1" w:space="0" w:sz="4" w:val="single"/>
          <w:left w:color="1768b1" w:space="0" w:sz="4" w:val="single"/>
          <w:bottom w:color="1768b1" w:space="0" w:sz="4" w:val="single"/>
          <w:right w:color="1768b1" w:space="0" w:sz="4" w:val="single"/>
          <w:insideH w:color="1768b1" w:space="0" w:sz="4" w:val="single"/>
          <w:insideV w:color="1768b1" w:space="0" w:sz="4" w:val="single"/>
        </w:tblBorders>
        <w:tblLayout w:type="fixed"/>
        <w:tblLook w:val="0400"/>
      </w:tblPr>
      <w:tblGrid>
        <w:gridCol w:w="2254"/>
        <w:gridCol w:w="2255"/>
        <w:gridCol w:w="2255"/>
        <w:gridCol w:w="2255"/>
        <w:tblGridChange w:id="0">
          <w:tblGrid>
            <w:gridCol w:w="2254"/>
            <w:gridCol w:w="2255"/>
            <w:gridCol w:w="2255"/>
            <w:gridCol w:w="2255"/>
          </w:tblGrid>
        </w:tblGridChange>
      </w:tblGrid>
      <w:t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numPr>
          <w:ilvl w:val="1"/>
          <w:numId w:val="1"/>
        </w:numPr>
        <w:ind w:left="576" w:hanging="576"/>
        <w:rPr>
          <w:b w:val="1"/>
        </w:rPr>
      </w:pPr>
      <w:bookmarkStart w:colFirst="0" w:colLast="0" w:name="_heading=h.1fob9te" w:id="2"/>
      <w:bookmarkEnd w:id="2"/>
      <w:r w:rsidDel="00000000" w:rsidR="00000000" w:rsidRPr="00000000">
        <w:rPr>
          <w:b w:val="1"/>
          <w:rtl w:val="0"/>
        </w:rPr>
        <w:t xml:space="preserve">Recommendation 1</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[insert Recommendation text]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[insert supporting evidence]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[insert summary regarding Recommendation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numPr>
          <w:ilvl w:val="1"/>
          <w:numId w:val="1"/>
        </w:numPr>
        <w:ind w:left="576" w:hanging="576"/>
        <w:rPr>
          <w:b w:val="1"/>
        </w:rPr>
      </w:pPr>
      <w:bookmarkStart w:colFirst="0" w:colLast="0" w:name="_heading=h.3znysh7" w:id="3"/>
      <w:bookmarkEnd w:id="3"/>
      <w:r w:rsidDel="00000000" w:rsidR="00000000" w:rsidRPr="00000000">
        <w:rPr>
          <w:b w:val="1"/>
          <w:rtl w:val="0"/>
        </w:rPr>
        <w:t xml:space="preserve">Recommendation 2</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[insert Recommendation text]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[insert supporting evidence]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[insert summary regarding Recommendation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numPr>
          <w:ilvl w:val="1"/>
          <w:numId w:val="1"/>
        </w:numPr>
        <w:ind w:left="576" w:hanging="576"/>
        <w:rPr>
          <w:b w:val="1"/>
        </w:rPr>
      </w:pPr>
      <w:bookmarkStart w:colFirst="0" w:colLast="0" w:name="_heading=h.2et92p0" w:id="4"/>
      <w:bookmarkEnd w:id="4"/>
      <w:r w:rsidDel="00000000" w:rsidR="00000000" w:rsidRPr="00000000">
        <w:rPr>
          <w:b w:val="1"/>
          <w:rtl w:val="0"/>
        </w:rPr>
        <w:t xml:space="preserve">Recommendation 3</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[insert Recommendation text]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[insert supporting evidence]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[insert summary regarding Recommendation </w:t>
      </w: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numPr>
          <w:ilvl w:val="0"/>
          <w:numId w:val="1"/>
        </w:numPr>
        <w:ind w:left="432" w:hanging="432"/>
        <w:rPr/>
      </w:pPr>
      <w:bookmarkStart w:colFirst="0" w:colLast="0" w:name="_heading=h.tyjcwt" w:id="5"/>
      <w:bookmarkEnd w:id="5"/>
      <w:r w:rsidDel="00000000" w:rsidR="00000000" w:rsidRPr="00000000">
        <w:rPr>
          <w:rtl w:val="0"/>
        </w:rPr>
        <w:t xml:space="preserve">Background on the Review</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Gautami" w:cs="Gautami" w:eastAsia="Gautami" w:hAnsi="Gautami"/>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IFR is an accountability mechanism created as part of the ​IANA​ stewardship transition to ensure that Public Technical Identifiers (PTI) meets the needs and expectations of its naming customers. </w:t>
      </w:r>
    </w:p>
    <w:p w:rsidR="00000000" w:rsidDel="00000000" w:rsidP="00000000" w:rsidRDefault="00000000" w:rsidRPr="00000000" w14:paraId="0000004F">
      <w:pPr>
        <w:rPr>
          <w:sz w:val="24"/>
          <w:szCs w:val="24"/>
        </w:rPr>
      </w:pPr>
      <w:r w:rsidDel="00000000" w:rsidR="00000000" w:rsidRPr="00000000">
        <w:rPr>
          <w:sz w:val="24"/>
          <w:szCs w:val="24"/>
          <w:rtl w:val="0"/>
        </w:rPr>
        <w:t xml:space="preserve">On 16 September 2018, the first IFR was </w:t>
      </w:r>
      <w:hyperlink r:id="rId7">
        <w:r w:rsidDel="00000000" w:rsidR="00000000" w:rsidRPr="00000000">
          <w:rPr>
            <w:color w:val="1d98d3"/>
            <w:sz w:val="24"/>
            <w:szCs w:val="24"/>
            <w:u w:val="single"/>
            <w:rtl w:val="0"/>
          </w:rPr>
          <w:t xml:space="preserve">​convened by the ICANN Board</w:t>
        </w:r>
      </w:hyperlink>
      <w:r w:rsidDel="00000000" w:rsidR="00000000" w:rsidRPr="00000000">
        <w:rPr>
          <w:sz w:val="24"/>
          <w:szCs w:val="24"/>
          <w:rtl w:val="0"/>
        </w:rPr>
        <w:t xml:space="preserve">​, in compliance with ​</w:t>
      </w:r>
      <w:hyperlink r:id="rId8">
        <w:r w:rsidDel="00000000" w:rsidR="00000000" w:rsidRPr="00000000">
          <w:rPr>
            <w:color w:val="1d98d3"/>
            <w:sz w:val="24"/>
            <w:szCs w:val="24"/>
            <w:u w:val="single"/>
            <w:rtl w:val="0"/>
          </w:rPr>
          <w:t xml:space="preserve">Article 18</w:t>
        </w:r>
      </w:hyperlink>
      <w:r w:rsidDel="00000000" w:rsidR="00000000" w:rsidRPr="00000000">
        <w:rPr>
          <w:sz w:val="24"/>
          <w:szCs w:val="24"/>
          <w:rtl w:val="0"/>
        </w:rPr>
        <w:t xml:space="preserve">​ of the ​ICANN​ Bylaws which state: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i w:val="1"/>
          <w:sz w:val="24"/>
          <w:szCs w:val="24"/>
        </w:rPr>
      </w:pPr>
      <w:r w:rsidDel="00000000" w:rsidR="00000000" w:rsidRPr="00000000">
        <w:rPr>
          <w:i w:val="1"/>
          <w:color w:val="172b4d"/>
          <w:sz w:val="24"/>
          <w:szCs w:val="24"/>
          <w:highlight w:val="white"/>
          <w:rtl w:val="0"/>
        </w:rPr>
        <w:t xml:space="preserve">The Board, or an appropriate committee thereof, shall cause periodic and/or special reviews (each such review, an "</w:t>
      </w:r>
      <w:r w:rsidDel="00000000" w:rsidR="00000000" w:rsidRPr="00000000">
        <w:rPr>
          <w:b w:val="1"/>
          <w:i w:val="1"/>
          <w:color w:val="172b4d"/>
          <w:sz w:val="24"/>
          <w:szCs w:val="24"/>
          <w:highlight w:val="white"/>
          <w:rtl w:val="0"/>
        </w:rPr>
        <w:t xml:space="preserve">IFR</w:t>
      </w:r>
      <w:r w:rsidDel="00000000" w:rsidR="00000000" w:rsidRPr="00000000">
        <w:rPr>
          <w:i w:val="1"/>
          <w:color w:val="172b4d"/>
          <w:sz w:val="24"/>
          <w:szCs w:val="24"/>
          <w:highlight w:val="white"/>
          <w:rtl w:val="0"/>
        </w:rPr>
        <w:t xml:space="preserve">") of PTI's performance of the IANA naming function against the contractual requirements set forth in the IANA Naming Function Contract and the IANA Naming Function SOW to be carried out by an IANA Function Review Team ("</w:t>
      </w:r>
      <w:r w:rsidDel="00000000" w:rsidR="00000000" w:rsidRPr="00000000">
        <w:rPr>
          <w:b w:val="1"/>
          <w:i w:val="1"/>
          <w:color w:val="172b4d"/>
          <w:sz w:val="24"/>
          <w:szCs w:val="24"/>
          <w:highlight w:val="white"/>
          <w:rtl w:val="0"/>
        </w:rPr>
        <w:t xml:space="preserve">IFRT</w:t>
      </w:r>
      <w:r w:rsidDel="00000000" w:rsidR="00000000" w:rsidRPr="00000000">
        <w:rPr>
          <w:i w:val="1"/>
          <w:color w:val="172b4d"/>
          <w:sz w:val="24"/>
          <w:szCs w:val="24"/>
          <w:highlight w:val="white"/>
          <w:rtl w:val="0"/>
        </w:rPr>
        <w:t xml:space="preserve">") established in accordance with </w:t>
      </w:r>
      <w:r w:rsidDel="00000000" w:rsidR="00000000" w:rsidRPr="00000000">
        <w:rPr>
          <w:i w:val="1"/>
          <w:color w:val="172b4d"/>
          <w:sz w:val="24"/>
          <w:szCs w:val="24"/>
          <w:highlight w:val="white"/>
          <w:u w:val="single"/>
          <w:rtl w:val="0"/>
        </w:rPr>
        <w:t xml:space="preserve">Article 18</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IFR Review began with a call for qualified volunteers to serve on the RT. Choosing from a pool of candidates seeking nominations, ICANN’s Supporting Organizations and Advisory Committees (SO/ACs) nominated a list of candidates to inform SO/AC Chairs' discussions and decision as they assembled composition of the review team. A board member serves on the review team.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per the ICANN Bylaws, the review team was selected by ICANN’s Supporting Organizations and Advisory Committees (SO/ACs).  The ​</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review team was assembled in September 2019​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began ​</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it’s work​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bl>
      <w:tblPr>
        <w:tblStyle w:val="Table2"/>
        <w:tblW w:w="7304.000000000001" w:type="dxa"/>
        <w:jc w:val="center"/>
        <w:tblLayout w:type="fixed"/>
        <w:tblLook w:val="0400"/>
      </w:tblPr>
      <w:tblGrid>
        <w:gridCol w:w="253"/>
        <w:gridCol w:w="2165"/>
        <w:gridCol w:w="844"/>
        <w:gridCol w:w="4042"/>
        <w:tblGridChange w:id="0">
          <w:tblGrid>
            <w:gridCol w:w="253"/>
            <w:gridCol w:w="2165"/>
            <w:gridCol w:w="844"/>
            <w:gridCol w:w="4042"/>
          </w:tblGrid>
        </w:tblGridChange>
      </w:tblGrid>
      <w:tr>
        <w:trPr>
          <w:trHeight w:val="459" w:hRule="atLeast"/>
        </w:trPr>
        <w:tc>
          <w:tcPr>
            <w:tcBorders>
              <w:top w:color="000000" w:space="0" w:sz="6" w:val="single"/>
              <w:left w:color="000000" w:space="0" w:sz="6" w:val="single"/>
              <w:bottom w:color="000000" w:space="0" w:sz="6" w:val="single"/>
              <w:right w:color="000000" w:space="0" w:sz="6" w:val="single"/>
            </w:tcBorders>
            <w:shd w:fill="d8d8d8" w:val="clear"/>
            <w:vAlign w:val="center"/>
          </w:tcPr>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8d8d8" w:val="clear"/>
            <w:vAlign w:val="center"/>
          </w:tcPr>
          <w:p w:rsidR="00000000" w:rsidDel="00000000" w:rsidP="00000000" w:rsidRDefault="00000000" w:rsidRPr="00000000" w14:paraId="00000056">
            <w:pPr>
              <w:ind w:left="-285" w:hanging="285"/>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8d8d8" w:val="clear"/>
            <w:vAlign w:val="center"/>
          </w:tcPr>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Region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8d8d8" w:val="clear"/>
            <w:vAlign w:val="center"/>
          </w:tcPr>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SO/AC Nomination</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Frederico Neves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LAC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ccNSO</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Peter Koch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EUR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ccNSO</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Unguec Stephen Kang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AF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ccNSO nomination of non-ccNSO ccTLD manager</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Rick Wilhelm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RySG</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Jean-Christophe Vignes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EUR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RySG</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Kristian Ørmen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EUR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RrSG</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Christian Dawson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Commercial Stakeholder Group</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Tomslin Samme-Nlar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AF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Non-Commercial Stakeholder Group</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Mr. Andreas Dlamini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AF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GAC</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Patrik Fältström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SSAC</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Suzanne Woolf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RSSAC</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Kaili Kan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AP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ALAC</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James Gannon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EUR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CSC liaison</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Kim Davies, PTI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PTI liaison</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Steve Conte, ICANN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ICANN liaison</w:t>
            </w:r>
            <w:r w:rsidDel="00000000" w:rsidR="00000000" w:rsidRPr="00000000">
              <w:rPr>
                <w:rtl w:val="0"/>
              </w:rPr>
            </w:r>
          </w:p>
        </w:tc>
      </w:tr>
      <w:tr>
        <w:trPr>
          <w:trHeight w:val="276" w:hRule="atLeast"/>
        </w:trPr>
        <w:tc>
          <w:tcPr>
            <w:tcBorders>
              <w:top w:color="000000" w:space="0" w:sz="6" w:val="single"/>
              <w:left w:color="000000" w:space="0" w:sz="6" w:val="single"/>
              <w:bottom w:color="000000" w:space="0" w:sz="6" w:val="single"/>
              <w:right w:color="000000" w:space="0" w:sz="6" w:val="single"/>
            </w:tcBorders>
            <w:shd w:fill="ecf0f1" w:val="clear"/>
          </w:tcPr>
          <w:p w:rsidR="00000000" w:rsidDel="00000000" w:rsidP="00000000" w:rsidRDefault="00000000" w:rsidRPr="00000000" w14:paraId="00000095">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Danko Jevtovic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f0f1" w:val="clear"/>
            <w:vAlign w:val="bottom"/>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Board liaison</w:t>
            </w:r>
            <w:r w:rsidDel="00000000" w:rsidR="00000000" w:rsidRPr="00000000">
              <w:rPr>
                <w:rtl w:val="0"/>
              </w:rPr>
            </w:r>
          </w:p>
        </w:tc>
      </w:tr>
    </w:tbl>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before="12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Notes: </w:t>
      </w:r>
      <w:r w:rsidDel="00000000" w:rsidR="00000000" w:rsidRPr="00000000">
        <w:rPr>
          <w:rtl w:val="0"/>
        </w:rPr>
      </w:r>
    </w:p>
    <w:p w:rsidR="00000000" w:rsidDel="00000000" w:rsidP="00000000" w:rsidRDefault="00000000" w:rsidRPr="00000000" w14:paraId="0000009B">
      <w:pPr>
        <w:spacing w:before="120" w:lineRule="auto"/>
        <w:rPr>
          <w:sz w:val="24"/>
          <w:szCs w:val="24"/>
        </w:rPr>
      </w:pP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 The ASO and IAB declined their right to appoint a liaison to the team.</w:t>
          </w:r>
        </w:sdtContent>
      </w:sdt>
      <w:r w:rsidDel="00000000" w:rsidR="00000000" w:rsidRPr="00000000">
        <w:rPr>
          <w:rtl w:val="0"/>
        </w:rPr>
      </w:r>
    </w:p>
    <w:p w:rsidR="00000000" w:rsidDel="00000000" w:rsidP="00000000" w:rsidRDefault="00000000" w:rsidRPr="00000000" w14:paraId="0000009C">
      <w:pPr>
        <w:spacing w:before="120" w:lineRule="auto"/>
        <w:rPr>
          <w:sz w:val="24"/>
          <w:szCs w:val="24"/>
        </w:rPr>
      </w:pPr>
      <w:sdt>
        <w:sdtPr>
          <w:tag w:val="goog_rdk_1"/>
        </w:sdtPr>
        <w:sdtContent>
          <w:r w:rsidDel="00000000" w:rsidR="00000000" w:rsidRPr="00000000">
            <w:rPr>
              <w:rFonts w:ascii="Arial Unicode MS" w:cs="Arial Unicode MS" w:eastAsia="Arial Unicode MS" w:hAnsi="Arial Unicode MS"/>
              <w:color w:val="000000"/>
              <w:sz w:val="24"/>
              <w:szCs w:val="24"/>
              <w:rtl w:val="0"/>
            </w:rPr>
            <w:t xml:space="preserve">∙ Per the Bylaws, Section 18.8:</w:t>
          </w:r>
        </w:sdtContent>
      </w:sdt>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color w:val="172b4d"/>
          <w:sz w:val="24"/>
          <w:szCs w:val="24"/>
          <w:highlight w:val="white"/>
          <w:rtl w:val="0"/>
        </w:rPr>
        <w:t xml:space="preserve">(d) The IFRT shall be led by two co-chairs: one appointed by the GNSO from one of the members appointed pursuant to clauses (c)-(f) of </w:t>
      </w:r>
      <w:r w:rsidDel="00000000" w:rsidR="00000000" w:rsidRPr="00000000">
        <w:rPr>
          <w:color w:val="172b4d"/>
          <w:sz w:val="24"/>
          <w:szCs w:val="24"/>
          <w:highlight w:val="white"/>
          <w:u w:val="single"/>
          <w:rtl w:val="0"/>
        </w:rPr>
        <w:t xml:space="preserve">Section 18.7</w:t>
      </w:r>
      <w:r w:rsidDel="00000000" w:rsidR="00000000" w:rsidRPr="00000000">
        <w:rPr>
          <w:color w:val="172b4d"/>
          <w:sz w:val="24"/>
          <w:szCs w:val="24"/>
          <w:highlight w:val="white"/>
          <w:rtl w:val="0"/>
        </w:rPr>
        <w:t xml:space="preserve"> and one appointed by the ccNSO from one of the members appointed pursuant to clauses (a)-(b) of </w:t>
      </w:r>
      <w:r w:rsidDel="00000000" w:rsidR="00000000" w:rsidRPr="00000000">
        <w:rPr>
          <w:color w:val="172b4d"/>
          <w:sz w:val="24"/>
          <w:szCs w:val="24"/>
          <w:highlight w:val="white"/>
          <w:u w:val="single"/>
          <w:rtl w:val="0"/>
        </w:rPr>
        <w:t xml:space="preserve">Section 18.7</w:t>
      </w:r>
      <w:r w:rsidDel="00000000" w:rsidR="00000000" w:rsidRPr="00000000">
        <w:rPr>
          <w:color w:val="172b4d"/>
          <w:sz w:val="24"/>
          <w:szCs w:val="24"/>
          <w:highlight w:val="white"/>
          <w:rtl w:val="0"/>
        </w:rPr>
        <w:t xml:space="preserve">.</w:t>
      </w: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sdt>
        <w:sdtPr>
          <w:tag w:val="goog_rdk_2"/>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color w:val="172b4d"/>
          <w:sz w:val="24"/>
          <w:szCs w:val="24"/>
          <w:highlight w:val="white"/>
          <w:rtl w:val="0"/>
        </w:rPr>
        <w:t xml:space="preserve">The ccNSO appointed co-Chair is Frederico Neves.</w:t>
      </w:r>
      <w:r w:rsidDel="00000000" w:rsidR="00000000" w:rsidRPr="00000000">
        <w:rPr>
          <w:sz w:val="24"/>
          <w:szCs w:val="24"/>
          <w:rtl w:val="0"/>
        </w:rPr>
        <w:t xml:space="preserve"> </w:t>
      </w:r>
      <w:r w:rsidDel="00000000" w:rsidR="00000000" w:rsidRPr="00000000">
        <w:rPr>
          <w:color w:val="172b4d"/>
          <w:sz w:val="24"/>
          <w:szCs w:val="24"/>
          <w:highlight w:val="white"/>
          <w:rtl w:val="0"/>
        </w:rPr>
        <w:t xml:space="preserve">The GNSO appointed co-Chair is Tomslin Samme-Nlar</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b w:val="1"/>
          <w:color w:val="0d436c"/>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numPr>
          <w:ilvl w:val="0"/>
          <w:numId w:val="1"/>
        </w:numPr>
        <w:ind w:left="432" w:hanging="432"/>
        <w:rPr/>
      </w:pPr>
      <w:bookmarkStart w:colFirst="0" w:colLast="0" w:name="_heading=h.3dy6vkm" w:id="6"/>
      <w:bookmarkEnd w:id="6"/>
      <w:r w:rsidDel="00000000" w:rsidR="00000000" w:rsidRPr="00000000">
        <w:rPr>
          <w:rtl w:val="0"/>
        </w:rPr>
        <w:t xml:space="preserve">Review Execution and Methodology</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31 March 2020, the review team </w:t>
      </w:r>
      <w:hyperlink r:id="rId9">
        <w:r w:rsidDel="00000000" w:rsidR="00000000" w:rsidRPr="00000000">
          <w:rPr>
            <w:rFonts w:ascii="Arial" w:cs="Arial" w:eastAsia="Arial" w:hAnsi="Arial"/>
            <w:b w:val="0"/>
            <w:i w:val="0"/>
            <w:smallCaps w:val="0"/>
            <w:strike w:val="0"/>
            <w:color w:val="1d98d3"/>
            <w:sz w:val="24"/>
            <w:szCs w:val="24"/>
            <w:u w:val="single"/>
            <w:shd w:fill="auto" w:val="clear"/>
            <w:vertAlign w:val="baseline"/>
            <w:rtl w:val="0"/>
          </w:rPr>
          <w:t xml:space="preserve">announced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completion of the IFR’s </w:t>
      </w:r>
      <w:hyperlink r:id="rId10">
        <w:r w:rsidDel="00000000" w:rsidR="00000000" w:rsidRPr="00000000">
          <w:rPr>
            <w:rFonts w:ascii="Arial" w:cs="Arial" w:eastAsia="Arial" w:hAnsi="Arial"/>
            <w:b w:val="0"/>
            <w:i w:val="0"/>
            <w:smallCaps w:val="0"/>
            <w:strike w:val="0"/>
            <w:color w:val="1d98d3"/>
            <w:sz w:val="24"/>
            <w:szCs w:val="24"/>
            <w:u w:val="single"/>
            <w:shd w:fill="auto" w:val="clear"/>
            <w:vertAlign w:val="baseline"/>
            <w:rtl w:val="0"/>
          </w:rPr>
          <w:t xml:space="preserve">Rules of Engagement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1d98d3"/>
            <w:sz w:val="24"/>
            <w:szCs w:val="24"/>
            <w:u w:val="single"/>
            <w:shd w:fill="auto" w:val="clear"/>
            <w:vertAlign w:val="baseline"/>
            <w:rtl w:val="0"/>
          </w:rPr>
          <w:t xml:space="preserve">Scope of Work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hyperlink r:id="rId12">
        <w:r w:rsidDel="00000000" w:rsidR="00000000" w:rsidRPr="00000000">
          <w:rPr>
            <w:rFonts w:ascii="Arial" w:cs="Arial" w:eastAsia="Arial" w:hAnsi="Arial"/>
            <w:b w:val="0"/>
            <w:i w:val="0"/>
            <w:smallCaps w:val="0"/>
            <w:strike w:val="0"/>
            <w:color w:val="1d98d3"/>
            <w:sz w:val="24"/>
            <w:szCs w:val="24"/>
            <w:u w:val="single"/>
            <w:shd w:fill="auto" w:val="clear"/>
            <w:vertAlign w:val="baseline"/>
            <w:rtl w:val="0"/>
          </w:rPr>
          <w:t xml:space="preserve">Workplan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direct their work.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Work followed the ICANN Bylaws, defining such points as: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objective behind each scope requirement and how the team would execute it</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what inputs should be sought and considered by the team</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review had dependencies and where the review should ensure there was no over-lap with other work</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expected deliverables</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methodology for drafting recommendations</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i w:val="0"/>
          <w:smallCaps w:val="0"/>
          <w:strike w:val="0"/>
          <w:color w:val="0a1f24"/>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it provided a methodology for evaluating the performance of PTI against the requirements set forth in the ​</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IANA Naming Function Contract​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IANA Naming Function SOW​</w:t>
      </w:r>
      <w:r w:rsidDel="00000000" w:rsidR="00000000" w:rsidRPr="00000000">
        <w:rPr>
          <w:rFonts w:ascii="Arial" w:cs="Arial" w:eastAsia="Arial" w:hAnsi="Arial"/>
          <w:b w:val="0"/>
          <w:i w:val="0"/>
          <w:smallCaps w:val="0"/>
          <w:strike w:val="0"/>
          <w:color w:val="0a1f24"/>
          <w:sz w:val="24"/>
          <w:szCs w:val="24"/>
          <w:u w:val="none"/>
          <w:shd w:fill="auto" w:val="clear"/>
          <w:vertAlign w:val="baseline"/>
          <w:rtl w:val="0"/>
        </w:rPr>
        <w:t xml:space="preserv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i w:val="0"/>
          <w:smallCaps w:val="0"/>
          <w:strike w:val="0"/>
          <w:color w:val="0a1f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i w:val="1"/>
          <w:smallCaps w:val="0"/>
          <w:strike w:val="0"/>
          <w:color w:val="0a1f24"/>
          <w:sz w:val="24"/>
          <w:szCs w:val="24"/>
          <w:u w:val="none"/>
          <w:shd w:fill="auto" w:val="clear"/>
          <w:vertAlign w:val="baseline"/>
        </w:rPr>
      </w:pPr>
      <w:r w:rsidDel="00000000" w:rsidR="00000000" w:rsidRPr="00000000">
        <w:rPr>
          <w:rFonts w:ascii="Arial" w:cs="Arial" w:eastAsia="Arial" w:hAnsi="Arial"/>
          <w:b w:val="0"/>
          <w:i w:val="0"/>
          <w:smallCaps w:val="0"/>
          <w:strike w:val="0"/>
          <w:color w:val="0a1f24"/>
          <w:sz w:val="24"/>
          <w:szCs w:val="24"/>
          <w:u w:val="none"/>
          <w:shd w:fill="auto" w:val="clear"/>
          <w:vertAlign w:val="baseline"/>
          <w:rtl w:val="0"/>
        </w:rPr>
        <w:t xml:space="preserve">O</w:t>
      </w:r>
      <w:r w:rsidDel="00000000" w:rsidR="00000000" w:rsidRPr="00000000">
        <w:rPr>
          <w:rFonts w:ascii="Arial" w:cs="Arial" w:eastAsia="Arial" w:hAnsi="Arial"/>
          <w:b w:val="0"/>
          <w:i w:val="1"/>
          <w:smallCaps w:val="0"/>
          <w:strike w:val="0"/>
          <w:color w:val="0a1f24"/>
          <w:sz w:val="24"/>
          <w:szCs w:val="24"/>
          <w:u w:val="none"/>
          <w:shd w:fill="auto" w:val="clear"/>
          <w:vertAlign w:val="baseline"/>
          <w:rtl w:val="0"/>
        </w:rPr>
        <w:t xml:space="preserve">ption1: paste sections from the Scope of Work into this document</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a1f24"/>
          <w:sz w:val="24"/>
          <w:szCs w:val="24"/>
          <w:u w:val="none"/>
          <w:shd w:fill="auto" w:val="clear"/>
          <w:vertAlign w:val="baseline"/>
          <w:rtl w:val="0"/>
        </w:rPr>
        <w:t xml:space="preserve">Option2: paste sections from the Scope of Work into Appendices( at the end of the document) instead.  Perhaps provide a list of bullet points of the section titles from the Scope of Work and link it to the Appendices below?</w:t>
      </w:r>
      <w:r w:rsidDel="00000000" w:rsidR="00000000" w:rsidRPr="00000000">
        <w:rPr>
          <w:rtl w:val="0"/>
        </w:rPr>
      </w:r>
    </w:p>
    <w:p w:rsidR="00000000" w:rsidDel="00000000" w:rsidP="00000000" w:rsidRDefault="00000000" w:rsidRPr="00000000" w14:paraId="000000B0">
      <w:pPr>
        <w:rPr/>
      </w:pP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numPr>
          <w:ilvl w:val="0"/>
          <w:numId w:val="1"/>
        </w:numPr>
        <w:ind w:left="432" w:hanging="432"/>
        <w:rPr/>
      </w:pPr>
      <w:bookmarkStart w:colFirst="0" w:colLast="0" w:name="_heading=h.1t3h5sf" w:id="7"/>
      <w:bookmarkEnd w:id="7"/>
      <w:r w:rsidDel="00000000" w:rsidR="00000000" w:rsidRPr="00000000">
        <w:rPr>
          <w:rtl w:val="0"/>
        </w:rPr>
        <w:t xml:space="preserve">Scope and Review Findings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2"/>
        <w:numPr>
          <w:ilvl w:val="1"/>
          <w:numId w:val="1"/>
        </w:numPr>
        <w:ind w:left="576" w:hanging="576"/>
        <w:rPr/>
      </w:pPr>
      <w:bookmarkStart w:colFirst="0" w:colLast="0" w:name="_heading=h.4d34og8" w:id="8"/>
      <w:bookmarkEnd w:id="8"/>
      <w:r w:rsidDel="00000000" w:rsidR="00000000" w:rsidRPr="00000000">
        <w:rPr>
          <w:rtl w:val="0"/>
        </w:rPr>
        <w:t xml:space="preserve">Bylaws 18.3.(a)</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“Review and evaluate the performance of PTI against the requirements set forth in the </w:t>
      </w:r>
      <w:hyperlink r:id="rId13">
        <w:r w:rsidDel="00000000" w:rsidR="00000000" w:rsidRPr="00000000">
          <w:rPr>
            <w:rFonts w:ascii="Calibri" w:cs="Calibri" w:eastAsia="Calibri" w:hAnsi="Calibri"/>
            <w:b w:val="0"/>
            <w:i w:val="1"/>
            <w:smallCaps w:val="0"/>
            <w:strike w:val="0"/>
            <w:color w:val="1d98d3"/>
            <w:sz w:val="24"/>
            <w:szCs w:val="24"/>
            <w:u w:val="single"/>
            <w:shd w:fill="auto" w:val="clear"/>
            <w:vertAlign w:val="baseline"/>
            <w:rtl w:val="0"/>
          </w:rPr>
          <w:t xml:space="preserve">IANA Naming Function Contract</w:t>
        </w:r>
      </w:hyperlink>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in relation to the needs of its direct customers and the expectations of the broader ICANN community, and determine whether to make any recommendations with respect to PTI's performance”</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w:t>
      </w:r>
      <w:hyperlink r:id="rId14">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Bylaws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18.3(a), the review team will assess the needs and expectations of IANA Naming function direct customers and the broader community, and then determine if there are any gaps in PTI’s performance.  The IFRT will examine PTI’s performance against SLAs originally developed by the community; review PTI’s annual Customer Service Survey; discuss PTI’s performance with the Customer Standing Committee; solicit input through the first Public Comment of an Initial Draft; and other methods that the Review Team deems appropriate.</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insert text here.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Write some summary text here and refer to 18.4.(c) for contract breakdown.</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Put findings from relevant contract sections here and under Bylaws 18.4.(b) section in this report, which follows.  Under 18.4.(c) put summary text that refers back to (a) and (b).  If selecting Option 2, then here are contract sections which match with this scope text above.</w:t>
      </w:r>
    </w:p>
    <w:p w:rsidR="00000000" w:rsidDel="00000000" w:rsidP="00000000" w:rsidRDefault="00000000" w:rsidRPr="00000000" w14:paraId="000000C0">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C1">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VIII, Section 8.1 to 8.2, IANA Problem Resolution Process: Customer Service complaints, the CSC’s Remedial Action Procedure, etc.  [assigned to </w:t>
      </w:r>
      <w:r w:rsidDel="00000000" w:rsidR="00000000" w:rsidRPr="00000000">
        <w:rPr>
          <w:rFonts w:ascii="Calibri" w:cs="Calibri" w:eastAsia="Calibri" w:hAnsi="Calibri"/>
          <w:b w:val="1"/>
          <w:i w:val="1"/>
          <w:color w:val="000000"/>
          <w:rtl w:val="0"/>
        </w:rPr>
        <w:t xml:space="preserve">Fred &amp; 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C2">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C3">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4.7, Root Zone Management– PTI following Root Zone Management policies set by ccNSO &amp; GNSO. [assigned to </w:t>
      </w:r>
      <w:r w:rsidDel="00000000" w:rsidR="00000000" w:rsidRPr="00000000">
        <w:rPr>
          <w:rFonts w:ascii="Calibri" w:cs="Calibri" w:eastAsia="Calibri" w:hAnsi="Calibri"/>
          <w:b w:val="1"/>
          <w:i w:val="1"/>
          <w:color w:val="0a1f24"/>
          <w:rtl w:val="0"/>
        </w:rPr>
        <w:t xml:space="preserve">Fred &amp; 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C4">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C5">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1, Responsibility and Respect for Stakeholders: PTI will manage the RZM  [assigned to </w:t>
      </w:r>
      <w:r w:rsidDel="00000000" w:rsidR="00000000" w:rsidRPr="00000000">
        <w:rPr>
          <w:rFonts w:ascii="Calibri" w:cs="Calibri" w:eastAsia="Calibri" w:hAnsi="Calibri"/>
          <w:b w:val="1"/>
          <w:i w:val="1"/>
          <w:color w:val="000000"/>
          <w:rtl w:val="0"/>
        </w:rPr>
        <w:t xml:space="preserve">Fred &amp; 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C6">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C7">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4.4, Performance of IANA Naming Function, PTI to treat all customers equally,.  [assigned to </w:t>
      </w:r>
      <w:r w:rsidDel="00000000" w:rsidR="00000000" w:rsidRPr="00000000">
        <w:rPr>
          <w:rFonts w:ascii="Calibri" w:cs="Calibri" w:eastAsia="Calibri" w:hAnsi="Calibri"/>
          <w:b w:val="1"/>
          <w:i w:val="1"/>
          <w:color w:val="000000"/>
          <w:rtl w:val="0"/>
        </w:rPr>
        <w:t xml:space="preserve">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C8">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C9">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 User Instructions: PTI to maintain user guides [assigned to </w:t>
      </w:r>
      <w:r w:rsidDel="00000000" w:rsidR="00000000" w:rsidRPr="00000000">
        <w:rPr>
          <w:rFonts w:ascii="Calibri" w:cs="Calibri" w:eastAsia="Calibri" w:hAnsi="Calibri"/>
          <w:b w:val="1"/>
          <w:i w:val="1"/>
          <w:color w:val="000000"/>
          <w:rtl w:val="0"/>
        </w:rPr>
        <w:t xml:space="preserve">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CA">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CB">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3 (e), Customer Service Survey – PTI to do annually and CSC to review [assigned to </w:t>
      </w:r>
      <w:r w:rsidDel="00000000" w:rsidR="00000000" w:rsidRPr="00000000">
        <w:rPr>
          <w:rFonts w:ascii="Calibri" w:cs="Calibri" w:eastAsia="Calibri" w:hAnsi="Calibri"/>
          <w:b w:val="1"/>
          <w:i w:val="1"/>
          <w:color w:val="000000"/>
          <w:rtl w:val="0"/>
        </w:rPr>
        <w:t xml:space="preserve">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CC">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CD">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VIII, Section 8.3 all, Notice and Mitigation Plan– PTI to report complaints,</w:t>
      </w:r>
    </w:p>
    <w:p w:rsidR="00000000" w:rsidDel="00000000" w:rsidP="00000000" w:rsidRDefault="00000000" w:rsidRPr="00000000" w14:paraId="000000CE">
      <w:pPr>
        <w:rPr>
          <w:rFonts w:ascii="Calibri" w:cs="Calibri" w:eastAsia="Calibri" w:hAnsi="Calibri"/>
          <w:b w:val="1"/>
          <w:i w:val="1"/>
          <w:color w:val="000000"/>
          <w:sz w:val="24"/>
          <w:szCs w:val="24"/>
          <w:u w:val="single"/>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i w:val="1"/>
          <w:color w:val="000000"/>
          <w:sz w:val="24"/>
          <w:szCs w:val="24"/>
          <w:u w:val="single"/>
        </w:rPr>
      </w:pPr>
      <w:r w:rsidDel="00000000" w:rsidR="00000000" w:rsidRPr="00000000">
        <w:rPr>
          <w:rtl w:val="0"/>
        </w:rPr>
      </w:r>
    </w:p>
    <w:p w:rsidR="00000000" w:rsidDel="00000000" w:rsidP="00000000" w:rsidRDefault="00000000" w:rsidRPr="00000000" w14:paraId="000000D0">
      <w:pPr>
        <w:pStyle w:val="Heading2"/>
        <w:numPr>
          <w:ilvl w:val="1"/>
          <w:numId w:val="1"/>
        </w:numPr>
        <w:ind w:left="576" w:hanging="576"/>
        <w:rPr/>
      </w:pPr>
      <w:bookmarkStart w:colFirst="0" w:colLast="0" w:name="_heading=h.2s8eyo1" w:id="9"/>
      <w:bookmarkEnd w:id="9"/>
      <w:r w:rsidDel="00000000" w:rsidR="00000000" w:rsidRPr="00000000">
        <w:rPr>
          <w:color w:val="333333"/>
          <w:rtl w:val="0"/>
        </w:rPr>
        <w:t xml:space="preserve">Bylaws </w:t>
      </w:r>
      <w:r w:rsidDel="00000000" w:rsidR="00000000" w:rsidRPr="00000000">
        <w:rPr>
          <w:u w:val="single"/>
          <w:rtl w:val="0"/>
        </w:rPr>
        <w:t xml:space="preserve">18.3.(b)</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“Review and evaluate the performance of PTI against the requirements set forth in the </w:t>
      </w:r>
      <w:hyperlink r:id="rId15">
        <w:r w:rsidDel="00000000" w:rsidR="00000000" w:rsidRPr="00000000">
          <w:rPr>
            <w:rFonts w:ascii="Calibri" w:cs="Calibri" w:eastAsia="Calibri" w:hAnsi="Calibri"/>
            <w:b w:val="0"/>
            <w:i w:val="1"/>
            <w:smallCaps w:val="0"/>
            <w:strike w:val="0"/>
            <w:color w:val="1d98d3"/>
            <w:sz w:val="24"/>
            <w:szCs w:val="24"/>
            <w:u w:val="single"/>
            <w:shd w:fill="auto" w:val="clear"/>
            <w:vertAlign w:val="baseline"/>
            <w:rtl w:val="0"/>
          </w:rPr>
          <w:t xml:space="preserve">IANA Naming Function Contract</w:t>
        </w:r>
      </w:hyperlink>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and </w:t>
      </w:r>
      <w:hyperlink r:id="rId16">
        <w:r w:rsidDel="00000000" w:rsidR="00000000" w:rsidRPr="00000000">
          <w:rPr>
            <w:rFonts w:ascii="Calibri" w:cs="Calibri" w:eastAsia="Calibri" w:hAnsi="Calibri"/>
            <w:b w:val="0"/>
            <w:i w:val="1"/>
            <w:smallCaps w:val="0"/>
            <w:strike w:val="0"/>
            <w:color w:val="1d98d3"/>
            <w:sz w:val="24"/>
            <w:szCs w:val="24"/>
            <w:u w:val="single"/>
            <w:shd w:fill="auto" w:val="clear"/>
            <w:vertAlign w:val="baseline"/>
            <w:rtl w:val="0"/>
          </w:rPr>
          <w:t xml:space="preserve">IANA Naming Function SOW</w:t>
        </w:r>
      </w:hyperlink>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0"/>
          <w:i w:val="0"/>
          <w:smallCaps w:val="0"/>
          <w:strike w:val="0"/>
          <w:color w:val="c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w:t>
      </w:r>
      <w:hyperlink r:id="rId17">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Bylaws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18.3(b), the review team will assess all IANA Naming Function related requirements in the contract and SOW and determine if PTI has met these.  The IFRT will do so through such means as interviews with PTI and ICANN staff and/or community subject matter experts, available monthly reporting and monitoring tools, as well as IANA audit reports that apply to IANA Naming Functions.</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Write some summary text here and refer to 18.4.(c) for contract breakdown.</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Put findings from relevant contract sections here and under Bylaws 18.4.(b) section in this report, which follows.  Under 18.4.(c) put summary text that refers back to (a) and (b).  If selecting Option 2, then here are contract sections which match with this scope text above.</w:t>
      </w:r>
    </w:p>
    <w:p w:rsidR="00000000" w:rsidDel="00000000" w:rsidP="00000000" w:rsidRDefault="00000000" w:rsidRPr="00000000" w14:paraId="000000DC">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DD">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X, Section 10.1 all, Fees: PTI not to directly charge fees to customer. </w:t>
      </w:r>
    </w:p>
    <w:p w:rsidR="00000000" w:rsidDel="00000000" w:rsidP="00000000" w:rsidRDefault="00000000" w:rsidRPr="00000000" w14:paraId="000000DE">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DF">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VII, Section 7.3 all, IANA Naming Function Reviews– the Board may call for a special IFR</w:t>
      </w:r>
    </w:p>
    <w:p w:rsidR="00000000" w:rsidDel="00000000" w:rsidP="00000000" w:rsidRDefault="00000000" w:rsidRPr="00000000" w14:paraId="000000E0">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E1">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4.5, Separation of Policy Development and Operational Roles: PTI will not influence Policy making  [</w:t>
      </w:r>
      <w:r w:rsidDel="00000000" w:rsidR="00000000" w:rsidRPr="00000000">
        <w:rPr>
          <w:rFonts w:ascii="Calibri" w:cs="Calibri" w:eastAsia="Calibri" w:hAnsi="Calibri"/>
          <w:b w:val="1"/>
          <w:i w:val="1"/>
          <w:color w:val="000000"/>
          <w:rtl w:val="0"/>
        </w:rPr>
        <w:t xml:space="preserve">Peter: will speak to ccNSO, J.C.: will speak to GNSO, James can give support to J.C.</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E2">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E3">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1 (a), Root Zone Maintainer: what RZM entails  [assigned to </w:t>
      </w:r>
      <w:r w:rsidDel="00000000" w:rsidR="00000000" w:rsidRPr="00000000">
        <w:rPr>
          <w:rFonts w:ascii="Calibri" w:cs="Calibri" w:eastAsia="Calibri" w:hAnsi="Calibri"/>
          <w:b w:val="1"/>
          <w:i w:val="1"/>
          <w:color w:val="000000"/>
          <w:rtl w:val="0"/>
        </w:rPr>
        <w:t xml:space="preserve">Fred &amp; 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E4">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E5">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1 (c), Root Zone Maintainer: DNSSEC implementation  [assigned to </w:t>
      </w:r>
      <w:r w:rsidDel="00000000" w:rsidR="00000000" w:rsidRPr="00000000">
        <w:rPr>
          <w:rFonts w:ascii="Calibri" w:cs="Calibri" w:eastAsia="Calibri" w:hAnsi="Calibri"/>
          <w:b w:val="1"/>
          <w:i w:val="1"/>
          <w:color w:val="000000"/>
          <w:rtl w:val="0"/>
        </w:rPr>
        <w:t xml:space="preserve">Fred &amp; Peter</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E6">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E7">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4.8 all,  Management of the .INT TLD  [assigned to </w:t>
      </w:r>
      <w:r w:rsidDel="00000000" w:rsidR="00000000" w:rsidRPr="00000000">
        <w:rPr>
          <w:rFonts w:ascii="Calibri" w:cs="Calibri" w:eastAsia="Calibri" w:hAnsi="Calibri"/>
          <w:b w:val="1"/>
          <w:i w:val="1"/>
          <w:color w:val="000000"/>
          <w:rtl w:val="0"/>
        </w:rPr>
        <w:t xml:space="preserve">Peter &amp; James</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E8">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E9">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 Section 5.2 (a)., Continuity of Operations: Redundancy Requirements [assigned to </w:t>
      </w:r>
      <w:r w:rsidDel="00000000" w:rsidR="00000000" w:rsidRPr="00000000">
        <w:rPr>
          <w:rFonts w:ascii="Calibri" w:cs="Calibri" w:eastAsia="Calibri" w:hAnsi="Calibri"/>
          <w:b w:val="1"/>
          <w:i w:val="1"/>
          <w:color w:val="000000"/>
          <w:rtl w:val="0"/>
        </w:rPr>
        <w:t xml:space="preserve">Rick and James</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EA">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EB">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XI, Sections 11.1 – 11.4, Computing Systems, [assigned to </w:t>
      </w:r>
      <w:r w:rsidDel="00000000" w:rsidR="00000000" w:rsidRPr="00000000">
        <w:rPr>
          <w:rFonts w:ascii="Calibri" w:cs="Calibri" w:eastAsia="Calibri" w:hAnsi="Calibri"/>
          <w:b w:val="1"/>
          <w:i w:val="1"/>
          <w:color w:val="000000"/>
          <w:rtl w:val="0"/>
        </w:rPr>
        <w:t xml:space="preserve">Rick &amp; Fred</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EC">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ED">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IX, Section 9.3 (a – d), Transition Plan, [assigned to </w:t>
      </w:r>
      <w:r w:rsidDel="00000000" w:rsidR="00000000" w:rsidRPr="00000000">
        <w:rPr>
          <w:rFonts w:ascii="Calibri" w:cs="Calibri" w:eastAsia="Calibri" w:hAnsi="Calibri"/>
          <w:b w:val="1"/>
          <w:i w:val="1"/>
          <w:color w:val="000000"/>
          <w:rtl w:val="0"/>
        </w:rPr>
        <w:t xml:space="preserve">Suzanne</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EE">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EF">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4.9 (a), General Manager; Key Personnel. [assigned to </w:t>
      </w:r>
      <w:r w:rsidDel="00000000" w:rsidR="00000000" w:rsidRPr="00000000">
        <w:rPr>
          <w:rFonts w:ascii="Calibri" w:cs="Calibri" w:eastAsia="Calibri" w:hAnsi="Calibri"/>
          <w:b w:val="1"/>
          <w:i w:val="1"/>
          <w:color w:val="000000"/>
          <w:rtl w:val="0"/>
        </w:rPr>
        <w:t xml:space="preserve">Kaili</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0">
      <w:pP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F1">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4.10, Inspection Of All Deliverables And Reports Before Publication. [assigned to </w:t>
      </w:r>
      <w:r w:rsidDel="00000000" w:rsidR="00000000" w:rsidRPr="00000000">
        <w:rPr>
          <w:rFonts w:ascii="Calibri" w:cs="Calibri" w:eastAsia="Calibri" w:hAnsi="Calibri"/>
          <w:b w:val="1"/>
          <w:i w:val="1"/>
          <w:color w:val="000000"/>
          <w:rtl w:val="0"/>
        </w:rPr>
        <w:t xml:space="preserve">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2">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F3">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 Section 5.1 all., Constructive Working Relationship [assigned to </w:t>
      </w:r>
      <w:r w:rsidDel="00000000" w:rsidR="00000000" w:rsidRPr="00000000">
        <w:rPr>
          <w:rFonts w:ascii="Calibri" w:cs="Calibri" w:eastAsia="Calibri" w:hAnsi="Calibri"/>
          <w:b w:val="1"/>
          <w:i w:val="1"/>
          <w:color w:val="000000"/>
          <w:rtl w:val="0"/>
        </w:rPr>
        <w:t xml:space="preserve">Fred &amp; 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4">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5">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6">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 Section 5.3 all, Performance Exclusions, [assigned to </w:t>
      </w:r>
      <w:r w:rsidDel="00000000" w:rsidR="00000000" w:rsidRPr="00000000">
        <w:rPr>
          <w:rFonts w:ascii="Calibri" w:cs="Calibri" w:eastAsia="Calibri" w:hAnsi="Calibri"/>
          <w:b w:val="1"/>
          <w:i w:val="1"/>
          <w:color w:val="000000"/>
          <w:rtl w:val="0"/>
        </w:rPr>
        <w:t xml:space="preserve">Christian Dawson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7">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8">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4 (a -b), DNSSEC at the authoritative Root Zone, [assigned to </w:t>
      </w:r>
      <w:r w:rsidDel="00000000" w:rsidR="00000000" w:rsidRPr="00000000">
        <w:rPr>
          <w:rFonts w:ascii="Calibri" w:cs="Calibri" w:eastAsia="Calibri" w:hAnsi="Calibri"/>
          <w:b w:val="1"/>
          <w:i w:val="1"/>
          <w:color w:val="000000"/>
          <w:rtl w:val="0"/>
        </w:rPr>
        <w:t xml:space="preserve">Rick</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F9">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A">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4 c, Security Authorization and Management Policy [assigned to </w:t>
      </w:r>
      <w:r w:rsidDel="00000000" w:rsidR="00000000" w:rsidRPr="00000000">
        <w:rPr>
          <w:rFonts w:ascii="Calibri" w:cs="Calibri" w:eastAsia="Calibri" w:hAnsi="Calibri"/>
          <w:b w:val="1"/>
          <w:i w:val="1"/>
          <w:color w:val="000000"/>
          <w:rtl w:val="0"/>
        </w:rPr>
        <w:t xml:space="preserve">Rick &amp; 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B">
      <w:pP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FC">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4 d, IT Access Control [assigned to </w:t>
      </w:r>
      <w:r w:rsidDel="00000000" w:rsidR="00000000" w:rsidRPr="00000000">
        <w:rPr>
          <w:rFonts w:ascii="Calibri" w:cs="Calibri" w:eastAsia="Calibri" w:hAnsi="Calibri"/>
          <w:b w:val="1"/>
          <w:i w:val="1"/>
          <w:color w:val="000000"/>
          <w:rtl w:val="0"/>
        </w:rPr>
        <w:t xml:space="preserve">Rick &amp; 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D">
      <w:pP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FE">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4 e, Security Training [assigned to </w:t>
      </w:r>
      <w:r w:rsidDel="00000000" w:rsidR="00000000" w:rsidRPr="00000000">
        <w:rPr>
          <w:rFonts w:ascii="Calibri" w:cs="Calibri" w:eastAsia="Calibri" w:hAnsi="Calibri"/>
          <w:b w:val="1"/>
          <w:i w:val="1"/>
          <w:color w:val="000000"/>
          <w:rtl w:val="0"/>
        </w:rPr>
        <w:t xml:space="preserve">Rick</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FF">
      <w:pP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100">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4 f, Audit and Accountability Procedures [assigned to </w:t>
      </w:r>
      <w:r w:rsidDel="00000000" w:rsidR="00000000" w:rsidRPr="00000000">
        <w:rPr>
          <w:rFonts w:ascii="Calibri" w:cs="Calibri" w:eastAsia="Calibri" w:hAnsi="Calibri"/>
          <w:b w:val="1"/>
          <w:i w:val="1"/>
          <w:color w:val="000000"/>
          <w:rtl w:val="0"/>
        </w:rPr>
        <w:t xml:space="preserve">Rick</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01">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02">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4 g, Physical Protection Requirements [assigned to </w:t>
      </w:r>
      <w:r w:rsidDel="00000000" w:rsidR="00000000" w:rsidRPr="00000000">
        <w:rPr>
          <w:rFonts w:ascii="Calibri" w:cs="Calibri" w:eastAsia="Calibri" w:hAnsi="Calibri"/>
          <w:b w:val="1"/>
          <w:i w:val="1"/>
          <w:color w:val="000000"/>
          <w:rtl w:val="0"/>
        </w:rPr>
        <w:t xml:space="preserve">Rick &amp; 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03">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04">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05">
      <w:pPr>
        <w:rPr>
          <w:rFonts w:ascii="Calibri" w:cs="Calibri" w:eastAsia="Calibri" w:hAnsi="Calibri"/>
          <w:b w:val="1"/>
          <w:i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6">
      <w:pPr>
        <w:pStyle w:val="Heading2"/>
        <w:numPr>
          <w:ilvl w:val="1"/>
          <w:numId w:val="1"/>
        </w:numPr>
        <w:ind w:left="576" w:hanging="576"/>
        <w:rPr/>
      </w:pPr>
      <w:bookmarkStart w:colFirst="0" w:colLast="0" w:name="_heading=h.17dp8vu" w:id="10"/>
      <w:bookmarkEnd w:id="10"/>
      <w:r w:rsidDel="00000000" w:rsidR="00000000" w:rsidRPr="00000000">
        <w:rPr>
          <w:rtl w:val="0"/>
        </w:rPr>
        <w:t xml:space="preserve">Bylaws 18.3.(c)</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“Review the </w:t>
      </w:r>
      <w:hyperlink r:id="rId18">
        <w:r w:rsidDel="00000000" w:rsidR="00000000" w:rsidRPr="00000000">
          <w:rPr>
            <w:rFonts w:ascii="Calibri" w:cs="Calibri" w:eastAsia="Calibri" w:hAnsi="Calibri"/>
            <w:b w:val="0"/>
            <w:i w:val="1"/>
            <w:smallCaps w:val="0"/>
            <w:strike w:val="0"/>
            <w:color w:val="1d98d3"/>
            <w:sz w:val="24"/>
            <w:szCs w:val="24"/>
            <w:u w:val="single"/>
            <w:shd w:fill="auto" w:val="clear"/>
            <w:vertAlign w:val="baseline"/>
            <w:rtl w:val="0"/>
          </w:rPr>
          <w:t xml:space="preserve">IANA Naming Function SOW</w:t>
        </w:r>
      </w:hyperlink>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and determine whether to recommend any amendments to the </w:t>
      </w:r>
      <w:hyperlink r:id="rId19">
        <w:r w:rsidDel="00000000" w:rsidR="00000000" w:rsidRPr="00000000">
          <w:rPr>
            <w:rFonts w:ascii="Calibri" w:cs="Calibri" w:eastAsia="Calibri" w:hAnsi="Calibri"/>
            <w:b w:val="0"/>
            <w:i w:val="1"/>
            <w:smallCaps w:val="0"/>
            <w:strike w:val="0"/>
            <w:color w:val="1d98d3"/>
            <w:sz w:val="24"/>
            <w:szCs w:val="24"/>
            <w:u w:val="single"/>
            <w:shd w:fill="auto" w:val="clear"/>
            <w:vertAlign w:val="baseline"/>
            <w:rtl w:val="0"/>
          </w:rPr>
          <w:t xml:space="preserve">IANA Naming Function Contract</w:t>
        </w:r>
      </w:hyperlink>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and IANA Naming Function SOW to account for the needs of the direct customers of the naming services and/or the community at large”</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0"/>
          <w:i w:val="0"/>
          <w:smallCaps w:val="0"/>
          <w:strike w:val="0"/>
          <w:color w:val="c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w:t>
      </w:r>
      <w:hyperlink r:id="rId20">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Bylaws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18.3(c), and based on the analysis conducted for 18.3.(a) and 18.3.(i) in particular, the Review Team will review the IANA Naming Function Contract and SOW to determine if the needs of IANA Naming customers are fully covered through a review team analysis.</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Write some summary text here and refer to 18.4.(a)(b)(d) for contract breakdown.</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Put findings from ALL CONTRACT SECTIONS here.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2"/>
        <w:numPr>
          <w:ilvl w:val="1"/>
          <w:numId w:val="1"/>
        </w:numPr>
        <w:ind w:left="576" w:hanging="576"/>
        <w:rPr/>
      </w:pPr>
      <w:bookmarkStart w:colFirst="0" w:colLast="0" w:name="_heading=h.3rdcrjn" w:id="11"/>
      <w:bookmarkEnd w:id="11"/>
      <w:r w:rsidDel="00000000" w:rsidR="00000000" w:rsidRPr="00000000">
        <w:rPr>
          <w:rtl w:val="0"/>
        </w:rPr>
        <w:t xml:space="preserve">Bylaws 18.3.(d)</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“Review and evaluate the openness and transparency procedures of PTI and any oversight structures for PTI's performance, including reporting requirements and budget transparency”</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0"/>
          <w:i w:val="0"/>
          <w:smallCaps w:val="0"/>
          <w:strike w:val="0"/>
          <w:color w:val="c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w:t>
      </w:r>
      <w:hyperlink r:id="rId21">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Bylaws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18.3(c), the review team will assess PTI’s procedures while considering any customer feedback on the openness and transparency for such procedures as assessed in 18.3.(a) and (i).  The review team considers PTI oversight structures to include, but not exclusive to: Board oversight, management, community committees and other accountability mechanisms.</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insert text here.  </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Write some summary text here and refer to 18.4.(c) for contract breakdown.</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Put findings from relevant contract sections here and under Bylaws 18.4.(b) section in this report, which follows.  Under 18.4.(c) put summary text that refers back to (a) and (b).  If selecting Option 2, then here are contract sections which match with this scope text above.</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Symbol" w:cs="Symbol" w:eastAsia="Symbol" w:hAnsi="Symbol"/>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Contract section Article VI, Section 6.1 (d), Transparency [assigned to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Kristian Ørmen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4">
      <w:pPr>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125">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VII, Section 7.2 (a - d), Performance Monitoring specifically by the CSC  [assigned to</w:t>
      </w:r>
      <w:r w:rsidDel="00000000" w:rsidR="00000000" w:rsidRPr="00000000">
        <w:rPr>
          <w:rFonts w:ascii="Calibri" w:cs="Calibri" w:eastAsia="Calibri" w:hAnsi="Calibri"/>
          <w:b w:val="1"/>
          <w:i w:val="1"/>
          <w:color w:val="0a1f24"/>
          <w:rtl w:val="0"/>
        </w:rPr>
        <w:t xml:space="preserve"> Tomslin &amp; James</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26">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7">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Annex A, 3 (b), Monthly Reporting, SLAs, etc as can be attested by the CSC</w:t>
      </w:r>
    </w:p>
    <w:p w:rsidR="00000000" w:rsidDel="00000000" w:rsidP="00000000" w:rsidRDefault="00000000" w:rsidRPr="00000000" w14:paraId="00000128">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29">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w:t>
      </w:r>
      <w:r w:rsidDel="00000000" w:rsidR="00000000" w:rsidRPr="00000000">
        <w:rPr>
          <w:rFonts w:ascii="Calibri" w:cs="Calibri" w:eastAsia="Calibri" w:hAnsi="Calibri"/>
          <w:color w:val="000000"/>
          <w:rtl w:val="0"/>
        </w:rPr>
        <w:t xml:space="preserve"> Article X, Section 10.2</w:t>
      </w:r>
      <w:r w:rsidDel="00000000" w:rsidR="00000000" w:rsidRPr="00000000">
        <w:rPr>
          <w:rFonts w:ascii="Calibri" w:cs="Calibri" w:eastAsia="Calibri" w:hAnsi="Calibri"/>
          <w:i w:val="1"/>
          <w:color w:val="000000"/>
          <w:rtl w:val="0"/>
        </w:rPr>
        <w:t xml:space="preserve">), Budget</w:t>
      </w:r>
    </w:p>
    <w:p w:rsidR="00000000" w:rsidDel="00000000" w:rsidP="00000000" w:rsidRDefault="00000000" w:rsidRPr="00000000" w14:paraId="0000012A">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2B">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VI, Section 6.1 (a - d), Transparency [assigned to </w:t>
      </w:r>
      <w:r w:rsidDel="00000000" w:rsidR="00000000" w:rsidRPr="00000000">
        <w:rPr>
          <w:rFonts w:ascii="Calibri" w:cs="Calibri" w:eastAsia="Calibri" w:hAnsi="Calibri"/>
          <w:b w:val="1"/>
          <w:i w:val="1"/>
          <w:color w:val="000000"/>
          <w:rtl w:val="0"/>
        </w:rPr>
        <w:t xml:space="preserve">Kristian Ørmen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2C">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2D">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VII, Section 7.1 (a - b), Audits [assigned to </w:t>
      </w:r>
      <w:r w:rsidDel="00000000" w:rsidR="00000000" w:rsidRPr="00000000">
        <w:rPr>
          <w:rFonts w:ascii="Calibri" w:cs="Calibri" w:eastAsia="Calibri" w:hAnsi="Calibri"/>
          <w:b w:val="1"/>
          <w:i w:val="1"/>
          <w:color w:val="000000"/>
          <w:rtl w:val="0"/>
        </w:rPr>
        <w:t xml:space="preserve">Andreas</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2E">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2F">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4.3 (d), Scope of the IANA Naming Function: PTI’s ability to make modifications to performance [assigned to </w:t>
      </w:r>
      <w:r w:rsidDel="00000000" w:rsidR="00000000" w:rsidRPr="00000000">
        <w:rPr>
          <w:rFonts w:ascii="Calibri" w:cs="Calibri" w:eastAsia="Calibri" w:hAnsi="Calibri"/>
          <w:b w:val="1"/>
          <w:i w:val="1"/>
          <w:color w:val="000000"/>
          <w:rtl w:val="0"/>
        </w:rPr>
        <w:t xml:space="preserve">Suzanne</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30">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31">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4.3 (b), .int [assigned to </w:t>
      </w:r>
      <w:r w:rsidDel="00000000" w:rsidR="00000000" w:rsidRPr="00000000">
        <w:rPr>
          <w:rFonts w:ascii="Calibri" w:cs="Calibri" w:eastAsia="Calibri" w:hAnsi="Calibri"/>
          <w:b w:val="1"/>
          <w:i w:val="1"/>
          <w:color w:val="000000"/>
          <w:rtl w:val="0"/>
        </w:rPr>
        <w:t xml:space="preserve">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32">
      <w:pPr>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33">
      <w:pPr>
        <w:rPr>
          <w:rFonts w:ascii="Calibri" w:cs="Calibri" w:eastAsia="Calibri" w:hAnsi="Calibri"/>
          <w:i w:val="1"/>
          <w:color w:val="000000"/>
        </w:rPr>
      </w:pPr>
      <w:r w:rsidDel="00000000" w:rsidR="00000000" w:rsidRPr="00000000">
        <w:rPr>
          <w:rFonts w:ascii="Symbol" w:cs="Symbol" w:eastAsia="Symbol" w:hAnsi="Symbol"/>
          <w:i w:val="1"/>
          <w:color w:val="000000"/>
          <w:rtl w:val="0"/>
        </w:rPr>
        <w:t xml:space="preserve">∙</w:t>
      </w:r>
      <w:r w:rsidDel="00000000" w:rsidR="00000000" w:rsidRPr="00000000">
        <w:rPr>
          <w:rFonts w:ascii="Calibri" w:cs="Calibri" w:eastAsia="Calibri" w:hAnsi="Calibri"/>
          <w:i w:val="1"/>
          <w:color w:val="000000"/>
          <w:rtl w:val="0"/>
        </w:rPr>
        <w:t xml:space="preserve"> Contract section Article IV, Section 4.3 (c), IDNs [assigned to </w:t>
      </w:r>
      <w:r w:rsidDel="00000000" w:rsidR="00000000" w:rsidRPr="00000000">
        <w:rPr>
          <w:rFonts w:ascii="Calibri" w:cs="Calibri" w:eastAsia="Calibri" w:hAnsi="Calibri"/>
          <w:b w:val="1"/>
          <w:i w:val="1"/>
          <w:color w:val="000000"/>
          <w:rtl w:val="0"/>
        </w:rPr>
        <w:t xml:space="preserve">Tomslin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34">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2"/>
        <w:numPr>
          <w:ilvl w:val="1"/>
          <w:numId w:val="1"/>
        </w:numPr>
        <w:ind w:left="576" w:hanging="576"/>
        <w:rPr/>
      </w:pPr>
      <w:bookmarkStart w:colFirst="0" w:colLast="0" w:name="_heading=h.26in1rg" w:id="12"/>
      <w:bookmarkEnd w:id="12"/>
      <w:r w:rsidDel="00000000" w:rsidR="00000000" w:rsidRPr="00000000">
        <w:rPr>
          <w:rtl w:val="0"/>
        </w:rPr>
        <w:t xml:space="preserve">Bylaws 18.3.(e)</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“Review and evaluate the performance and effectiveness of the Empowered Community (EC) with respect to actions taken by the EC, if any, pursuant to </w:t>
      </w:r>
      <w:r w:rsidDel="00000000" w:rsidR="00000000" w:rsidRPr="00000000">
        <w:rPr>
          <w:rFonts w:ascii="Calibri" w:cs="Calibri" w:eastAsia="Calibri" w:hAnsi="Calibri"/>
          <w:b w:val="0"/>
          <w:i w:val="1"/>
          <w:smallCaps w:val="0"/>
          <w:strike w:val="0"/>
          <w:color w:val="333333"/>
          <w:sz w:val="24"/>
          <w:szCs w:val="24"/>
          <w:u w:val="single"/>
          <w:shd w:fill="auto" w:val="clear"/>
          <w:vertAlign w:val="baseline"/>
          <w:rtl w:val="0"/>
        </w:rPr>
        <w:t xml:space="preserve">Section 16.2</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single"/>
          <w:shd w:fill="auto" w:val="clear"/>
          <w:vertAlign w:val="baseline"/>
          <w:rtl w:val="0"/>
        </w:rPr>
        <w:t xml:space="preserve">Section 18.6</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single"/>
          <w:shd w:fill="auto" w:val="clear"/>
          <w:vertAlign w:val="baseline"/>
          <w:rtl w:val="0"/>
        </w:rPr>
        <w:t xml:space="preserve">Section 18.12</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single"/>
          <w:shd w:fill="auto" w:val="clear"/>
          <w:vertAlign w:val="baseline"/>
          <w:rtl w:val="0"/>
        </w:rPr>
        <w:t xml:space="preserve">Section 19.1</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single"/>
          <w:shd w:fill="auto" w:val="clear"/>
          <w:vertAlign w:val="baseline"/>
          <w:rtl w:val="0"/>
        </w:rPr>
        <w:t xml:space="preserve">Section 19.4</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4"/>
          <w:szCs w:val="24"/>
          <w:u w:val="single"/>
          <w:shd w:fill="auto" w:val="clear"/>
          <w:vertAlign w:val="baseline"/>
          <w:rtl w:val="0"/>
        </w:rPr>
        <w:t xml:space="preserve">Section 22.4(b)</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and Annex D”</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date, no Empowered Community (EC) actions have occurred in relation to Bylaws Section 16.2, 18.6, 18.12, 19.1, 19.4, 22.4(b) and Annex D.</w:t>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rPr>
          <w:rFonts w:ascii="Calibri" w:cs="Calibri" w:eastAsia="Calibri" w:hAnsi="Calibri"/>
          <w:b w:val="1"/>
          <w:color w:val="000000"/>
          <w:sz w:val="24"/>
          <w:szCs w:val="24"/>
        </w:rPr>
      </w:pPr>
      <w:r w:rsidDel="00000000" w:rsidR="00000000" w:rsidRPr="00000000">
        <w:rPr>
          <w:rFonts w:ascii="Calibri" w:cs="Calibri" w:eastAsia="Calibri" w:hAnsi="Calibri"/>
          <w:b w:val="1"/>
          <w:i w:val="1"/>
          <w:color w:val="1b6f74"/>
          <w:sz w:val="28"/>
          <w:szCs w:val="28"/>
          <w:rtl w:val="0"/>
        </w:rPr>
        <w:t xml:space="preserve">****************THIS SECTION COMPLETE****************</w:t>
      </w: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2"/>
        <w:numPr>
          <w:ilvl w:val="1"/>
          <w:numId w:val="1"/>
        </w:numPr>
        <w:ind w:left="576" w:hanging="576"/>
        <w:rPr/>
      </w:pPr>
      <w:bookmarkStart w:colFirst="0" w:colLast="0" w:name="_heading=h.lnxbz9" w:id="13"/>
      <w:bookmarkEnd w:id="13"/>
      <w:r w:rsidDel="00000000" w:rsidR="00000000" w:rsidRPr="00000000">
        <w:rPr>
          <w:rtl w:val="0"/>
        </w:rPr>
        <w:t xml:space="preserve">Bylaws 18.3.(f)</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“Review and evaluate the performance of the IANA naming function according to established service level expectations during the IFR period being reviewed and compared to the immediately preceding Periodic IFR period”</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this is the first IANA Naming Function Review, Bylaws 18.3 (f) does not apply.</w:t>
      </w: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rPr>
          <w:rFonts w:ascii="Calibri" w:cs="Calibri" w:eastAsia="Calibri" w:hAnsi="Calibri"/>
          <w:b w:val="1"/>
          <w:i w:val="1"/>
          <w:color w:val="333333"/>
          <w:sz w:val="28"/>
          <w:szCs w:val="28"/>
        </w:rPr>
      </w:pPr>
      <w:r w:rsidDel="00000000" w:rsidR="00000000" w:rsidRPr="00000000">
        <w:rPr>
          <w:rFonts w:ascii="Calibri" w:cs="Calibri" w:eastAsia="Calibri" w:hAnsi="Calibri"/>
          <w:b w:val="1"/>
          <w:i w:val="1"/>
          <w:color w:val="1b6f74"/>
          <w:sz w:val="28"/>
          <w:szCs w:val="28"/>
          <w:rtl w:val="0"/>
        </w:rPr>
        <w:t xml:space="preserve">****************THIS SECTION COMPLETE****************</w:t>
      </w:r>
      <w:r w:rsidDel="00000000" w:rsidR="00000000" w:rsidRPr="00000000">
        <w:br w:type="page"/>
      </w:r>
      <w:r w:rsidDel="00000000" w:rsidR="00000000" w:rsidRPr="00000000">
        <w:rPr>
          <w:rtl w:val="0"/>
        </w:rPr>
      </w:r>
    </w:p>
    <w:p w:rsidR="00000000" w:rsidDel="00000000" w:rsidP="00000000" w:rsidRDefault="00000000" w:rsidRPr="00000000" w14:paraId="00000149">
      <w:pPr>
        <w:pStyle w:val="Heading2"/>
        <w:numPr>
          <w:ilvl w:val="1"/>
          <w:numId w:val="1"/>
        </w:numPr>
        <w:ind w:left="576" w:hanging="576"/>
        <w:rPr/>
      </w:pPr>
      <w:bookmarkStart w:colFirst="0" w:colLast="0" w:name="_heading=h.35nkun2" w:id="14"/>
      <w:bookmarkEnd w:id="14"/>
      <w:r w:rsidDel="00000000" w:rsidR="00000000" w:rsidRPr="00000000">
        <w:rPr>
          <w:rtl w:val="0"/>
        </w:rPr>
        <w:t xml:space="preserve">Bylaws 18.3.(g)</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“Review and evaluate whether there are any systemic issues that are impacting PTI's performance under the IANA Naming Function Contract and IANA Naming Function SOW”</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0"/>
          <w:i w:val="0"/>
          <w:smallCaps w:val="0"/>
          <w:strike w:val="0"/>
          <w:color w:val="c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w:t>
      </w:r>
      <w:hyperlink r:id="rId22">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Bylaws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18.3(g), the IFRT will review any complaints and escalations to IANA to evaluate if there are any systemic and/or recurring issues, while also considering input from the community.</w:t>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paragraph; may refer to other Scope sections where there is overlap]</w:t>
      </w:r>
    </w:p>
    <w:p w:rsidR="00000000" w:rsidDel="00000000" w:rsidP="00000000" w:rsidRDefault="00000000" w:rsidRPr="00000000" w14:paraId="00000152">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2"/>
        <w:numPr>
          <w:ilvl w:val="1"/>
          <w:numId w:val="1"/>
        </w:numPr>
        <w:ind w:left="576" w:hanging="576"/>
        <w:rPr/>
      </w:pPr>
      <w:bookmarkStart w:colFirst="0" w:colLast="0" w:name="_heading=h.1ksv4uv" w:id="15"/>
      <w:bookmarkEnd w:id="15"/>
      <w:r w:rsidDel="00000000" w:rsidR="00000000" w:rsidRPr="00000000">
        <w:rPr>
          <w:rtl w:val="0"/>
        </w:rPr>
        <w:t xml:space="preserve">Bylaws 18.3.(h)</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0"/>
          <w:i w:val="0"/>
          <w:smallCaps w:val="0"/>
          <w:strike w:val="0"/>
          <w:color w:val="c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Bylaws, Section 18.3(h), the review team will solicit input from the community on PTI’s performance though such means as holding consultations with the community; a Public Comment period such as for an Initial Draft; and other methods that the Review Team deems appropriate.</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IFRT is putting forth this initial Draft Report to the community through the Public Comment process as a method to obtain community opinion and input as well as meeting the mandate of Bylaws Section 18.3.h.</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2"/>
        <w:numPr>
          <w:ilvl w:val="1"/>
          <w:numId w:val="1"/>
        </w:numPr>
        <w:ind w:left="576" w:hanging="576"/>
        <w:rPr/>
      </w:pPr>
      <w:bookmarkStart w:colFirst="0" w:colLast="0" w:name="_heading=h.44sinio" w:id="16"/>
      <w:bookmarkEnd w:id="16"/>
      <w:r w:rsidDel="00000000" w:rsidR="00000000" w:rsidRPr="00000000">
        <w:rPr>
          <w:rtl w:val="0"/>
        </w:rPr>
        <w:t xml:space="preserve">Bylaws 18.3.(i)</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“Consider input from the CSC and the community on PTI's performance under the IANA Naming Function Contract and IANA Naming Function SOW”</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0"/>
          <w:i w:val="0"/>
          <w:smallCaps w:val="0"/>
          <w:strike w:val="0"/>
          <w:color w:val="c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Bylaws, Section 18.3(i), the review team will discuss PTI’s performance with the Customer Standing Committee; and solicit input from the community through such means as holding consultations with the community; a Public Comment period such as for an Initial Draft; and other methods that the Review Team deems appropriate.</w:t>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description of IFRT’s contact with the CSC; perhaps a summary of the IFRT’s understanding of the CSC’s opinion of PTI’s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9">
      <w:pPr>
        <w:pStyle w:val="Heading2"/>
        <w:numPr>
          <w:ilvl w:val="1"/>
          <w:numId w:val="1"/>
        </w:numPr>
        <w:ind w:left="576" w:hanging="576"/>
        <w:rPr/>
      </w:pPr>
      <w:bookmarkStart w:colFirst="0" w:colLast="0" w:name="_heading=h.2jxsxqh" w:id="17"/>
      <w:bookmarkEnd w:id="17"/>
      <w:r w:rsidDel="00000000" w:rsidR="00000000" w:rsidRPr="00000000">
        <w:rPr>
          <w:rtl w:val="0"/>
        </w:rPr>
        <w:t xml:space="preserve">Bylaws 18.3.(j)</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“Identify process or other areas for improvement in the performance of the IANA naming function under the IANA Naming Function Contract and IANA Naming Function SOW and the performance of the CSC and the EC as it relates to oversight of PTI”</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OBJECTIVE:</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Consistent with ICANN’s mission and </w:t>
      </w:r>
      <w:hyperlink r:id="rId23">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Bylaws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18.3(j), based on the Review Team’s findings from 18.3.(a) to 18.3.(i), the Review Team will make recommendations for specific measurable steps that can be taken to improve any deficiencies or gaps.</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IFRT’s FINDINGS: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3">
      <w:pPr>
        <w:pStyle w:val="Heading2"/>
        <w:numPr>
          <w:ilvl w:val="1"/>
          <w:numId w:val="1"/>
        </w:numPr>
        <w:ind w:left="576" w:hanging="576"/>
        <w:rPr/>
      </w:pPr>
      <w:bookmarkStart w:colFirst="0" w:colLast="0" w:name="_heading=h.z337ya" w:id="18"/>
      <w:bookmarkEnd w:id="18"/>
      <w:r w:rsidDel="00000000" w:rsidR="00000000" w:rsidRPr="00000000">
        <w:rPr>
          <w:rtl w:val="0"/>
        </w:rPr>
        <w:t xml:space="preserve">Bylaws 18.3.(k)</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“Consider and assess any changes implemented since the immediately preceding IFR and their implications for the performance of PTI under the IANA Naming Function Contract and IANA Naming Function SOW.”</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w:t>
      </w:r>
      <w:r w:rsidDel="00000000" w:rsidR="00000000" w:rsidRPr="00000000">
        <w:rPr>
          <w:rFonts w:ascii="Calibri" w:cs="Calibri" w:eastAsia="Calibri" w:hAnsi="Calibri"/>
          <w:b w:val="0"/>
          <w:i w:val="1"/>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this is the first IANA Naming Function Review, Bylaws 18.3 (k) does not apply.</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1b6f74"/>
          <w:sz w:val="28"/>
          <w:szCs w:val="28"/>
          <w:u w:val="none"/>
          <w:shd w:fill="auto" w:val="clear"/>
          <w:vertAlign w:val="baseline"/>
          <w:rtl w:val="0"/>
        </w:rPr>
        <w:t xml:space="preserve">****************THIS SECTION COMPLETE****************</w:t>
      </w: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rPr/>
      </w:pPr>
      <w:r w:rsidDel="00000000" w:rsidR="00000000" w:rsidRPr="00000000">
        <w:br w:type="page"/>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Appendix text will be filled in by Amy, as it will just be cut and pasted from the scoping documents. Example: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pStyle w:val="Heading1"/>
        <w:ind w:left="720" w:hanging="720"/>
        <w:rPr/>
      </w:pPr>
      <w:bookmarkStart w:colFirst="0" w:colLast="0" w:name="_heading=h.3j2qqm3" w:id="19"/>
      <w:bookmarkEnd w:id="19"/>
      <w:r w:rsidDel="00000000" w:rsidR="00000000" w:rsidRPr="00000000">
        <w:rPr>
          <w:rtl w:val="0"/>
        </w:rPr>
        <w:t xml:space="preserve">APPENDICES</w:t>
      </w:r>
    </w:p>
    <w:p w:rsidR="00000000" w:rsidDel="00000000" w:rsidP="00000000" w:rsidRDefault="00000000" w:rsidRPr="00000000" w14:paraId="00000182">
      <w:pPr>
        <w:pStyle w:val="Heading2"/>
        <w:ind w:left="1260" w:hanging="1260"/>
        <w:rPr/>
      </w:pPr>
      <w:bookmarkStart w:colFirst="0" w:colLast="0" w:name="_heading=h.1y810tw" w:id="20"/>
      <w:bookmarkEnd w:id="20"/>
      <w:r w:rsidDel="00000000" w:rsidR="00000000" w:rsidRPr="00000000">
        <w:rPr>
          <w:rtl w:val="0"/>
        </w:rPr>
        <w:t xml:space="preserve">APPENDIX A: DEFINITIONS</w:t>
      </w:r>
    </w:p>
    <w:p w:rsidR="00000000" w:rsidDel="00000000" w:rsidP="00000000" w:rsidRDefault="00000000" w:rsidRPr="00000000" w14:paraId="00000183">
      <w:pPr>
        <w:pStyle w:val="Heading2"/>
        <w:ind w:left="1260" w:hanging="1260"/>
        <w:rPr/>
      </w:pPr>
      <w:bookmarkStart w:colFirst="0" w:colLast="0" w:name="_heading=h.4i7ojhp" w:id="21"/>
      <w:bookmarkEnd w:id="21"/>
      <w:r w:rsidDel="00000000" w:rsidR="00000000" w:rsidRPr="00000000">
        <w:rPr>
          <w:rtl w:val="0"/>
        </w:rPr>
        <w:t xml:space="preserve">APPENDIX B: [SECTIONS FROM SCOPE OF WORK NOT USED ABOVE]</w:t>
      </w:r>
    </w:p>
    <w:p w:rsidR="00000000" w:rsidDel="00000000" w:rsidP="00000000" w:rsidRDefault="00000000" w:rsidRPr="00000000" w14:paraId="00000184">
      <w:pPr>
        <w:pStyle w:val="Heading2"/>
        <w:ind w:left="1260" w:hanging="1260"/>
        <w:rPr/>
      </w:pPr>
      <w:bookmarkStart w:colFirst="0" w:colLast="0" w:name="_heading=h.2xcytpi" w:id="22"/>
      <w:bookmarkEnd w:id="22"/>
      <w:r w:rsidDel="00000000" w:rsidR="00000000" w:rsidRPr="00000000">
        <w:rPr>
          <w:rtl w:val="0"/>
        </w:rPr>
        <w:t xml:space="preserve">APPENDIX C: Relevant sections from Rules of Engagement</w:t>
      </w:r>
    </w:p>
    <w:p w:rsidR="00000000" w:rsidDel="00000000" w:rsidP="00000000" w:rsidRDefault="00000000" w:rsidRPr="00000000" w14:paraId="00000185">
      <w:pPr>
        <w:pStyle w:val="Heading2"/>
        <w:ind w:left="1260" w:hanging="1260"/>
        <w:rPr/>
      </w:pPr>
      <w:bookmarkStart w:colFirst="0" w:colLast="0" w:name="_heading=h.1ci93xb" w:id="23"/>
      <w:bookmarkEnd w:id="23"/>
      <w:r w:rsidDel="00000000" w:rsidR="00000000" w:rsidRPr="00000000">
        <w:rPr>
          <w:rtl w:val="0"/>
        </w:rPr>
        <w:t xml:space="preserve">APPENDIX C: WORKPLAN</w:t>
      </w:r>
    </w:p>
    <w:p w:rsidR="00000000" w:rsidDel="00000000" w:rsidP="00000000" w:rsidRDefault="00000000" w:rsidRPr="00000000" w14:paraId="00000186">
      <w:pPr>
        <w:pStyle w:val="Heading2"/>
        <w:ind w:left="1260" w:hanging="1260"/>
        <w:rPr/>
      </w:pPr>
      <w:bookmarkStart w:colFirst="0" w:colLast="0" w:name="_heading=h.3whwml4" w:id="24"/>
      <w:bookmarkEnd w:id="24"/>
      <w:r w:rsidDel="00000000" w:rsidR="00000000" w:rsidRPr="00000000">
        <w:rPr>
          <w:rtl w:val="0"/>
        </w:rPr>
        <w:t xml:space="preserve">APPENDIX D: FACT SHEETS</w:t>
      </w:r>
    </w:p>
    <w:p w:rsidR="00000000" w:rsidDel="00000000" w:rsidP="00000000" w:rsidRDefault="00000000" w:rsidRPr="00000000" w14:paraId="00000187">
      <w:pPr>
        <w:rPr/>
        <w:sectPr>
          <w:headerReference r:id="rId24" w:type="default"/>
          <w:headerReference r:id="rId25" w:type="first"/>
          <w:headerReference r:id="rId26" w:type="even"/>
          <w:footerReference r:id="rId27" w:type="default"/>
          <w:footerReference r:id="rId28" w:type="first"/>
          <w:footerReference r:id="rId29" w:type="even"/>
          <w:pgSz w:h="16834" w:w="11909"/>
          <w:pgMar w:bottom="1440" w:top="1440" w:left="1440" w:right="1440" w:header="720" w:footer="504"/>
          <w:pgNumType w:start="1"/>
          <w:cols w:equalWidth="0"/>
        </w:sect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30" w:type="default"/>
      <w:headerReference r:id="rId31" w:type="first"/>
      <w:headerReference r:id="rId32" w:type="even"/>
      <w:footerReference r:id="rId33" w:type="default"/>
      <w:type w:val="nextPage"/>
      <w:pgSz w:h="16834" w:w="11909"/>
      <w:pgMar w:bottom="1440" w:top="1440" w:left="1440" w:right="1440" w:header="720" w:footer="504"/>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autami"/>
  <w:font w:name="Calibri"/>
  <w:font w:name="Arial Unicode MS"/>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tbl>
    <w:tblPr>
      <w:tblStyle w:val="Table3"/>
      <w:tblW w:w="10476.0" w:type="dxa"/>
      <w:jc w:val="left"/>
      <w:tblInd w:w="-666.0" w:type="dxa"/>
      <w:tblLayout w:type="fixed"/>
      <w:tblLook w:val="0400"/>
    </w:tblPr>
    <w:tblGrid>
      <w:gridCol w:w="778"/>
      <w:gridCol w:w="8816"/>
      <w:gridCol w:w="882"/>
      <w:tblGridChange w:id="0">
        <w:tblGrid>
          <w:gridCol w:w="778"/>
          <w:gridCol w:w="8816"/>
          <w:gridCol w:w="882"/>
        </w:tblGrid>
      </w:tblGridChange>
    </w:tblGrid>
    <w:tr>
      <w:trPr>
        <w:trHeight w:val="648" w:hRule="atLeast"/>
      </w:trPr>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ICANN |</w:t>
          </w:r>
        </w:p>
      </w:tc>
      <w:tc>
        <w:tcPr>
          <w:tcBorders>
            <w:right w:color="ffffff" w:space="0" w:sz="48" w:val="single"/>
          </w:tcBorders>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IANA Naming Function Review | </w:t>
          </w: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[Publish Date]</w:t>
          </w:r>
          <w:r w:rsidDel="00000000" w:rsidR="00000000" w:rsidRPr="00000000">
            <w:rPr>
              <w:rtl w:val="0"/>
            </w:rPr>
          </w:r>
        </w:p>
      </w:tc>
      <w:tc>
        <w:tcPr>
          <w:tcBorders>
            <w:left w:color="ffffff" w:space="0" w:sz="48" w:val="single"/>
          </w:tcBorders>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-913129</wp:posOffset>
          </wp:positionH>
          <wp:positionV relativeFrom="paragraph">
            <wp:posOffset>0</wp:posOffset>
          </wp:positionV>
          <wp:extent cx="7556500" cy="10683875"/>
          <wp:effectExtent b="0" l="0" r="0" t="0"/>
          <wp:wrapSquare wrapText="bothSides" distB="0" distT="0" distL="114300" distR="11430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6500" cy="106838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pPr>
    <w:rPr>
      <w:rFonts w:ascii="Arial" w:cs="Arial" w:eastAsia="Arial" w:hAnsi="Arial"/>
      <w:b w:val="1"/>
      <w:i w:val="0"/>
      <w:smallCaps w:val="0"/>
      <w:strike w:val="0"/>
      <w:color w:val="0d436c"/>
      <w:sz w:val="44"/>
      <w:szCs w:val="4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jc w:val="left"/>
    </w:pPr>
    <w:rPr>
      <w:rFonts w:ascii="Arial" w:cs="Arial" w:eastAsia="Arial" w:hAnsi="Arial"/>
      <w:b w:val="1"/>
      <w:i w:val="0"/>
      <w:smallCaps w:val="0"/>
      <w:strike w:val="0"/>
      <w:color w:val="0d436c"/>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jc w:val="left"/>
    </w:pPr>
    <w:rPr>
      <w:rFonts w:ascii="Arial" w:cs="Arial" w:eastAsia="Arial" w:hAnsi="Arial"/>
      <w:b w:val="0"/>
      <w:i w:val="0"/>
      <w:smallCaps w:val="0"/>
      <w:strike w:val="0"/>
      <w:color w:val="0d436c"/>
      <w:sz w:val="36"/>
      <w:szCs w:val="36"/>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jc w:val="left"/>
    </w:pPr>
    <w:rPr>
      <w:rFonts w:ascii="Arial" w:cs="Arial" w:eastAsia="Arial" w:hAnsi="Arial"/>
      <w:b w:val="0"/>
      <w:i w:val="0"/>
      <w:smallCaps w:val="0"/>
      <w:strike w:val="0"/>
      <w:color w:val="0d436c"/>
      <w:sz w:val="32"/>
      <w:szCs w:val="3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jc w:val="left"/>
    </w:pPr>
    <w:rPr>
      <w:rFonts w:ascii="Arial" w:cs="Arial" w:eastAsia="Arial" w:hAnsi="Arial"/>
      <w:b w:val="0"/>
      <w:i w:val="0"/>
      <w:smallCaps w:val="0"/>
      <w:strike w:val="0"/>
      <w:color w:val="0d436c"/>
      <w:sz w:val="28"/>
      <w:szCs w:val="28"/>
      <w:u w:val="none"/>
      <w:shd w:fill="auto" w:val="clear"/>
      <w:vertAlign w:val="baseline"/>
    </w:rPr>
  </w:style>
  <w:style w:type="paragraph" w:styleId="Heading6">
    <w:name w:val="heading 6"/>
    <w:basedOn w:val="Normal"/>
    <w:next w:val="Normal"/>
    <w:pPr>
      <w:keepNext w:val="1"/>
      <w:keepLines w:val="1"/>
      <w:spacing w:before="40" w:lineRule="auto"/>
      <w:ind w:left="1152" w:hanging="1152"/>
    </w:pPr>
    <w:rPr>
      <w:rFonts w:ascii="Arial" w:cs="Arial" w:eastAsia="Arial" w:hAnsi="Arial"/>
      <w:color w:val="0c4364"/>
    </w:rPr>
  </w:style>
  <w:style w:type="paragraph" w:styleId="Title">
    <w:name w:val="Title"/>
    <w:basedOn w:val="Normal"/>
    <w:next w:val="Normal"/>
    <w:pPr>
      <w:keepNext w:val="0"/>
      <w:keepLines w:val="0"/>
      <w:widowControl w:val="1"/>
      <w:pBdr>
        <w:top w:space="0" w:sz="0" w:val="nil"/>
        <w:left w:space="0" w:sz="0" w:val="nil"/>
        <w:bottom w:color="1a87c9" w:space="1" w:sz="4" w:val="single"/>
        <w:right w:space="0" w:sz="0" w:val="nil"/>
        <w:between w:space="0" w:sz="0" w:val="nil"/>
      </w:pBdr>
      <w:shd w:fill="auto" w:val="clear"/>
      <w:tabs>
        <w:tab w:val="left" w:pos="1595"/>
      </w:tabs>
      <w:spacing w:after="220" w:before="0" w:line="240" w:lineRule="auto"/>
      <w:ind w:left="0" w:right="0" w:firstLine="0"/>
      <w:jc w:val="left"/>
    </w:pPr>
    <w:rPr>
      <w:rFonts w:ascii="Arial" w:cs="Arial" w:eastAsia="Arial" w:hAnsi="Arial"/>
      <w:b w:val="0"/>
      <w:i w:val="0"/>
      <w:smallCaps w:val="0"/>
      <w:strike w:val="0"/>
      <w:color w:val="1768b1"/>
      <w:sz w:val="64"/>
      <w:szCs w:val="64"/>
      <w:u w:val="none"/>
      <w:shd w:fill="auto" w:val="clear"/>
      <w:vertAlign w:val="baseline"/>
    </w:rPr>
  </w:style>
  <w:style w:type="paragraph" w:styleId="Normal" w:default="1">
    <w:name w:val="Normal"/>
    <w:uiPriority w:val="99"/>
    <w:qFormat w:val="1"/>
    <w:rsid w:val="001A23C2"/>
  </w:style>
  <w:style w:type="paragraph" w:styleId="Heading1">
    <w:name w:val="heading 1"/>
    <w:basedOn w:val="LeftParagraph"/>
    <w:next w:val="LeftParagraph"/>
    <w:link w:val="Heading1Char"/>
    <w:uiPriority w:val="38"/>
    <w:qFormat w:val="1"/>
    <w:rsid w:val="00EE1F4F"/>
    <w:pPr>
      <w:keepNext w:val="1"/>
      <w:keepLines w:val="1"/>
      <w:numPr>
        <w:numId w:val="9"/>
      </w:numPr>
      <w:ind w:left="720" w:hanging="720"/>
      <w:outlineLvl w:val="0"/>
    </w:pPr>
    <w:rPr>
      <w:rFonts w:asciiTheme="majorHAnsi" w:hAnsiTheme="majorHAnsi"/>
      <w:b w:val="1"/>
      <w:bCs w:val="1"/>
      <w:color w:val="0d436c" w:themeColor="accent2"/>
      <w:sz w:val="44"/>
      <w:szCs w:val="32"/>
    </w:rPr>
  </w:style>
  <w:style w:type="paragraph" w:styleId="Heading2">
    <w:name w:val="heading 2"/>
    <w:basedOn w:val="LeftParagraph"/>
    <w:next w:val="LeftParagraph"/>
    <w:link w:val="Heading2Char"/>
    <w:uiPriority w:val="38"/>
    <w:qFormat w:val="1"/>
    <w:rsid w:val="00EE1F4F"/>
    <w:pPr>
      <w:keepNext w:val="1"/>
      <w:keepLines w:val="1"/>
      <w:numPr>
        <w:ilvl w:val="1"/>
        <w:numId w:val="9"/>
      </w:numPr>
      <w:ind w:left="1260" w:hanging="1260"/>
      <w:outlineLvl w:val="1"/>
    </w:pPr>
    <w:rPr>
      <w:rFonts w:asciiTheme="majorHAnsi" w:hAnsiTheme="majorHAnsi"/>
      <w:b w:val="1"/>
      <w:bCs w:val="1"/>
      <w:color w:val="0d436c" w:themeColor="accent2"/>
      <w:sz w:val="36"/>
      <w:szCs w:val="26"/>
    </w:rPr>
  </w:style>
  <w:style w:type="paragraph" w:styleId="Heading3">
    <w:name w:val="heading 3"/>
    <w:basedOn w:val="LeftParagraph"/>
    <w:next w:val="LeftParagraph"/>
    <w:link w:val="Heading3Char"/>
    <w:uiPriority w:val="9"/>
    <w:qFormat w:val="1"/>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val="1"/>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val="1"/>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val="1"/>
    <w:qFormat w:val="1"/>
    <w:rsid w:val="0062279C"/>
    <w:pPr>
      <w:keepNext w:val="1"/>
      <w:keepLines w:val="1"/>
      <w:numPr>
        <w:ilvl w:val="5"/>
        <w:numId w:val="9"/>
      </w:numPr>
      <w:spacing w:before="40"/>
      <w:outlineLvl w:val="5"/>
    </w:pPr>
    <w:rPr>
      <w:rFonts w:asciiTheme="majorHAnsi" w:cstheme="majorBidi" w:eastAsiaTheme="majorEastAsia" w:hAnsiTheme="majorHAnsi"/>
      <w:color w:val="0d4264" w:themeColor="accent1" w:themeShade="00007F"/>
    </w:rPr>
  </w:style>
  <w:style w:type="paragraph" w:styleId="Heading7">
    <w:name w:val="heading 7"/>
    <w:basedOn w:val="Normal"/>
    <w:next w:val="Normal"/>
    <w:link w:val="Heading7Char"/>
    <w:uiPriority w:val="9"/>
    <w:semiHidden w:val="1"/>
    <w:qFormat w:val="1"/>
    <w:rsid w:val="0062279C"/>
    <w:pPr>
      <w:keepNext w:val="1"/>
      <w:keepLines w:val="1"/>
      <w:numPr>
        <w:ilvl w:val="6"/>
        <w:numId w:val="9"/>
      </w:numPr>
      <w:spacing w:before="40"/>
      <w:outlineLvl w:val="6"/>
    </w:pPr>
    <w:rPr>
      <w:rFonts w:asciiTheme="majorHAnsi" w:cstheme="majorBidi" w:eastAsiaTheme="majorEastAsia" w:hAnsiTheme="majorHAnsi"/>
      <w:i w:val="1"/>
      <w:iCs w:val="1"/>
      <w:color w:val="0d4264" w:themeColor="accent1" w:themeShade="00007F"/>
    </w:rPr>
  </w:style>
  <w:style w:type="paragraph" w:styleId="Heading8">
    <w:name w:val="heading 8"/>
    <w:basedOn w:val="Normal"/>
    <w:next w:val="Normal"/>
    <w:link w:val="Heading8Char"/>
    <w:uiPriority w:val="9"/>
    <w:semiHidden w:val="1"/>
    <w:qFormat w:val="1"/>
    <w:rsid w:val="0062279C"/>
    <w:pPr>
      <w:keepNext w:val="1"/>
      <w:keepLines w:val="1"/>
      <w:numPr>
        <w:ilvl w:val="7"/>
        <w:numId w:val="9"/>
      </w:numPr>
      <w:spacing w:before="40"/>
      <w:outlineLvl w:val="7"/>
    </w:pPr>
    <w:rPr>
      <w:rFonts w:asciiTheme="majorHAnsi" w:cstheme="majorBidi" w:eastAsiaTheme="majorEastAsia" w:hAnsiTheme="majorHAnsi"/>
      <w:color w:val="194e5b" w:themeColor="text1" w:themeTint="0000D8"/>
      <w:sz w:val="21"/>
      <w:szCs w:val="21"/>
    </w:rPr>
  </w:style>
  <w:style w:type="paragraph" w:styleId="Heading9">
    <w:name w:val="heading 9"/>
    <w:basedOn w:val="Normal"/>
    <w:next w:val="Normal"/>
    <w:link w:val="Heading9Char"/>
    <w:uiPriority w:val="9"/>
    <w:semiHidden w:val="1"/>
    <w:qFormat w:val="1"/>
    <w:rsid w:val="0062279C"/>
    <w:pPr>
      <w:keepNext w:val="1"/>
      <w:keepLines w:val="1"/>
      <w:numPr>
        <w:ilvl w:val="8"/>
        <w:numId w:val="9"/>
      </w:numPr>
      <w:spacing w:before="40"/>
      <w:outlineLvl w:val="8"/>
    </w:pPr>
    <w:rPr>
      <w:rFonts w:asciiTheme="majorHAnsi" w:cstheme="majorBidi" w:eastAsiaTheme="majorEastAsia" w:hAnsiTheme="majorHAnsi"/>
      <w:i w:val="1"/>
      <w:iCs w:val="1"/>
      <w:color w:val="194e5b"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LeftParagraph"/>
    <w:link w:val="HeaderChar"/>
    <w:uiPriority w:val="85"/>
    <w:rsid w:val="0045687C"/>
    <w:pPr>
      <w:tabs>
        <w:tab w:val="center" w:pos="4680"/>
        <w:tab w:val="right" w:pos="9360"/>
      </w:tabs>
      <w:spacing w:after="440" w:before="160"/>
      <w:jc w:val="center"/>
    </w:pPr>
  </w:style>
  <w:style w:type="character" w:styleId="HeaderChar" w:customStyle="1">
    <w:name w:val="Header Char"/>
    <w:basedOn w:val="DefaultParagraphFont"/>
    <w:link w:val="Header"/>
    <w:uiPriority w:val="85"/>
    <w:rsid w:val="004825C7"/>
    <w:rPr>
      <w:rFonts w:cstheme="majorBidi" w:eastAsiaTheme="majorEastAsia"/>
    </w:rPr>
  </w:style>
  <w:style w:type="paragraph" w:styleId="Footer">
    <w:name w:val="footer"/>
    <w:basedOn w:val="LeftParagraph"/>
    <w:link w:val="FooterChar"/>
    <w:uiPriority w:val="79"/>
    <w:rsid w:val="00FA5E5E"/>
    <w:pPr>
      <w:ind w:right="-46"/>
    </w:pPr>
    <w:rPr>
      <w:rFonts w:ascii="Arial" w:cs="Arial" w:hAnsi="Arial"/>
      <w:caps w:val="1"/>
      <w:sz w:val="18"/>
      <w:szCs w:val="18"/>
    </w:rPr>
  </w:style>
  <w:style w:type="character" w:styleId="FooterChar" w:customStyle="1">
    <w:name w:val="Footer Char"/>
    <w:basedOn w:val="DefaultParagraphFont"/>
    <w:link w:val="Footer"/>
    <w:uiPriority w:val="79"/>
    <w:rsid w:val="004825C7"/>
    <w:rPr>
      <w:rFonts w:ascii="Arial" w:cs="Arial" w:hAnsi="Arial" w:eastAsiaTheme="majorEastAsia"/>
      <w:caps w:val="1"/>
      <w:sz w:val="18"/>
      <w:szCs w:val="18"/>
    </w:rPr>
  </w:style>
  <w:style w:type="character" w:styleId="PageNumber">
    <w:name w:val="page number"/>
    <w:basedOn w:val="DefaultParagraphFont"/>
    <w:uiPriority w:val="99"/>
    <w:semiHidden w:val="1"/>
    <w:unhideWhenUsed w:val="1"/>
    <w:rsid w:val="000D1D81"/>
  </w:style>
  <w:style w:type="character" w:styleId="Heading1Char" w:customStyle="1">
    <w:name w:val="Heading 1 Char"/>
    <w:basedOn w:val="DefaultParagraphFont"/>
    <w:link w:val="Heading1"/>
    <w:uiPriority w:val="38"/>
    <w:rsid w:val="00647830"/>
    <w:rPr>
      <w:rFonts w:asciiTheme="majorHAnsi" w:cstheme="majorBidi" w:eastAsiaTheme="majorEastAsia" w:hAnsiTheme="majorHAnsi"/>
      <w:b w:val="1"/>
      <w:bCs w:val="1"/>
      <w:color w:val="0d436c" w:themeColor="accent2"/>
      <w:sz w:val="44"/>
      <w:szCs w:val="32"/>
    </w:rPr>
  </w:style>
  <w:style w:type="character" w:styleId="Heading2Char" w:customStyle="1">
    <w:name w:val="Heading 2 Char"/>
    <w:basedOn w:val="DefaultParagraphFont"/>
    <w:link w:val="Heading2"/>
    <w:uiPriority w:val="38"/>
    <w:rsid w:val="00647830"/>
    <w:rPr>
      <w:rFonts w:asciiTheme="majorHAnsi" w:cstheme="majorBidi" w:eastAsiaTheme="majorEastAsia" w:hAnsiTheme="majorHAnsi"/>
      <w:b w:val="1"/>
      <w:bCs w:val="1"/>
      <w:color w:val="0d436c" w:themeColor="accent2"/>
      <w:sz w:val="36"/>
      <w:szCs w:val="26"/>
    </w:rPr>
  </w:style>
  <w:style w:type="character" w:styleId="Heading3Char" w:customStyle="1">
    <w:name w:val="Heading 3 Char"/>
    <w:basedOn w:val="DefaultParagraphFont"/>
    <w:link w:val="Heading3"/>
    <w:uiPriority w:val="9"/>
    <w:rsid w:val="00647830"/>
    <w:rPr>
      <w:rFonts w:asciiTheme="majorHAnsi" w:cstheme="majorBidi" w:eastAsiaTheme="minorEastAsia" w:hAnsiTheme="majorHAnsi"/>
      <w:color w:val="0d436c" w:themeColor="accent2"/>
      <w:sz w:val="36"/>
      <w:szCs w:val="44"/>
    </w:rPr>
  </w:style>
  <w:style w:type="character" w:styleId="Heading4Char" w:customStyle="1">
    <w:name w:val="Heading 4 Char"/>
    <w:basedOn w:val="DefaultParagraphFont"/>
    <w:link w:val="Heading4"/>
    <w:uiPriority w:val="38"/>
    <w:rsid w:val="00647830"/>
    <w:rPr>
      <w:rFonts w:asciiTheme="majorHAnsi" w:cstheme="majorBidi" w:eastAsiaTheme="minorEastAsia" w:hAnsiTheme="majorHAnsi"/>
      <w:color w:val="0d436c" w:themeColor="accent2"/>
      <w:sz w:val="32"/>
      <w:szCs w:val="44"/>
    </w:rPr>
  </w:style>
  <w:style w:type="character" w:styleId="Heading5Char" w:customStyle="1">
    <w:name w:val="Heading 5 Char"/>
    <w:basedOn w:val="DefaultParagraphFont"/>
    <w:link w:val="Heading5"/>
    <w:uiPriority w:val="38"/>
    <w:rsid w:val="00647830"/>
    <w:rPr>
      <w:rFonts w:asciiTheme="majorHAnsi" w:cstheme="majorBidi" w:eastAsiaTheme="minorEastAsia" w:hAnsiTheme="majorHAnsi"/>
      <w:color w:val="0d436c" w:themeColor="accent2"/>
      <w:sz w:val="28"/>
      <w:szCs w:val="36"/>
    </w:rPr>
  </w:style>
  <w:style w:type="paragraph" w:styleId="Subheadings" w:customStyle="1">
    <w:name w:val="Subheadings"/>
    <w:basedOn w:val="LeftParagraph"/>
    <w:next w:val="LeftParagraph"/>
    <w:uiPriority w:val="39"/>
    <w:qFormat w:val="1"/>
    <w:rsid w:val="00EE1F4F"/>
    <w:pPr>
      <w:tabs>
        <w:tab w:val="left" w:pos="1595"/>
      </w:tabs>
    </w:pPr>
    <w:rPr>
      <w:rFonts w:eastAsiaTheme="minorEastAsia"/>
      <w:b w:val="1"/>
      <w:caps w:val="1"/>
      <w:color w:val="0d436c" w:themeColor="accent2"/>
      <w:sz w:val="24"/>
      <w:szCs w:val="28"/>
    </w:rPr>
  </w:style>
  <w:style w:type="paragraph" w:styleId="CoverTitleblue" w:customStyle="1">
    <w:name w:val="+Cover Title blue"/>
    <w:basedOn w:val="LeftParagraph"/>
    <w:link w:val="CoverTitleblueChar"/>
    <w:uiPriority w:val="99"/>
    <w:qFormat w:val="1"/>
    <w:rsid w:val="00AA6F3D"/>
    <w:rPr>
      <w:b w:val="1"/>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000080"/>
      <w:sz w:val="18"/>
    </w:rPr>
  </w:style>
  <w:style w:type="character" w:styleId="FootnoteTextChar" w:customStyle="1">
    <w:name w:val="Footnote Text Char"/>
    <w:basedOn w:val="DefaultParagraphFont"/>
    <w:link w:val="FootnoteText"/>
    <w:uiPriority w:val="84"/>
    <w:rsid w:val="004769A2"/>
    <w:rPr>
      <w:rFonts w:eastAsiaTheme="minorEastAsia"/>
      <w:color w:val="808080" w:themeColor="background1" w:themeShade="000080"/>
      <w:sz w:val="18"/>
    </w:rPr>
  </w:style>
  <w:style w:type="paragraph" w:styleId="NumList1" w:customStyle="1">
    <w:name w:val="NumList 1"/>
    <w:basedOn w:val="Normal"/>
    <w:uiPriority w:val="99"/>
    <w:semiHidden w:val="1"/>
    <w:qFormat w:val="1"/>
    <w:rsid w:val="00EE1F4F"/>
    <w:pPr>
      <w:ind w:left="360" w:hanging="360"/>
    </w:pPr>
    <w:rPr>
      <w:rFonts w:cs="Times New Roman" w:eastAsia="Times New Roman"/>
    </w:rPr>
  </w:style>
  <w:style w:type="paragraph" w:styleId="NumList2" w:customStyle="1">
    <w:name w:val="NumList 2"/>
    <w:basedOn w:val="Normal"/>
    <w:uiPriority w:val="99"/>
    <w:semiHidden w:val="1"/>
    <w:qFormat w:val="1"/>
    <w:rsid w:val="00EE1F4F"/>
    <w:pPr>
      <w:numPr>
        <w:ilvl w:val="1"/>
        <w:numId w:val="4"/>
      </w:numPr>
    </w:pPr>
    <w:rPr>
      <w:rFonts w:eastAsia="Times New Roman" w:cstheme="minorHAnsi"/>
    </w:rPr>
  </w:style>
  <w:style w:type="paragraph" w:styleId="NumList3" w:customStyle="1">
    <w:name w:val="NumList 3"/>
    <w:basedOn w:val="Normal"/>
    <w:uiPriority w:val="99"/>
    <w:semiHidden w:val="1"/>
    <w:qFormat w:val="1"/>
    <w:rsid w:val="00EE1F4F"/>
    <w:pPr>
      <w:numPr>
        <w:ilvl w:val="2"/>
        <w:numId w:val="4"/>
      </w:numPr>
    </w:pPr>
    <w:rPr>
      <w:rFonts w:cs="Times New Roman" w:eastAsia="Times New Roman"/>
    </w:rPr>
  </w:style>
  <w:style w:type="paragraph" w:styleId="NumList4" w:customStyle="1">
    <w:name w:val="NumList 4"/>
    <w:basedOn w:val="Normal"/>
    <w:uiPriority w:val="99"/>
    <w:semiHidden w:val="1"/>
    <w:qFormat w:val="1"/>
    <w:rsid w:val="00EE1F4F"/>
    <w:pPr>
      <w:numPr>
        <w:ilvl w:val="3"/>
        <w:numId w:val="4"/>
      </w:numPr>
    </w:pPr>
    <w:rPr>
      <w:rFonts w:cs="Times New Roman" w:eastAsia="Times New Roman"/>
    </w:rPr>
  </w:style>
  <w:style w:type="paragraph" w:styleId="NumList5" w:customStyle="1">
    <w:name w:val="NumList 5"/>
    <w:basedOn w:val="Normal"/>
    <w:uiPriority w:val="50"/>
    <w:semiHidden w:val="1"/>
    <w:qFormat w:val="1"/>
    <w:rsid w:val="00EE1F4F"/>
    <w:pPr>
      <w:numPr>
        <w:ilvl w:val="4"/>
        <w:numId w:val="4"/>
      </w:numPr>
    </w:pPr>
    <w:rPr>
      <w:rFonts w:cs="Times New Roman" w:eastAsia="Times New Roman"/>
    </w:rPr>
  </w:style>
  <w:style w:type="paragraph" w:styleId="ListNumber6" w:customStyle="1">
    <w:name w:val="List Number 6"/>
    <w:basedOn w:val="Normal"/>
    <w:uiPriority w:val="64"/>
    <w:qFormat w:val="1"/>
    <w:rsid w:val="00EE1F4F"/>
    <w:pPr>
      <w:numPr>
        <w:ilvl w:val="5"/>
        <w:numId w:val="4"/>
      </w:numPr>
    </w:pPr>
    <w:rPr>
      <w:rFonts w:cs="Times New Roman" w:eastAsia="Times New Roman"/>
    </w:rPr>
  </w:style>
  <w:style w:type="paragraph" w:styleId="ListNumber7" w:customStyle="1">
    <w:name w:val="List Number 7"/>
    <w:basedOn w:val="Normal"/>
    <w:uiPriority w:val="64"/>
    <w:qFormat w:val="1"/>
    <w:rsid w:val="00EE1F4F"/>
    <w:pPr>
      <w:numPr>
        <w:ilvl w:val="6"/>
        <w:numId w:val="4"/>
      </w:numPr>
    </w:pPr>
    <w:rPr>
      <w:rFonts w:cs="Times New Roman" w:eastAsia="Times New Roman"/>
    </w:rPr>
  </w:style>
  <w:style w:type="paragraph" w:styleId="ListNumber8" w:customStyle="1">
    <w:name w:val="List Number 8"/>
    <w:basedOn w:val="Normal"/>
    <w:uiPriority w:val="64"/>
    <w:qFormat w:val="1"/>
    <w:rsid w:val="00EE1F4F"/>
    <w:pPr>
      <w:numPr>
        <w:ilvl w:val="7"/>
        <w:numId w:val="4"/>
      </w:numPr>
    </w:pPr>
    <w:rPr>
      <w:rFonts w:cs="Times New Roman" w:eastAsia="Times New Roman"/>
    </w:rPr>
  </w:style>
  <w:style w:type="paragraph" w:styleId="ListNumber9" w:customStyle="1">
    <w:name w:val="List Number 9"/>
    <w:basedOn w:val="Normal"/>
    <w:uiPriority w:val="64"/>
    <w:qFormat w:val="1"/>
    <w:rsid w:val="00EE1F4F"/>
    <w:pPr>
      <w:numPr>
        <w:ilvl w:val="8"/>
        <w:numId w:val="4"/>
      </w:numPr>
    </w:pPr>
    <w:rPr>
      <w:rFonts w:cs="Times New Roman" w:eastAsia="Times New Roman"/>
    </w:rPr>
  </w:style>
  <w:style w:type="numbering" w:styleId="MLB1-9" w:customStyle="1">
    <w:name w:val="+MLB 1-9"/>
    <w:uiPriority w:val="99"/>
    <w:rsid w:val="004003CE"/>
    <w:pPr>
      <w:numPr>
        <w:numId w:val="6"/>
      </w:numPr>
    </w:pPr>
  </w:style>
  <w:style w:type="numbering" w:styleId="MLD1-9" w:customStyle="1">
    <w:name w:val="+MLD 1-9"/>
    <w:uiPriority w:val="99"/>
    <w:rsid w:val="004003CE"/>
    <w:pPr>
      <w:numPr>
        <w:numId w:val="7"/>
      </w:numPr>
    </w:pPr>
  </w:style>
  <w:style w:type="paragraph" w:styleId="Bullet1" w:customStyle="1">
    <w:name w:val="Bullet 1"/>
    <w:basedOn w:val="Normal"/>
    <w:uiPriority w:val="99"/>
    <w:semiHidden w:val="1"/>
    <w:qFormat w:val="1"/>
    <w:rsid w:val="00EE1F4F"/>
    <w:pPr>
      <w:ind w:left="360" w:hanging="360"/>
    </w:pPr>
    <w:rPr>
      <w:rFonts w:cstheme="majorBidi" w:eastAsiaTheme="majorEastAsia"/>
    </w:rPr>
  </w:style>
  <w:style w:type="paragraph" w:styleId="Bullet2" w:customStyle="1">
    <w:name w:val="Bullet 2"/>
    <w:basedOn w:val="Normal"/>
    <w:uiPriority w:val="99"/>
    <w:semiHidden w:val="1"/>
    <w:qFormat w:val="1"/>
    <w:rsid w:val="00EE1F4F"/>
    <w:pPr>
      <w:ind w:left="720" w:hanging="360"/>
    </w:pPr>
    <w:rPr>
      <w:rFonts w:cstheme="majorBidi" w:eastAsiaTheme="majorEastAsia"/>
    </w:rPr>
  </w:style>
  <w:style w:type="paragraph" w:styleId="Bullet3" w:customStyle="1">
    <w:name w:val="Bullet 3"/>
    <w:basedOn w:val="Normal"/>
    <w:uiPriority w:val="99"/>
    <w:semiHidden w:val="1"/>
    <w:qFormat w:val="1"/>
    <w:rsid w:val="00EE1F4F"/>
    <w:pPr>
      <w:ind w:left="1080" w:hanging="360"/>
    </w:pPr>
    <w:rPr>
      <w:rFonts w:cstheme="majorBidi" w:eastAsiaTheme="majorEastAsia"/>
    </w:rPr>
  </w:style>
  <w:style w:type="paragraph" w:styleId="Bullet4" w:customStyle="1">
    <w:name w:val="Bullet 4"/>
    <w:basedOn w:val="Normal"/>
    <w:uiPriority w:val="99"/>
    <w:semiHidden w:val="1"/>
    <w:qFormat w:val="1"/>
    <w:rsid w:val="00EE1F4F"/>
    <w:pPr>
      <w:ind w:left="1440" w:hanging="360"/>
    </w:pPr>
    <w:rPr>
      <w:rFonts w:cstheme="majorBidi" w:eastAsiaTheme="majorEastAsia"/>
    </w:rPr>
  </w:style>
  <w:style w:type="paragraph" w:styleId="Bullet5" w:customStyle="1">
    <w:name w:val="Bullet 5"/>
    <w:basedOn w:val="Normal"/>
    <w:uiPriority w:val="99"/>
    <w:semiHidden w:val="1"/>
    <w:qFormat w:val="1"/>
    <w:rsid w:val="00EE1F4F"/>
    <w:pPr>
      <w:ind w:left="1800" w:hanging="360"/>
    </w:pPr>
    <w:rPr>
      <w:rFonts w:cstheme="majorBidi" w:eastAsiaTheme="majorEastAsia"/>
    </w:rPr>
  </w:style>
  <w:style w:type="paragraph" w:styleId="Bullet6" w:customStyle="1">
    <w:name w:val="Bullet 6"/>
    <w:basedOn w:val="Normal"/>
    <w:uiPriority w:val="99"/>
    <w:semiHidden w:val="1"/>
    <w:qFormat w:val="1"/>
    <w:rsid w:val="00EE1F4F"/>
    <w:pPr>
      <w:numPr>
        <w:ilvl w:val="5"/>
        <w:numId w:val="5"/>
      </w:numPr>
    </w:pPr>
    <w:rPr>
      <w:rFonts w:cstheme="majorBidi" w:eastAsiaTheme="majorEastAsia"/>
    </w:rPr>
  </w:style>
  <w:style w:type="paragraph" w:styleId="ListBullet7" w:customStyle="1">
    <w:name w:val="List Bullet 7"/>
    <w:basedOn w:val="Bullet7"/>
    <w:uiPriority w:val="59"/>
    <w:qFormat w:val="1"/>
    <w:rsid w:val="00FD7148"/>
    <w:pPr>
      <w:numPr>
        <w:ilvl w:val="6"/>
        <w:numId w:val="5"/>
      </w:numPr>
    </w:pPr>
  </w:style>
  <w:style w:type="paragraph" w:styleId="ListBullet8" w:customStyle="1">
    <w:name w:val="List Bullet 8"/>
    <w:basedOn w:val="Bullet8"/>
    <w:uiPriority w:val="59"/>
    <w:qFormat w:val="1"/>
    <w:rsid w:val="00FD7148"/>
    <w:pPr>
      <w:numPr>
        <w:ilvl w:val="7"/>
        <w:numId w:val="5"/>
      </w:numPr>
    </w:pPr>
  </w:style>
  <w:style w:type="paragraph" w:styleId="ListBullet9" w:customStyle="1">
    <w:name w:val="List Bullet 9"/>
    <w:basedOn w:val="Bullet9"/>
    <w:uiPriority w:val="59"/>
    <w:qFormat w:val="1"/>
    <w:rsid w:val="00FD7148"/>
    <w:pPr>
      <w:numPr>
        <w:ilvl w:val="8"/>
        <w:numId w:val="5"/>
      </w:numPr>
    </w:pPr>
  </w:style>
  <w:style w:type="paragraph" w:styleId="ListNumberSimpleIRoman" w:customStyle="1">
    <w:name w:val="List Number Simple_I (Roman)"/>
    <w:basedOn w:val="LeftParagraph"/>
    <w:uiPriority w:val="69"/>
    <w:qFormat w:val="1"/>
    <w:rsid w:val="00EE1F4F"/>
    <w:pPr>
      <w:numPr>
        <w:numId w:val="2"/>
      </w:numPr>
    </w:pPr>
    <w:rPr>
      <w:rFonts w:cs="Times New Roman" w:eastAsia="Times New Roman"/>
    </w:rPr>
  </w:style>
  <w:style w:type="paragraph" w:styleId="ListNumberSimple" w:customStyle="1">
    <w:name w:val="List Number Simple"/>
    <w:basedOn w:val="LeftParagraph"/>
    <w:uiPriority w:val="19"/>
    <w:qFormat w:val="1"/>
    <w:rsid w:val="00EE1F4F"/>
    <w:pPr>
      <w:numPr>
        <w:numId w:val="1"/>
      </w:numPr>
    </w:pPr>
    <w:rPr>
      <w:rFonts w:cs="Times New Roman" w:eastAsia="Times New Roman"/>
    </w:rPr>
  </w:style>
  <w:style w:type="paragraph" w:styleId="ListBulletSimple" w:customStyle="1">
    <w:name w:val="List Bullet Simple"/>
    <w:basedOn w:val="LeftParagraph"/>
    <w:uiPriority w:val="14"/>
    <w:qFormat w:val="1"/>
    <w:rsid w:val="00EE1F4F"/>
    <w:pPr>
      <w:numPr>
        <w:numId w:val="3"/>
      </w:numPr>
    </w:pPr>
    <w:rPr>
      <w:rFonts w:cs="Times New Roman" w:eastAsia="Times New Roman"/>
    </w:rPr>
  </w:style>
  <w:style w:type="paragraph" w:styleId="Title">
    <w:name w:val="Title"/>
    <w:basedOn w:val="LeftParagraph"/>
    <w:next w:val="LeftParagraph"/>
    <w:link w:val="TitleChar"/>
    <w:uiPriority w:val="34"/>
    <w:qFormat w:val="1"/>
    <w:rsid w:val="004003CE"/>
    <w:pPr>
      <w:pBdr>
        <w:bottom w:color="1a87c9" w:space="1" w:sz="4" w:themeColor="accent1" w:val="single"/>
      </w:pBdr>
      <w:tabs>
        <w:tab w:val="left" w:pos="1595"/>
      </w:tabs>
      <w:spacing w:after="220"/>
    </w:pPr>
    <w:rPr>
      <w:rFonts w:asciiTheme="majorHAnsi" w:eastAsiaTheme="minorEastAsia" w:hAnsiTheme="majorHAnsi"/>
      <w:color w:val="1768b1" w:themeColor="accent6"/>
      <w:sz w:val="64"/>
      <w:szCs w:val="24"/>
    </w:rPr>
  </w:style>
  <w:style w:type="character" w:styleId="TitleChar" w:customStyle="1">
    <w:name w:val="Title Char"/>
    <w:basedOn w:val="DefaultParagraphFont"/>
    <w:link w:val="Title"/>
    <w:uiPriority w:val="34"/>
    <w:rsid w:val="00717B2D"/>
    <w:rPr>
      <w:rFonts w:asciiTheme="majorHAnsi" w:cstheme="majorBidi" w:eastAsiaTheme="minorEastAsia" w:hAnsiTheme="majorHAnsi"/>
      <w:color w:val="1768b1" w:themeColor="accent6"/>
      <w:sz w:val="64"/>
      <w:szCs w:val="24"/>
    </w:rPr>
  </w:style>
  <w:style w:type="paragraph" w:styleId="TOCHeading">
    <w:name w:val="TOC Heading"/>
    <w:basedOn w:val="Heading1"/>
    <w:next w:val="LeftParagraph"/>
    <w:uiPriority w:val="86"/>
    <w:unhideWhenUsed w:val="1"/>
    <w:qFormat w:val="1"/>
    <w:rsid w:val="00D75228"/>
    <w:pPr>
      <w:numPr>
        <w:numId w:val="0"/>
      </w:numPr>
      <w:spacing w:before="240" w:line="276" w:lineRule="auto"/>
      <w:outlineLvl w:val="9"/>
    </w:pPr>
    <w:rPr>
      <w:caps w:val="1"/>
      <w:color w:val="136496" w:themeColor="accent1" w:themeShade="0000BF"/>
      <w:sz w:val="28"/>
      <w:szCs w:val="28"/>
    </w:rPr>
  </w:style>
  <w:style w:type="paragraph" w:styleId="TOC1">
    <w:name w:val="toc 1"/>
    <w:basedOn w:val="LeftParagraph"/>
    <w:next w:val="LeftParagraph"/>
    <w:link w:val="TOC1Char"/>
    <w:autoRedefine w:val="1"/>
    <w:uiPriority w:val="39"/>
    <w:rsid w:val="00A42C3C"/>
    <w:pPr>
      <w:pBdr>
        <w:bottom w:color="auto" w:space="1" w:sz="12" w:val="single"/>
      </w:pBdr>
      <w:tabs>
        <w:tab w:val="left" w:pos="360"/>
        <w:tab w:val="right" w:pos="9010"/>
      </w:tabs>
      <w:spacing w:after="120" w:before="240"/>
      <w:ind w:left="360" w:right="360" w:hanging="360"/>
    </w:pPr>
    <w:rPr>
      <w:rFonts w:cstheme="minorHAnsi"/>
      <w:b w:val="1"/>
      <w:bCs w:val="1"/>
      <w:caps w:val="1"/>
      <w:noProof w:val="1"/>
    </w:rPr>
  </w:style>
  <w:style w:type="paragraph" w:styleId="TOC2">
    <w:name w:val="toc 2"/>
    <w:basedOn w:val="LeftParagraph"/>
    <w:next w:val="LeftParagraph"/>
    <w:autoRedefine w:val="1"/>
    <w:uiPriority w:val="39"/>
    <w:rsid w:val="00A42C3C"/>
    <w:pPr>
      <w:tabs>
        <w:tab w:val="left" w:pos="360"/>
        <w:tab w:val="right" w:pos="9010"/>
      </w:tabs>
    </w:pPr>
    <w:rPr>
      <w:rFonts w:cstheme="minorHAnsi"/>
      <w:b w:val="1"/>
      <w:bCs w:val="1"/>
    </w:rPr>
  </w:style>
  <w:style w:type="paragraph" w:styleId="TOC3">
    <w:name w:val="toc 3"/>
    <w:basedOn w:val="LeftParagraph"/>
    <w:next w:val="LeftParagraph"/>
    <w:autoRedefine w:val="1"/>
    <w:uiPriority w:val="39"/>
    <w:rsid w:val="00A42C3C"/>
    <w:pPr>
      <w:tabs>
        <w:tab w:val="left" w:pos="360"/>
        <w:tab w:val="right" w:pos="9010"/>
      </w:tabs>
    </w:pPr>
    <w:rPr>
      <w:rFonts w:cstheme="minorHAnsi"/>
    </w:rPr>
  </w:style>
  <w:style w:type="paragraph" w:styleId="TOC4">
    <w:name w:val="toc 4"/>
    <w:basedOn w:val="Normal"/>
    <w:next w:val="Normal"/>
    <w:autoRedefine w:val="1"/>
    <w:uiPriority w:val="39"/>
    <w:semiHidden w:val="1"/>
    <w:rsid w:val="005A2C38"/>
    <w:rPr>
      <w:rFonts w:cstheme="minorHAnsi"/>
    </w:rPr>
  </w:style>
  <w:style w:type="paragraph" w:styleId="TOC5">
    <w:name w:val="toc 5"/>
    <w:basedOn w:val="Normal"/>
    <w:next w:val="Normal"/>
    <w:autoRedefine w:val="1"/>
    <w:uiPriority w:val="39"/>
    <w:semiHidden w:val="1"/>
    <w:rsid w:val="005A2C38"/>
    <w:rPr>
      <w:rFonts w:cstheme="minorHAnsi"/>
    </w:rPr>
  </w:style>
  <w:style w:type="paragraph" w:styleId="TOC6">
    <w:name w:val="toc 6"/>
    <w:basedOn w:val="Normal"/>
    <w:next w:val="Normal"/>
    <w:autoRedefine w:val="1"/>
    <w:uiPriority w:val="39"/>
    <w:semiHidden w:val="1"/>
    <w:rsid w:val="005A2C38"/>
    <w:rPr>
      <w:rFonts w:cstheme="minorHAnsi"/>
    </w:rPr>
  </w:style>
  <w:style w:type="paragraph" w:styleId="TOC7">
    <w:name w:val="toc 7"/>
    <w:basedOn w:val="Normal"/>
    <w:next w:val="Normal"/>
    <w:autoRedefine w:val="1"/>
    <w:uiPriority w:val="39"/>
    <w:semiHidden w:val="1"/>
    <w:rsid w:val="005A2C38"/>
    <w:rPr>
      <w:rFonts w:cstheme="minorHAnsi"/>
    </w:rPr>
  </w:style>
  <w:style w:type="paragraph" w:styleId="TOC8">
    <w:name w:val="toc 8"/>
    <w:basedOn w:val="Normal"/>
    <w:next w:val="Normal"/>
    <w:autoRedefine w:val="1"/>
    <w:uiPriority w:val="39"/>
    <w:semiHidden w:val="1"/>
    <w:rsid w:val="005A2C38"/>
    <w:rPr>
      <w:rFonts w:cstheme="minorHAnsi"/>
    </w:rPr>
  </w:style>
  <w:style w:type="paragraph" w:styleId="TOC9">
    <w:name w:val="toc 9"/>
    <w:basedOn w:val="Normal"/>
    <w:next w:val="Normal"/>
    <w:autoRedefine w:val="1"/>
    <w:uiPriority w:val="39"/>
    <w:semiHidden w:val="1"/>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E160C"/>
    <w:rPr>
      <w:color w:val="808080"/>
    </w:rPr>
  </w:style>
  <w:style w:type="paragraph" w:styleId="FooterSpacer" w:customStyle="1">
    <w:name w:val="Footer Spacer"/>
    <w:basedOn w:val="LeftParagraph"/>
    <w:uiPriority w:val="82"/>
    <w:qFormat w:val="1"/>
    <w:rsid w:val="007B3F58"/>
    <w:rPr>
      <w:sz w:val="2"/>
    </w:rPr>
  </w:style>
  <w:style w:type="paragraph" w:styleId="CoverSubtitleblue" w:customStyle="1">
    <w:name w:val="+Cover Subtitle blue"/>
    <w:basedOn w:val="LeftParagraph"/>
    <w:link w:val="CoverSubtitleblueChar"/>
    <w:uiPriority w:val="99"/>
    <w:qFormat w:val="1"/>
    <w:rsid w:val="00AA6F3D"/>
    <w:rPr>
      <w:color w:val="0a1f24" w:themeColor="text1"/>
      <w:sz w:val="32"/>
    </w:rPr>
  </w:style>
  <w:style w:type="character" w:styleId="BoldChar" w:customStyle="1">
    <w:name w:val="Bold_Char"/>
    <w:basedOn w:val="DefaultParagraphFont"/>
    <w:uiPriority w:val="24"/>
    <w:qFormat w:val="1"/>
    <w:rsid w:val="00E06546"/>
    <w:rPr>
      <w:b w:val="1"/>
    </w:rPr>
  </w:style>
  <w:style w:type="character" w:styleId="ItalicChar" w:customStyle="1">
    <w:name w:val="Italic_Char"/>
    <w:basedOn w:val="BoldChar"/>
    <w:uiPriority w:val="25"/>
    <w:qFormat w:val="1"/>
    <w:rsid w:val="00E06546"/>
    <w:rPr>
      <w:b w:val="0"/>
      <w:i w:val="1"/>
    </w:rPr>
  </w:style>
  <w:style w:type="character" w:styleId="UnderlineChar" w:customStyle="1">
    <w:name w:val="Underline_Char"/>
    <w:basedOn w:val="ItalicChar"/>
    <w:uiPriority w:val="27"/>
    <w:qFormat w:val="1"/>
    <w:rsid w:val="00C6701B"/>
    <w:rPr>
      <w:b w:val="0"/>
      <w:i w:val="0"/>
      <w:u w:val="single"/>
    </w:rPr>
  </w:style>
  <w:style w:type="character" w:styleId="BoldItalicChar" w:customStyle="1">
    <w:name w:val="Bold+Italic_Char"/>
    <w:basedOn w:val="UnderlineChar"/>
    <w:uiPriority w:val="26"/>
    <w:qFormat w:val="1"/>
    <w:rsid w:val="00CD4274"/>
    <w:rPr>
      <w:b w:val="1"/>
      <w:i w:val="1"/>
      <w:u w:val="none"/>
    </w:rPr>
  </w:style>
  <w:style w:type="character" w:styleId="Color1Char" w:customStyle="1">
    <w:name w:val="Color 1_Char"/>
    <w:basedOn w:val="DefaultParagraphFont"/>
    <w:uiPriority w:val="42"/>
    <w:qFormat w:val="1"/>
    <w:rsid w:val="00E06546"/>
    <w:rPr>
      <w:color w:val="1a87c9" w:themeColor="accent1"/>
    </w:rPr>
  </w:style>
  <w:style w:type="character" w:styleId="Color2Char" w:customStyle="1">
    <w:name w:val="Color 2_Char"/>
    <w:basedOn w:val="DefaultParagraphFont"/>
    <w:uiPriority w:val="42"/>
    <w:qFormat w:val="1"/>
    <w:rsid w:val="00E06546"/>
    <w:rPr>
      <w:color w:val="0d436c" w:themeColor="accent2"/>
    </w:rPr>
  </w:style>
  <w:style w:type="character" w:styleId="Color3Char" w:customStyle="1">
    <w:name w:val="Color 3_Char"/>
    <w:basedOn w:val="DefaultParagraphFont"/>
    <w:uiPriority w:val="42"/>
    <w:qFormat w:val="1"/>
    <w:rsid w:val="00E06546"/>
    <w:rPr>
      <w:color w:val="1b6f74" w:themeColor="accent3"/>
    </w:rPr>
  </w:style>
  <w:style w:type="character" w:styleId="Color4Char" w:customStyle="1">
    <w:name w:val="Color 4_Char"/>
    <w:basedOn w:val="DefaultParagraphFont"/>
    <w:uiPriority w:val="42"/>
    <w:qFormat w:val="1"/>
    <w:rsid w:val="00E06546"/>
    <w:rPr>
      <w:color w:val="ea903a" w:themeColor="accent4"/>
    </w:rPr>
  </w:style>
  <w:style w:type="character" w:styleId="Color5Char" w:customStyle="1">
    <w:name w:val="Color 5_Char"/>
    <w:basedOn w:val="DefaultParagraphFont"/>
    <w:uiPriority w:val="42"/>
    <w:qFormat w:val="1"/>
    <w:rsid w:val="00E06546"/>
    <w:rPr>
      <w:color w:val="db6033" w:themeColor="accent5"/>
    </w:rPr>
  </w:style>
  <w:style w:type="character" w:styleId="Color6Char" w:customStyle="1">
    <w:name w:val="Color 6_Char"/>
    <w:basedOn w:val="DefaultParagraphFont"/>
    <w:uiPriority w:val="42"/>
    <w:qFormat w:val="1"/>
    <w:rsid w:val="00E06546"/>
    <w:rPr>
      <w:color w:val="1768b1" w:themeColor="accent6"/>
    </w:rPr>
  </w:style>
  <w:style w:type="paragraph" w:styleId="CoverTitleWhite" w:customStyle="1">
    <w:name w:val="Cover Title White"/>
    <w:basedOn w:val="Normal"/>
    <w:link w:val="CoverTitleWhiteChar"/>
    <w:uiPriority w:val="73"/>
    <w:semiHidden w:val="1"/>
    <w:qFormat w:val="1"/>
    <w:rsid w:val="00B9693E"/>
    <w:rPr>
      <w:rFonts w:cstheme="majorBidi" w:eastAsiaTheme="majorEastAsia"/>
      <w:b w:val="1"/>
      <w:color w:val="ffffff" w:themeColor="background1"/>
      <w:sz w:val="78"/>
      <w:szCs w:val="32"/>
    </w:rPr>
  </w:style>
  <w:style w:type="paragraph" w:styleId="CoverSubtitlesWhite" w:customStyle="1">
    <w:name w:val="Cover Subtitles White"/>
    <w:basedOn w:val="Normal"/>
    <w:link w:val="CoverSubtitlesWhiteChar"/>
    <w:uiPriority w:val="71"/>
    <w:semiHidden w:val="1"/>
    <w:qFormat w:val="1"/>
    <w:rsid w:val="00B9693E"/>
    <w:rPr>
      <w:rFonts w:cstheme="majorBidi" w:eastAsiaTheme="majorEastAsia"/>
      <w:color w:val="ffffff" w:themeColor="background1"/>
      <w:sz w:val="32"/>
      <w:szCs w:val="32"/>
    </w:rPr>
  </w:style>
  <w:style w:type="character" w:styleId="CoverTitleWhiteChar" w:customStyle="1">
    <w:name w:val="Cover Title White Char"/>
    <w:basedOn w:val="DefaultParagraphFont"/>
    <w:link w:val="CoverTitleWhite"/>
    <w:uiPriority w:val="73"/>
    <w:semiHidden w:val="1"/>
    <w:rsid w:val="00F40DAC"/>
    <w:rPr>
      <w:rFonts w:cstheme="majorBidi" w:eastAsiaTheme="majorEastAsia"/>
      <w:b w:val="1"/>
      <w:color w:val="ffffff" w:themeColor="background1"/>
      <w:sz w:val="78"/>
      <w:szCs w:val="32"/>
    </w:rPr>
  </w:style>
  <w:style w:type="character" w:styleId="CoverSubtitlesWhiteChar" w:customStyle="1">
    <w:name w:val="Cover Subtitles White Char"/>
    <w:basedOn w:val="DefaultParagraphFont"/>
    <w:link w:val="CoverSubtitlesWhite"/>
    <w:uiPriority w:val="71"/>
    <w:semiHidden w:val="1"/>
    <w:rsid w:val="00F40DAC"/>
    <w:rPr>
      <w:rFonts w:cstheme="majorBidi" w:eastAsiaTheme="majorEastAsia"/>
      <w:color w:val="ffffff" w:themeColor="background1"/>
      <w:sz w:val="32"/>
      <w:szCs w:val="32"/>
    </w:rPr>
  </w:style>
  <w:style w:type="paragraph" w:styleId="CoverTitleBlue0" w:customStyle="1">
    <w:name w:val="Cover Title Blue"/>
    <w:basedOn w:val="Normal"/>
    <w:link w:val="CoverTitleBlueChar0"/>
    <w:uiPriority w:val="72"/>
    <w:semiHidden w:val="1"/>
    <w:qFormat w:val="1"/>
    <w:rsid w:val="00B9693E"/>
    <w:rPr>
      <w:rFonts w:cstheme="majorBidi" w:eastAsiaTheme="majorEastAsia"/>
      <w:b w:val="1"/>
      <w:color w:val="0a1f24" w:themeColor="text1"/>
      <w:sz w:val="78"/>
    </w:rPr>
  </w:style>
  <w:style w:type="paragraph" w:styleId="CoverSubtitleBlue0" w:customStyle="1">
    <w:name w:val="Cover Subtitle Blue"/>
    <w:basedOn w:val="CoverSubtitleblue1"/>
    <w:link w:val="CoverSubtitleBlueChar0"/>
    <w:uiPriority w:val="70"/>
    <w:semiHidden w:val="1"/>
    <w:qFormat w:val="1"/>
    <w:rsid w:val="007B3F58"/>
  </w:style>
  <w:style w:type="character" w:styleId="CoverTitleBlueChar0" w:customStyle="1">
    <w:name w:val="Cover Title Blue Char"/>
    <w:basedOn w:val="DefaultParagraphFont"/>
    <w:link w:val="CoverTitleBlue0"/>
    <w:uiPriority w:val="72"/>
    <w:semiHidden w:val="1"/>
    <w:rsid w:val="00D74638"/>
    <w:rPr>
      <w:rFonts w:cstheme="majorBidi" w:eastAsiaTheme="majorEastAsia"/>
      <w:b w:val="1"/>
      <w:color w:val="0a1f24" w:themeColor="text1"/>
      <w:sz w:val="78"/>
    </w:rPr>
  </w:style>
  <w:style w:type="character" w:styleId="CoverSubtitleBlueChar0" w:customStyle="1">
    <w:name w:val="Cover Subtitle Blue Char"/>
    <w:basedOn w:val="DefaultParagraphFont"/>
    <w:link w:val="CoverSubtitleBlue0"/>
    <w:uiPriority w:val="70"/>
    <w:semiHidden w:val="1"/>
    <w:rsid w:val="008E0863"/>
    <w:rPr>
      <w:rFonts w:cstheme="majorBidi" w:eastAsiaTheme="majorEastAsia"/>
      <w:color w:val="0a1f24" w:themeColor="text1"/>
      <w:sz w:val="32"/>
    </w:rPr>
  </w:style>
  <w:style w:type="paragraph" w:styleId="FooterICANN3spacing" w:customStyle="1">
    <w:name w:val="Footer ICANN .3 spacing"/>
    <w:basedOn w:val="Footer"/>
    <w:uiPriority w:val="80"/>
    <w:qFormat w:val="1"/>
    <w:rsid w:val="003D162C"/>
    <w:rPr>
      <w:spacing w:val="6"/>
    </w:rPr>
  </w:style>
  <w:style w:type="paragraph" w:styleId="Heading1No" w:customStyle="1">
    <w:name w:val="Heading 1 No #"/>
    <w:basedOn w:val="Heading1"/>
    <w:next w:val="LeftParagraph"/>
    <w:uiPriority w:val="37"/>
    <w:qFormat w:val="1"/>
    <w:rsid w:val="003A6319"/>
    <w:pPr>
      <w:numPr>
        <w:numId w:val="0"/>
      </w:numPr>
    </w:pPr>
  </w:style>
  <w:style w:type="paragraph" w:styleId="Heading2No" w:customStyle="1">
    <w:name w:val="Heading 2 No #"/>
    <w:basedOn w:val="Heading2"/>
    <w:next w:val="LeftParagraph"/>
    <w:uiPriority w:val="37"/>
    <w:qFormat w:val="1"/>
    <w:rsid w:val="0062279C"/>
    <w:pPr>
      <w:numPr>
        <w:ilvl w:val="0"/>
        <w:numId w:val="0"/>
      </w:numPr>
    </w:pPr>
  </w:style>
  <w:style w:type="paragraph" w:styleId="Heading3No" w:customStyle="1">
    <w:name w:val="Heading 3 No #"/>
    <w:basedOn w:val="Heading3"/>
    <w:next w:val="LeftParagraph"/>
    <w:uiPriority w:val="37"/>
    <w:qFormat w:val="1"/>
    <w:rsid w:val="0062279C"/>
    <w:pPr>
      <w:numPr>
        <w:ilvl w:val="0"/>
        <w:numId w:val="0"/>
      </w:numPr>
    </w:pPr>
  </w:style>
  <w:style w:type="paragraph" w:styleId="Heading4No" w:customStyle="1">
    <w:name w:val="Heading 4 No #"/>
    <w:basedOn w:val="Heading4"/>
    <w:next w:val="LeftParagraph"/>
    <w:uiPriority w:val="37"/>
    <w:qFormat w:val="1"/>
    <w:rsid w:val="0062279C"/>
    <w:pPr>
      <w:numPr>
        <w:ilvl w:val="0"/>
        <w:numId w:val="0"/>
      </w:numPr>
    </w:pPr>
  </w:style>
  <w:style w:type="paragraph" w:styleId="Heading5No" w:customStyle="1">
    <w:name w:val="Heading 5 No #"/>
    <w:basedOn w:val="Heading5"/>
    <w:next w:val="LeftParagraph"/>
    <w:uiPriority w:val="37"/>
    <w:qFormat w:val="1"/>
    <w:rsid w:val="0062279C"/>
    <w:pPr>
      <w:numPr>
        <w:ilvl w:val="0"/>
        <w:numId w:val="0"/>
      </w:numPr>
    </w:pPr>
  </w:style>
  <w:style w:type="character" w:styleId="Heading6Char" w:customStyle="1">
    <w:name w:val="Heading 6 Char"/>
    <w:basedOn w:val="DefaultParagraphFont"/>
    <w:link w:val="Heading6"/>
    <w:uiPriority w:val="9"/>
    <w:semiHidden w:val="1"/>
    <w:rsid w:val="0062279C"/>
    <w:rPr>
      <w:rFonts w:asciiTheme="majorHAnsi" w:cstheme="majorBidi" w:eastAsiaTheme="majorEastAsia" w:hAnsiTheme="majorHAnsi"/>
      <w:color w:val="0d4264" w:themeColor="accent1" w:themeShade="00007F"/>
    </w:rPr>
  </w:style>
  <w:style w:type="character" w:styleId="Heading7Char" w:customStyle="1">
    <w:name w:val="Heading 7 Char"/>
    <w:basedOn w:val="DefaultParagraphFont"/>
    <w:link w:val="Heading7"/>
    <w:uiPriority w:val="9"/>
    <w:semiHidden w:val="1"/>
    <w:rsid w:val="0062279C"/>
    <w:rPr>
      <w:rFonts w:asciiTheme="majorHAnsi" w:cstheme="majorBidi" w:eastAsiaTheme="majorEastAsia" w:hAnsiTheme="majorHAnsi"/>
      <w:i w:val="1"/>
      <w:iCs w:val="1"/>
      <w:color w:val="0d4264" w:themeColor="accent1" w:themeShade="00007F"/>
    </w:rPr>
  </w:style>
  <w:style w:type="character" w:styleId="Heading8Char" w:customStyle="1">
    <w:name w:val="Heading 8 Char"/>
    <w:basedOn w:val="DefaultParagraphFont"/>
    <w:link w:val="Heading8"/>
    <w:uiPriority w:val="9"/>
    <w:semiHidden w:val="1"/>
    <w:rsid w:val="0062279C"/>
    <w:rPr>
      <w:rFonts w:asciiTheme="majorHAnsi" w:cstheme="majorBidi" w:eastAsiaTheme="majorEastAsia" w:hAnsiTheme="majorHAnsi"/>
      <w:color w:val="194e5b" w:themeColor="text1" w:themeTint="0000D8"/>
      <w:sz w:val="21"/>
      <w:szCs w:val="21"/>
    </w:rPr>
  </w:style>
  <w:style w:type="character" w:styleId="Heading9Char" w:customStyle="1">
    <w:name w:val="Heading 9 Char"/>
    <w:basedOn w:val="DefaultParagraphFont"/>
    <w:link w:val="Heading9"/>
    <w:uiPriority w:val="9"/>
    <w:semiHidden w:val="1"/>
    <w:rsid w:val="0062279C"/>
    <w:rPr>
      <w:rFonts w:asciiTheme="majorHAnsi" w:cstheme="majorBidi" w:eastAsiaTheme="majorEastAsia" w:hAnsiTheme="majorHAnsi"/>
      <w:i w:val="1"/>
      <w:iCs w:val="1"/>
      <w:color w:val="194e5b" w:themeColor="text1" w:themeTint="0000D8"/>
      <w:sz w:val="21"/>
      <w:szCs w:val="21"/>
    </w:rPr>
  </w:style>
  <w:style w:type="character" w:styleId="TOC1Char" w:customStyle="1">
    <w:name w:val="TOC 1 Char"/>
    <w:basedOn w:val="DefaultParagraphFont"/>
    <w:link w:val="TOC1"/>
    <w:uiPriority w:val="87"/>
    <w:rsid w:val="00A42C3C"/>
    <w:rPr>
      <w:rFonts w:cstheme="minorHAnsi" w:eastAsiaTheme="majorEastAsia"/>
      <w:b w:val="1"/>
      <w:bCs w:val="1"/>
      <w:caps w:val="1"/>
      <w:noProof w:val="1"/>
    </w:rPr>
  </w:style>
  <w:style w:type="character" w:styleId="HighlightChar" w:customStyle="1">
    <w:name w:val="Highlight_Char"/>
    <w:basedOn w:val="DefaultParagraphFont"/>
    <w:uiPriority w:val="29"/>
    <w:qFormat w:val="1"/>
    <w:rsid w:val="00CE19EC"/>
    <w:rPr>
      <w:bdr w:color="auto" w:space="0" w:sz="0" w:val="none"/>
      <w:shd w:color="auto" w:fill="ffff00" w:val="clear"/>
    </w:rPr>
  </w:style>
  <w:style w:type="paragraph" w:styleId="FooterNotCaps" w:customStyle="1">
    <w:name w:val="Footer Not Caps"/>
    <w:basedOn w:val="Footer"/>
    <w:uiPriority w:val="81"/>
    <w:qFormat w:val="1"/>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val="1"/>
    <w:qFormat w:val="1"/>
    <w:rsid w:val="00DD3B07"/>
    <w:pPr>
      <w:ind w:left="720"/>
      <w:contextualSpacing w:val="1"/>
    </w:pPr>
  </w:style>
  <w:style w:type="character" w:styleId="ClearFormattingChar" w:customStyle="1">
    <w:name w:val="Clear Formatting_Char"/>
    <w:basedOn w:val="DefaultParagraphFont"/>
    <w:qFormat w:val="1"/>
    <w:rsid w:val="00CE19EC"/>
    <w:rPr>
      <w:bdr w:color="auto" w:space="0" w:sz="0" w:val="none"/>
      <w:shd w:color="auto" w:fill="auto" w:val="clear"/>
    </w:rPr>
  </w:style>
  <w:style w:type="paragraph" w:styleId="Bullet7" w:customStyle="1">
    <w:name w:val="Bullet 7"/>
    <w:basedOn w:val="Normal"/>
    <w:uiPriority w:val="99"/>
    <w:semiHidden w:val="1"/>
    <w:qFormat w:val="1"/>
    <w:rsid w:val="00EE1F4F"/>
    <w:pPr>
      <w:ind w:left="2520" w:hanging="360"/>
    </w:pPr>
    <w:rPr>
      <w:rFonts w:cstheme="majorBidi" w:eastAsiaTheme="majorEastAsia"/>
    </w:rPr>
  </w:style>
  <w:style w:type="paragraph" w:styleId="Bullet8" w:customStyle="1">
    <w:name w:val="Bullet 8"/>
    <w:basedOn w:val="Normal"/>
    <w:uiPriority w:val="99"/>
    <w:semiHidden w:val="1"/>
    <w:qFormat w:val="1"/>
    <w:rsid w:val="00EE1F4F"/>
    <w:pPr>
      <w:ind w:left="2880" w:hanging="360"/>
    </w:pPr>
    <w:rPr>
      <w:rFonts w:cstheme="majorBidi" w:eastAsiaTheme="majorEastAsia"/>
    </w:rPr>
  </w:style>
  <w:style w:type="paragraph" w:styleId="Bullet9" w:customStyle="1">
    <w:name w:val="Bullet 9"/>
    <w:basedOn w:val="Normal"/>
    <w:uiPriority w:val="99"/>
    <w:semiHidden w:val="1"/>
    <w:qFormat w:val="1"/>
    <w:rsid w:val="00EE1F4F"/>
    <w:pPr>
      <w:ind w:left="3240" w:hanging="360"/>
    </w:pPr>
    <w:rPr>
      <w:rFonts w:cstheme="majorBidi" w:eastAsiaTheme="majorEastAsia"/>
    </w:rPr>
  </w:style>
  <w:style w:type="paragraph" w:styleId="ListBullet6" w:customStyle="1">
    <w:name w:val="List Bullet 6"/>
    <w:basedOn w:val="Bullet6"/>
    <w:uiPriority w:val="59"/>
    <w:qFormat w:val="1"/>
    <w:rsid w:val="00FD7148"/>
  </w:style>
  <w:style w:type="paragraph" w:styleId="Indent1Paragraph" w:customStyle="1">
    <w:name w:val="Indent 1 Paragraph"/>
    <w:basedOn w:val="LeftParagraph"/>
    <w:next w:val="LeftParagraph"/>
    <w:uiPriority w:val="9"/>
    <w:qFormat w:val="1"/>
    <w:rsid w:val="00EE1F4F"/>
    <w:pPr>
      <w:ind w:left="720"/>
    </w:pPr>
  </w:style>
  <w:style w:type="paragraph" w:styleId="Indent2Paragraph" w:customStyle="1">
    <w:name w:val="Indent 2 Paragraph"/>
    <w:basedOn w:val="LeftParagraph"/>
    <w:next w:val="LeftParagraph"/>
    <w:uiPriority w:val="9"/>
    <w:qFormat w:val="1"/>
    <w:rsid w:val="00EE1F4F"/>
    <w:pPr>
      <w:ind w:left="1080"/>
    </w:pPr>
  </w:style>
  <w:style w:type="table" w:styleId="ICANNTable" w:customStyle="1">
    <w:name w:val="ICANN Table"/>
    <w:basedOn w:val="TableNormal"/>
    <w:uiPriority w:val="99"/>
    <w:rsid w:val="00FD0A03"/>
    <w:tblPr>
      <w:tblStyleRowBandSize w:val="1"/>
      <w:tblStyleColBandSize w:val="1"/>
      <w:tblBorders>
        <w:top w:color="0a1f24" w:space="0" w:sz="4" w:themeColor="text1" w:val="single"/>
        <w:left w:color="0a1f24" w:space="0" w:sz="4" w:themeColor="text1" w:val="single"/>
        <w:bottom w:color="0a1f24" w:space="0" w:sz="4" w:themeColor="text1" w:val="single"/>
        <w:right w:color="0a1f24" w:space="0" w:sz="4" w:themeColor="text1" w:val="single"/>
      </w:tblBorders>
    </w:tblPr>
    <w:tblStylePr w:type="firstRow">
      <w:rPr>
        <w:b w:val="1"/>
        <w:bCs w:val="1"/>
        <w:color w:val="ffffff" w:themeColor="background1"/>
      </w:rPr>
      <w:tblPr/>
      <w:tcPr>
        <w:shd w:color="auto" w:fill="0a1f24" w:themeFill="text1" w:val="clear"/>
      </w:tcPr>
    </w:tblStylePr>
    <w:tblStylePr w:type="lastRow">
      <w:rPr>
        <w:b w:val="1"/>
        <w:bCs w:val="1"/>
      </w:rPr>
      <w:tblPr/>
      <w:tcPr>
        <w:tcBorders>
          <w:top w:color="0a1f24" w:space="0" w:sz="4" w:themeColor="text1" w:val="double"/>
        </w:tcBorders>
        <w:shd w:color="auto" w:fill="ffffff" w:themeFill="background1" w:val="clear"/>
      </w:tcPr>
    </w:tblStylePr>
    <w:tblStylePr w:type="firstCol">
      <w:rPr>
        <w:b w:val="1"/>
        <w:bCs w:val="1"/>
      </w:rPr>
      <w:tblPr/>
      <w:tcPr>
        <w:tcBorders>
          <w:right w:space="0" w:sz="0" w:val="nil"/>
        </w:tcBorders>
        <w:shd w:color="auto" w:fill="0a1f24" w:themeFill="text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a1f24" w:space="0" w:sz="4" w:themeColor="text1" w:val="single"/>
          <w:right w:color="0a1f24" w:space="0" w:sz="4" w:themeColor="text1" w:val="single"/>
        </w:tcBorders>
      </w:tcPr>
    </w:tblStylePr>
    <w:tblStylePr w:type="band1Horz">
      <w:tblPr/>
      <w:tcPr>
        <w:tcBorders>
          <w:top w:color="0a1f24" w:space="0" w:sz="4" w:themeColor="text1" w:val="single"/>
          <w:bottom w:color="0a1f24"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a1f24" w:space="0" w:sz="4" w:themeColor="text1" w:val="double"/>
          <w:left w:space="0" w:sz="0" w:val="nil"/>
        </w:tcBorders>
      </w:tcPr>
    </w:tblStylePr>
    <w:tblStylePr w:type="swCell">
      <w:tblPr/>
      <w:tcPr>
        <w:tcBorders>
          <w:top w:color="0a1f24" w:space="0" w:sz="4" w:themeColor="text1" w:val="double"/>
          <w:right w:space="0" w:sz="0" w:val="nil"/>
        </w:tcBorders>
      </w:tcPr>
    </w:tblStylePr>
  </w:style>
  <w:style w:type="table" w:styleId="ICANNTable-Color1" w:customStyle="1">
    <w:name w:val="ICANN Table - Color 1"/>
    <w:basedOn w:val="TableNormal"/>
    <w:uiPriority w:val="99"/>
    <w:rsid w:val="00FD0A03"/>
    <w:tblPr>
      <w:tblStyleRowBandSize w:val="1"/>
      <w:tblStyleColBandSize w:val="1"/>
      <w:tblBorders>
        <w:top w:color="1a87c9" w:space="0" w:sz="4" w:themeColor="accent1" w:val="single"/>
        <w:left w:color="1a87c9" w:space="0" w:sz="4" w:themeColor="accent1" w:val="single"/>
        <w:bottom w:color="1a87c9" w:space="0" w:sz="4" w:themeColor="accent1" w:val="single"/>
        <w:right w:color="1a87c9" w:space="0" w:sz="4" w:themeColor="accent1" w:val="single"/>
      </w:tblBorders>
    </w:tblPr>
    <w:tblStylePr w:type="firstRow">
      <w:rPr>
        <w:b w:val="1"/>
        <w:bCs w:val="1"/>
        <w:color w:val="ffffff" w:themeColor="background1"/>
      </w:rPr>
      <w:tblPr/>
      <w:tcPr>
        <w:shd w:color="auto" w:fill="1a87c9" w:themeFill="accent1" w:val="clear"/>
      </w:tcPr>
    </w:tblStylePr>
    <w:tblStylePr w:type="lastRow">
      <w:rPr>
        <w:b w:val="1"/>
        <w:bCs w:val="1"/>
      </w:rPr>
      <w:tblPr/>
      <w:tcPr>
        <w:tcBorders>
          <w:top w:color="1a87c9" w:space="0" w:sz="4" w:themeColor="accent1" w:val="double"/>
        </w:tcBorders>
        <w:shd w:color="auto" w:fill="ffffff" w:themeFill="background1" w:val="clear"/>
      </w:tcPr>
    </w:tblStylePr>
    <w:tblStylePr w:type="firstCol">
      <w:rPr>
        <w:b w:val="1"/>
        <w:bCs w:val="1"/>
        <w:color w:val="ffffff" w:themeColor="background1"/>
      </w:rPr>
      <w:tblPr/>
      <w:tcPr>
        <w:tcBorders>
          <w:right w:space="0" w:sz="0" w:val="nil"/>
        </w:tcBorders>
        <w:shd w:color="auto" w:fill="1a87c9" w:themeFill="accent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a87c9" w:space="0" w:sz="4" w:themeColor="accent1" w:val="single"/>
          <w:right w:color="1a87c9" w:space="0" w:sz="4" w:themeColor="accent1" w:val="single"/>
        </w:tcBorders>
      </w:tcPr>
    </w:tblStylePr>
    <w:tblStylePr w:type="band1Horz">
      <w:tblPr/>
      <w:tcPr>
        <w:tcBorders>
          <w:top w:color="1a87c9" w:space="0" w:sz="4" w:themeColor="accent1" w:val="single"/>
          <w:bottom w:color="1a87c9"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a87c9" w:space="0" w:sz="4" w:themeColor="accent1" w:val="double"/>
          <w:left w:space="0" w:sz="0" w:val="nil"/>
        </w:tcBorders>
      </w:tcPr>
    </w:tblStylePr>
    <w:tblStylePr w:type="swCell">
      <w:tblPr/>
      <w:tcPr>
        <w:tcBorders>
          <w:top w:color="1a87c9" w:space="0" w:sz="4" w:themeColor="accent1" w:val="double"/>
          <w:right w:space="0" w:sz="0" w:val="nil"/>
        </w:tcBorders>
      </w:tcPr>
    </w:tblStylePr>
  </w:style>
  <w:style w:type="table" w:styleId="ICANNTable-Color2Default" w:customStyle="1">
    <w:name w:val="ICANN Table - Color 2 Default"/>
    <w:basedOn w:val="TableNormal"/>
    <w:uiPriority w:val="99"/>
    <w:rsid w:val="00FD0A03"/>
    <w:tblPr>
      <w:tblStyleRowBandSize w:val="1"/>
      <w:tblStyleColBandSize w:val="1"/>
      <w:tblBorders>
        <w:top w:color="0d436c" w:space="0" w:sz="4" w:themeColor="accent2" w:val="single"/>
        <w:left w:color="0d436c" w:space="0" w:sz="4" w:themeColor="accent2" w:val="single"/>
        <w:bottom w:color="0d436c" w:space="0" w:sz="4" w:themeColor="accent2" w:val="single"/>
        <w:right w:color="0d436c" w:space="0" w:sz="4" w:themeColor="accent2" w:val="single"/>
      </w:tblBorders>
    </w:tblPr>
    <w:tblStylePr w:type="firstRow">
      <w:rPr>
        <w:b w:val="1"/>
        <w:bCs w:val="1"/>
        <w:color w:val="ffffff" w:themeColor="background1"/>
      </w:rPr>
      <w:tblPr/>
      <w:tcPr>
        <w:shd w:color="auto" w:fill="0d436c" w:themeFill="accent2" w:val="clear"/>
      </w:tcPr>
    </w:tblStylePr>
    <w:tblStylePr w:type="lastRow">
      <w:rPr>
        <w:b w:val="1"/>
        <w:bCs w:val="1"/>
      </w:rPr>
      <w:tblPr/>
      <w:tcPr>
        <w:tcBorders>
          <w:top w:color="0d436c" w:space="0" w:sz="4" w:themeColor="accent2" w:val="double"/>
        </w:tcBorders>
        <w:shd w:color="auto" w:fill="ffffff" w:themeFill="background1" w:val="clear"/>
      </w:tcPr>
    </w:tblStylePr>
    <w:tblStylePr w:type="firstCol">
      <w:rPr>
        <w:b w:val="1"/>
        <w:bCs w:val="1"/>
      </w:rPr>
      <w:tblPr/>
      <w:tcPr>
        <w:tcBorders>
          <w:right w:space="0" w:sz="0" w:val="nil"/>
        </w:tcBorders>
        <w:shd w:color="auto" w:fill="0d436c" w:themeFill="accent2"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436c" w:space="0" w:sz="4" w:themeColor="accent2" w:val="single"/>
          <w:right w:color="0d436c" w:space="0" w:sz="4" w:themeColor="accent2" w:val="single"/>
        </w:tcBorders>
      </w:tcPr>
    </w:tblStylePr>
    <w:tblStylePr w:type="band1Horz">
      <w:tblPr/>
      <w:tcPr>
        <w:tcBorders>
          <w:top w:color="0d436c" w:space="0" w:sz="4" w:themeColor="accent2" w:val="single"/>
          <w:bottom w:color="0d436c"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436c" w:space="0" w:sz="4" w:themeColor="accent2" w:val="double"/>
          <w:left w:space="0" w:sz="0" w:val="nil"/>
        </w:tcBorders>
      </w:tcPr>
    </w:tblStylePr>
    <w:tblStylePr w:type="swCell">
      <w:tblPr/>
      <w:tcPr>
        <w:tcBorders>
          <w:top w:color="0d436c" w:space="0" w:sz="4" w:themeColor="accent2" w:val="double"/>
          <w:right w:space="0" w:sz="0" w:val="nil"/>
        </w:tcBorders>
      </w:tcPr>
    </w:tblStylePr>
  </w:style>
  <w:style w:type="table" w:styleId="ICANNTable-Color3" w:customStyle="1">
    <w:name w:val="ICANN Table - Color 3"/>
    <w:basedOn w:val="TableNormal"/>
    <w:uiPriority w:val="99"/>
    <w:rsid w:val="00FD0A03"/>
    <w:tblPr>
      <w:tblStyleRowBandSize w:val="1"/>
      <w:tblStyleColBandSize w:val="1"/>
      <w:tblBorders>
        <w:top w:color="1b6f74" w:space="0" w:sz="4" w:themeColor="accent3" w:val="single"/>
        <w:left w:color="1b6f74" w:space="0" w:sz="4" w:themeColor="accent3" w:val="single"/>
        <w:bottom w:color="1b6f74" w:space="0" w:sz="4" w:themeColor="accent3" w:val="single"/>
        <w:right w:color="1b6f74" w:space="0" w:sz="4" w:themeColor="accent3" w:val="single"/>
      </w:tblBorders>
    </w:tblPr>
    <w:tblStylePr w:type="firstRow">
      <w:rPr>
        <w:b w:val="1"/>
        <w:bCs w:val="1"/>
        <w:color w:val="ffffff" w:themeColor="background1"/>
      </w:rPr>
      <w:tblPr/>
      <w:tcPr>
        <w:shd w:color="auto" w:fill="1b6f74" w:themeFill="accent3" w:val="clear"/>
      </w:tcPr>
    </w:tblStylePr>
    <w:tblStylePr w:type="lastRow">
      <w:rPr>
        <w:b w:val="1"/>
        <w:bCs w:val="1"/>
      </w:rPr>
      <w:tblPr/>
      <w:tcPr>
        <w:tcBorders>
          <w:top w:color="1b6f74" w:space="0" w:sz="4" w:themeColor="accent3" w:val="double"/>
        </w:tcBorders>
        <w:shd w:color="auto" w:fill="ffffff" w:themeFill="background1" w:val="clear"/>
      </w:tcPr>
    </w:tblStylePr>
    <w:tblStylePr w:type="firstCol">
      <w:rPr>
        <w:b w:val="1"/>
        <w:bCs w:val="1"/>
        <w:color w:val="ffffff" w:themeColor="background1"/>
      </w:rPr>
      <w:tblPr/>
      <w:tcPr>
        <w:tcBorders>
          <w:right w:space="0" w:sz="0" w:val="nil"/>
        </w:tcBorders>
        <w:shd w:color="auto" w:fill="1b6f74" w:themeFill="accent3"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b6f74" w:space="0" w:sz="4" w:themeColor="accent3" w:val="single"/>
          <w:right w:color="1b6f74" w:space="0" w:sz="4" w:themeColor="accent3" w:val="single"/>
        </w:tcBorders>
      </w:tcPr>
    </w:tblStylePr>
    <w:tblStylePr w:type="band1Horz">
      <w:tblPr/>
      <w:tcPr>
        <w:tcBorders>
          <w:top w:color="1b6f74" w:space="0" w:sz="4" w:themeColor="accent3" w:val="single"/>
          <w:bottom w:color="1b6f74"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b6f74" w:space="0" w:sz="4" w:themeColor="accent3" w:val="double"/>
          <w:left w:space="0" w:sz="0" w:val="nil"/>
        </w:tcBorders>
      </w:tcPr>
    </w:tblStylePr>
    <w:tblStylePr w:type="swCell">
      <w:tblPr/>
      <w:tcPr>
        <w:tcBorders>
          <w:top w:color="1b6f74" w:space="0" w:sz="4" w:themeColor="accent3" w:val="double"/>
          <w:right w:space="0" w:sz="0" w:val="nil"/>
        </w:tcBorders>
      </w:tcPr>
    </w:tblStylePr>
  </w:style>
  <w:style w:type="table" w:styleId="ICANNTable-Color4" w:customStyle="1">
    <w:name w:val="ICANN Table - Color 4"/>
    <w:basedOn w:val="TableNormal"/>
    <w:uiPriority w:val="99"/>
    <w:rsid w:val="00FD0A03"/>
    <w:tblPr>
      <w:tblStyleRowBandSize w:val="1"/>
      <w:tblStyleColBandSize w:val="1"/>
      <w:tblBorders>
        <w:top w:color="ea903a" w:space="0" w:sz="4" w:themeColor="accent4" w:val="single"/>
        <w:left w:color="ea903a" w:space="0" w:sz="4" w:themeColor="accent4" w:val="single"/>
        <w:bottom w:color="ea903a" w:space="0" w:sz="4" w:themeColor="accent4" w:val="single"/>
        <w:right w:color="ea903a" w:space="0" w:sz="4" w:themeColor="accent4" w:val="single"/>
      </w:tblBorders>
    </w:tblPr>
    <w:tblStylePr w:type="firstRow">
      <w:rPr>
        <w:b w:val="1"/>
        <w:bCs w:val="1"/>
        <w:color w:val="ffffff" w:themeColor="background1"/>
      </w:rPr>
      <w:tblPr/>
      <w:tcPr>
        <w:shd w:color="auto" w:fill="ea903a" w:themeFill="accent4" w:val="clear"/>
      </w:tcPr>
    </w:tblStylePr>
    <w:tblStylePr w:type="lastRow">
      <w:rPr>
        <w:b w:val="1"/>
        <w:bCs w:val="1"/>
      </w:rPr>
      <w:tblPr/>
      <w:tcPr>
        <w:tcBorders>
          <w:top w:color="ea903a" w:space="0" w:sz="4" w:themeColor="accent4" w:val="double"/>
        </w:tcBorders>
        <w:shd w:color="auto" w:fill="ffffff" w:themeFill="background1" w:val="clear"/>
      </w:tcPr>
    </w:tblStylePr>
    <w:tblStylePr w:type="firstCol">
      <w:rPr>
        <w:b w:val="1"/>
        <w:bCs w:val="1"/>
        <w:color w:val="ffffff" w:themeColor="background1"/>
      </w:rPr>
      <w:tblPr/>
      <w:tcPr>
        <w:tcBorders>
          <w:right w:space="0" w:sz="0" w:val="nil"/>
        </w:tcBorders>
        <w:shd w:color="auto" w:fill="ea903a" w:themeFill="accent4"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a903a" w:space="0" w:sz="4" w:themeColor="accent4" w:val="single"/>
          <w:right w:color="ea903a" w:space="0" w:sz="4" w:themeColor="accent4" w:val="single"/>
        </w:tcBorders>
      </w:tcPr>
    </w:tblStylePr>
    <w:tblStylePr w:type="band1Horz">
      <w:tblPr/>
      <w:tcPr>
        <w:tcBorders>
          <w:top w:color="ea903a" w:space="0" w:sz="4" w:themeColor="accent4" w:val="single"/>
          <w:bottom w:color="ea903a"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a903a" w:space="0" w:sz="4" w:themeColor="accent4" w:val="double"/>
          <w:left w:space="0" w:sz="0" w:val="nil"/>
        </w:tcBorders>
      </w:tcPr>
    </w:tblStylePr>
    <w:tblStylePr w:type="swCell">
      <w:tblPr/>
      <w:tcPr>
        <w:tcBorders>
          <w:top w:color="ea903a" w:space="0" w:sz="4" w:themeColor="accent4" w:val="double"/>
          <w:right w:space="0" w:sz="0" w:val="nil"/>
        </w:tcBorders>
      </w:tcPr>
    </w:tblStylePr>
  </w:style>
  <w:style w:type="table" w:styleId="ICANNTable-Color5" w:customStyle="1">
    <w:name w:val="ICANN Table - Color 5"/>
    <w:basedOn w:val="TableNormal"/>
    <w:uiPriority w:val="99"/>
    <w:rsid w:val="00FD0A03"/>
    <w:tblPr>
      <w:tblStyleRowBandSize w:val="1"/>
      <w:tblStyleColBandSize w:val="1"/>
      <w:tblBorders>
        <w:top w:color="db6033" w:space="0" w:sz="4" w:themeColor="accent5" w:val="single"/>
        <w:left w:color="db6033" w:space="0" w:sz="4" w:themeColor="accent5" w:val="single"/>
        <w:bottom w:color="db6033" w:space="0" w:sz="4" w:themeColor="accent5" w:val="single"/>
        <w:right w:color="db6033" w:space="0" w:sz="4" w:themeColor="accent5" w:val="single"/>
      </w:tblBorders>
    </w:tblPr>
    <w:tblStylePr w:type="firstRow">
      <w:rPr>
        <w:b w:val="1"/>
        <w:bCs w:val="1"/>
        <w:color w:val="ffffff" w:themeColor="background1"/>
      </w:rPr>
      <w:tblPr/>
      <w:tcPr>
        <w:shd w:color="auto" w:fill="db6033" w:themeFill="accent5" w:val="clear"/>
      </w:tcPr>
    </w:tblStylePr>
    <w:tblStylePr w:type="lastRow">
      <w:rPr>
        <w:b w:val="1"/>
        <w:bCs w:val="1"/>
      </w:rPr>
      <w:tblPr/>
      <w:tcPr>
        <w:tcBorders>
          <w:top w:color="db6033" w:space="0" w:sz="4" w:themeColor="accent5" w:val="double"/>
        </w:tcBorders>
        <w:shd w:color="auto" w:fill="ffffff" w:themeFill="background1" w:val="clear"/>
      </w:tcPr>
    </w:tblStylePr>
    <w:tblStylePr w:type="firstCol">
      <w:rPr>
        <w:b w:val="1"/>
        <w:bCs w:val="1"/>
        <w:color w:val="ffffff" w:themeColor="background1"/>
      </w:rPr>
      <w:tblPr/>
      <w:tcPr>
        <w:tcBorders>
          <w:right w:space="0" w:sz="0" w:val="nil"/>
        </w:tcBorders>
        <w:shd w:color="auto" w:fill="db6033" w:themeFill="accent5"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db6033" w:space="0" w:sz="4" w:themeColor="accent5" w:val="single"/>
          <w:right w:color="db6033" w:space="0" w:sz="4" w:themeColor="accent5" w:val="single"/>
        </w:tcBorders>
      </w:tcPr>
    </w:tblStylePr>
    <w:tblStylePr w:type="band1Horz">
      <w:tblPr/>
      <w:tcPr>
        <w:tcBorders>
          <w:top w:color="db6033" w:space="0" w:sz="4" w:themeColor="accent5" w:val="single"/>
          <w:bottom w:color="db6033"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db6033" w:space="0" w:sz="4" w:themeColor="accent5" w:val="double"/>
          <w:left w:space="0" w:sz="0" w:val="nil"/>
        </w:tcBorders>
      </w:tcPr>
    </w:tblStylePr>
    <w:tblStylePr w:type="swCell">
      <w:tblPr/>
      <w:tcPr>
        <w:tcBorders>
          <w:top w:color="db6033" w:space="0" w:sz="4" w:themeColor="accent5" w:val="double"/>
          <w:right w:space="0" w:sz="0" w:val="nil"/>
        </w:tcBorders>
      </w:tcPr>
    </w:tblStylePr>
  </w:style>
  <w:style w:type="table" w:styleId="ICANNTable-Color6" w:customStyle="1">
    <w:name w:val="ICANN Table - Color 6"/>
    <w:basedOn w:val="TableNormal"/>
    <w:uiPriority w:val="99"/>
    <w:rsid w:val="00FD0A03"/>
    <w:tblPr>
      <w:tblStyleRowBandSize w:val="1"/>
      <w:tblStyleColBandSize w:val="1"/>
      <w:tblBorders>
        <w:top w:color="1768b1" w:space="0" w:sz="4" w:themeColor="accent6" w:val="single"/>
        <w:left w:color="1768b1" w:space="0" w:sz="4" w:themeColor="accent6" w:val="single"/>
        <w:bottom w:color="1768b1" w:space="0" w:sz="4" w:themeColor="accent6" w:val="single"/>
        <w:right w:color="1768b1" w:space="0" w:sz="4" w:themeColor="accent6" w:val="single"/>
      </w:tblBorders>
    </w:tblPr>
    <w:tblStylePr w:type="firstRow">
      <w:rPr>
        <w:b w:val="1"/>
        <w:bCs w:val="1"/>
        <w:color w:val="ffffff" w:themeColor="background1"/>
      </w:rPr>
      <w:tblPr/>
      <w:tcPr>
        <w:shd w:color="auto" w:fill="1768b1" w:themeFill="accent6" w:val="clear"/>
      </w:tcPr>
    </w:tblStylePr>
    <w:tblStylePr w:type="lastRow">
      <w:rPr>
        <w:b w:val="1"/>
        <w:bCs w:val="1"/>
      </w:rPr>
      <w:tblPr/>
      <w:tcPr>
        <w:tcBorders>
          <w:top w:color="1768b1" w:space="0" w:sz="4" w:themeColor="accent6" w:val="double"/>
        </w:tcBorders>
        <w:shd w:color="auto" w:fill="ffffff" w:themeFill="background1" w:val="clear"/>
      </w:tcPr>
    </w:tblStylePr>
    <w:tblStylePr w:type="firstCol">
      <w:rPr>
        <w:b w:val="1"/>
        <w:bCs w:val="1"/>
        <w:color w:val="ffffff" w:themeColor="background1"/>
      </w:rPr>
      <w:tblPr/>
      <w:tcPr>
        <w:tcBorders>
          <w:right w:space="0" w:sz="0" w:val="nil"/>
        </w:tcBorders>
        <w:shd w:color="auto" w:fill="1768b1" w:themeFill="accent6"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768b1" w:space="0" w:sz="4" w:themeColor="accent6" w:val="single"/>
          <w:right w:color="1768b1" w:space="0" w:sz="4" w:themeColor="accent6" w:val="single"/>
        </w:tcBorders>
      </w:tcPr>
    </w:tblStylePr>
    <w:tblStylePr w:type="band1Horz">
      <w:tblPr/>
      <w:tcPr>
        <w:tcBorders>
          <w:top w:color="1768b1" w:space="0" w:sz="4" w:themeColor="accent6" w:val="single"/>
          <w:bottom w:color="1768b1"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768b1" w:space="0" w:sz="4" w:themeColor="accent6" w:val="double"/>
          <w:left w:space="0" w:sz="0" w:val="nil"/>
        </w:tcBorders>
      </w:tcPr>
    </w:tblStylePr>
    <w:tblStylePr w:type="swCell">
      <w:tblPr/>
      <w:tcPr>
        <w:tcBorders>
          <w:top w:color="1768b1" w:space="0" w:sz="4" w:themeColor="accent6" w:val="double"/>
          <w:right w:space="0" w:sz="0" w:val="nil"/>
        </w:tcBorders>
      </w:tcPr>
    </w:tblStylePr>
  </w:style>
  <w:style w:type="table" w:styleId="ICANNTableLight" w:customStyle="1">
    <w:name w:val="ICANN Table Light"/>
    <w:basedOn w:val="TableNormal"/>
    <w:uiPriority w:val="99"/>
    <w:rsid w:val="00FD0A03"/>
    <w:tblPr>
      <w:tblStyleRowBandSize w:val="1"/>
      <w:tblStyleColBandSize w:val="1"/>
      <w:tblBorders>
        <w:top w:color="0a1f24" w:space="0" w:sz="4" w:themeColor="text1" w:val="single"/>
        <w:left w:color="0a1f24" w:space="0" w:sz="4" w:themeColor="text1" w:val="single"/>
        <w:bottom w:color="0a1f24" w:space="0" w:sz="4" w:themeColor="text1" w:val="single"/>
        <w:right w:color="0a1f24" w:space="0" w:sz="4" w:themeColor="text1" w:val="single"/>
        <w:insideH w:color="0a1f24" w:space="0" w:sz="4" w:themeColor="text1" w:val="single"/>
        <w:insideV w:color="0a1f24" w:space="0" w:sz="4" w:themeColor="text1" w:val="single"/>
      </w:tblBorders>
    </w:tblPr>
    <w:tblStylePr w:type="firstRow">
      <w:rPr>
        <w:b w:val="1"/>
        <w:bCs w:val="1"/>
      </w:rPr>
      <w:tblPr/>
      <w:tcPr>
        <w:tcBorders>
          <w:bottom w:color="0a1f24" w:space="0" w:sz="12" w:themeColor="text1" w:val="single"/>
        </w:tcBorders>
      </w:tcPr>
    </w:tblStylePr>
    <w:tblStylePr w:type="lastRow">
      <w:rPr>
        <w:b w:val="1"/>
        <w:bCs w:val="1"/>
      </w:rPr>
      <w:tblPr/>
      <w:tcPr>
        <w:tcBorders>
          <w:top w:color="0a1f24" w:space="0" w:sz="4" w:themeColor="text1" w:val="double"/>
        </w:tcBorders>
      </w:tcPr>
    </w:tblStylePr>
    <w:tblStylePr w:type="firstCol">
      <w:rPr>
        <w:b w:val="1"/>
        <w:bCs w:val="1"/>
      </w:rPr>
    </w:tblStylePr>
    <w:tblStylePr w:type="lastCol">
      <w:rPr>
        <w:b w:val="1"/>
        <w:bCs w:val="1"/>
      </w:rPr>
    </w:tblStylePr>
  </w:style>
  <w:style w:type="table" w:styleId="ICANNTableLight-Color1" w:customStyle="1">
    <w:name w:val="ICANN Table Light - Color 1"/>
    <w:basedOn w:val="TableNormal"/>
    <w:uiPriority w:val="99"/>
    <w:rsid w:val="00FD0A03"/>
    <w:tblPr>
      <w:tblStyleRowBandSize w:val="1"/>
      <w:tblStyleColBandSize w:val="1"/>
      <w:tblBorders>
        <w:top w:color="1a87c9" w:space="0" w:sz="4" w:themeColor="accent1" w:val="single"/>
        <w:left w:color="1a87c9" w:space="0" w:sz="4" w:themeColor="accent1" w:val="single"/>
        <w:bottom w:color="1a87c9" w:space="0" w:sz="4" w:themeColor="accent1" w:val="single"/>
        <w:right w:color="1a87c9" w:space="0" w:sz="4" w:themeColor="accent1" w:val="single"/>
        <w:insideH w:color="1a87c9" w:space="0" w:sz="4" w:themeColor="accent1" w:val="single"/>
        <w:insideV w:color="1a87c9" w:space="0" w:sz="4" w:themeColor="accent1" w:val="single"/>
      </w:tblBorders>
    </w:tblPr>
    <w:tblStylePr w:type="firstRow">
      <w:rPr>
        <w:b w:val="1"/>
        <w:bCs w:val="1"/>
      </w:rPr>
      <w:tblPr/>
      <w:tcPr>
        <w:tcBorders>
          <w:bottom w:color="68b9eb" w:space="0" w:sz="12" w:themeColor="accent1" w:themeTint="000099" w:val="single"/>
        </w:tcBorders>
      </w:tcPr>
    </w:tblStylePr>
    <w:tblStylePr w:type="lastRow">
      <w:rPr>
        <w:b w:val="1"/>
        <w:bCs w:val="1"/>
      </w:rPr>
      <w:tblPr/>
      <w:tcPr>
        <w:tcBorders>
          <w:top w:color="68b9eb" w:space="0" w:sz="2" w:themeColor="accent1" w:themeTint="000099" w:val="double"/>
        </w:tcBorders>
      </w:tcPr>
    </w:tblStylePr>
    <w:tblStylePr w:type="firstCol">
      <w:rPr>
        <w:b w:val="1"/>
        <w:bCs w:val="1"/>
      </w:rPr>
    </w:tblStylePr>
    <w:tblStylePr w:type="lastCol">
      <w:rPr>
        <w:b w:val="1"/>
        <w:bCs w:val="1"/>
      </w:rPr>
    </w:tblStylePr>
  </w:style>
  <w:style w:type="table" w:styleId="ICANNTableLight-Color2" w:customStyle="1">
    <w:name w:val="ICANN Table Light - Color 2"/>
    <w:basedOn w:val="TableNormal"/>
    <w:uiPriority w:val="99"/>
    <w:rsid w:val="00FD0A03"/>
    <w:tblPr>
      <w:tblStyleRowBandSize w:val="1"/>
      <w:tblStyleColBandSize w:val="1"/>
      <w:tblBorders>
        <w:top w:color="0d436c" w:space="0" w:sz="4" w:themeColor="accent2" w:val="single"/>
        <w:left w:color="0d436c" w:space="0" w:sz="4" w:themeColor="accent2" w:val="single"/>
        <w:bottom w:color="0d436c" w:space="0" w:sz="4" w:themeColor="accent2" w:val="single"/>
        <w:right w:color="0d436c" w:space="0" w:sz="4" w:themeColor="accent2" w:val="single"/>
        <w:insideH w:color="0d436c" w:space="0" w:sz="4" w:themeColor="accent2" w:val="single"/>
        <w:insideV w:color="0d436c" w:space="0" w:sz="4" w:themeColor="accent2" w:val="single"/>
      </w:tblBorders>
    </w:tblPr>
    <w:tblStylePr w:type="firstRow">
      <w:rPr>
        <w:b w:val="1"/>
        <w:bCs w:val="1"/>
      </w:rPr>
      <w:tblPr/>
      <w:tcPr>
        <w:tcBorders>
          <w:bottom w:color="0d436c" w:space="0" w:sz="12" w:themeColor="accent2" w:val="single"/>
        </w:tcBorders>
      </w:tcPr>
    </w:tblStylePr>
    <w:tblStylePr w:type="lastRow">
      <w:rPr>
        <w:b w:val="1"/>
        <w:bCs w:val="1"/>
      </w:rPr>
      <w:tblPr/>
      <w:tcPr>
        <w:tcBorders>
          <w:top w:color="0d436c" w:space="0" w:sz="4" w:themeColor="accent2" w:val="double"/>
        </w:tcBorders>
      </w:tcPr>
    </w:tblStylePr>
    <w:tblStylePr w:type="firstCol">
      <w:rPr>
        <w:b w:val="1"/>
        <w:bCs w:val="1"/>
      </w:rPr>
    </w:tblStylePr>
    <w:tblStylePr w:type="lastCol">
      <w:rPr>
        <w:b w:val="1"/>
        <w:bCs w:val="1"/>
      </w:rPr>
    </w:tblStylePr>
  </w:style>
  <w:style w:type="table" w:styleId="ICANNTableLight-Color3" w:customStyle="1">
    <w:name w:val="ICANN Table Light - Color 3"/>
    <w:basedOn w:val="TableNormal"/>
    <w:uiPriority w:val="99"/>
    <w:rsid w:val="00FD0A03"/>
    <w:tblPr>
      <w:tblStyleRowBandSize w:val="1"/>
      <w:tblStyleColBandSize w:val="1"/>
      <w:tblBorders>
        <w:top w:color="1b6f74" w:space="0" w:sz="4" w:themeColor="accent3" w:val="single"/>
        <w:left w:color="1b6f74" w:space="0" w:sz="4" w:themeColor="accent3" w:val="single"/>
        <w:bottom w:color="1b6f74" w:space="0" w:sz="4" w:themeColor="accent3" w:val="single"/>
        <w:right w:color="1b6f74" w:space="0" w:sz="4" w:themeColor="accent3" w:val="single"/>
        <w:insideH w:color="1b6f74" w:space="0" w:sz="4" w:themeColor="accent3" w:val="single"/>
        <w:insideV w:color="1b6f74" w:space="0" w:sz="4" w:themeColor="accent3" w:val="single"/>
      </w:tblBorders>
    </w:tblPr>
    <w:tblStylePr w:type="firstRow">
      <w:rPr>
        <w:b w:val="1"/>
        <w:bCs w:val="1"/>
      </w:rPr>
      <w:tblPr/>
      <w:tcPr>
        <w:tcBorders>
          <w:bottom w:color="1b6f74" w:space="0" w:sz="12" w:themeColor="accent3" w:val="single"/>
        </w:tcBorders>
      </w:tcPr>
    </w:tblStylePr>
    <w:tblStylePr w:type="lastRow">
      <w:rPr>
        <w:b w:val="1"/>
        <w:bCs w:val="1"/>
      </w:rPr>
      <w:tblPr/>
      <w:tcPr>
        <w:tcBorders>
          <w:top w:color="1b6f74" w:space="0" w:sz="4" w:themeColor="accent3" w:val="double"/>
        </w:tcBorders>
      </w:tcPr>
    </w:tblStylePr>
    <w:tblStylePr w:type="firstCol">
      <w:rPr>
        <w:b w:val="1"/>
        <w:bCs w:val="1"/>
      </w:rPr>
    </w:tblStylePr>
    <w:tblStylePr w:type="lastCol">
      <w:rPr>
        <w:b w:val="1"/>
        <w:bCs w:val="1"/>
      </w:rPr>
    </w:tblStylePr>
  </w:style>
  <w:style w:type="table" w:styleId="ICANNTableLight-Color4" w:customStyle="1">
    <w:name w:val="ICANN Table Light - Color 4"/>
    <w:basedOn w:val="TableNormal"/>
    <w:uiPriority w:val="99"/>
    <w:rsid w:val="00FD0A03"/>
    <w:tblPr>
      <w:tblStyleRowBandSize w:val="1"/>
      <w:tblStyleColBandSize w:val="1"/>
      <w:tblBorders>
        <w:top w:color="ea903a" w:space="0" w:sz="4" w:themeColor="accent4" w:val="single"/>
        <w:left w:color="ea903a" w:space="0" w:sz="4" w:themeColor="accent4" w:val="single"/>
        <w:bottom w:color="ea903a" w:space="0" w:sz="4" w:themeColor="accent4" w:val="single"/>
        <w:right w:color="ea903a" w:space="0" w:sz="4" w:themeColor="accent4" w:val="single"/>
        <w:insideH w:color="ea903a" w:space="0" w:sz="4" w:themeColor="accent4" w:val="single"/>
        <w:insideV w:color="ea903a" w:space="0" w:sz="4" w:themeColor="accent4" w:val="single"/>
      </w:tblBorders>
    </w:tblPr>
    <w:tblStylePr w:type="firstRow">
      <w:rPr>
        <w:b w:val="1"/>
        <w:bCs w:val="1"/>
      </w:rPr>
      <w:tblPr/>
      <w:tcPr>
        <w:tcBorders>
          <w:bottom w:color="f2bc88" w:space="0" w:sz="12" w:themeColor="accent4" w:themeTint="000099" w:val="single"/>
        </w:tcBorders>
      </w:tcPr>
    </w:tblStylePr>
    <w:tblStylePr w:type="lastRow">
      <w:rPr>
        <w:b w:val="1"/>
        <w:bCs w:val="1"/>
      </w:rPr>
      <w:tblPr/>
      <w:tcPr>
        <w:tcBorders>
          <w:top w:color="f2bc88" w:space="0" w:sz="2" w:themeColor="accent4" w:themeTint="000099" w:val="double"/>
        </w:tcBorders>
      </w:tcPr>
    </w:tblStylePr>
    <w:tblStylePr w:type="firstCol">
      <w:rPr>
        <w:b w:val="1"/>
        <w:bCs w:val="1"/>
      </w:rPr>
    </w:tblStylePr>
    <w:tblStylePr w:type="lastCol">
      <w:rPr>
        <w:b w:val="1"/>
        <w:bCs w:val="1"/>
      </w:rPr>
    </w:tblStylePr>
  </w:style>
  <w:style w:type="table" w:styleId="ICANNTableLight-Color5" w:customStyle="1">
    <w:name w:val="ICANN Table Light - Color 5"/>
    <w:basedOn w:val="TableNormal"/>
    <w:uiPriority w:val="99"/>
    <w:rsid w:val="00FD0A03"/>
    <w:tblPr>
      <w:tblStyleRowBandSize w:val="1"/>
      <w:tblStyleColBandSize w:val="1"/>
      <w:tblBorders>
        <w:top w:color="db6033" w:space="0" w:sz="4" w:themeColor="accent5" w:val="single"/>
        <w:left w:color="db6033" w:space="0" w:sz="4" w:themeColor="accent5" w:val="single"/>
        <w:bottom w:color="db6033" w:space="0" w:sz="4" w:themeColor="accent5" w:val="single"/>
        <w:right w:color="db6033" w:space="0" w:sz="4" w:themeColor="accent5" w:val="single"/>
        <w:insideH w:color="db6033" w:space="0" w:sz="4" w:themeColor="accent5" w:val="single"/>
        <w:insideV w:color="db6033" w:space="0" w:sz="4" w:themeColor="accent5" w:val="single"/>
      </w:tblBorders>
    </w:tblPr>
    <w:tblStylePr w:type="firstRow">
      <w:rPr>
        <w:b w:val="1"/>
        <w:bCs w:val="1"/>
      </w:rPr>
      <w:tblPr/>
      <w:tcPr>
        <w:tcBorders>
          <w:bottom w:color="e99f84" w:space="0" w:sz="12" w:themeColor="accent5" w:themeTint="000099" w:val="single"/>
        </w:tcBorders>
      </w:tcPr>
    </w:tblStylePr>
    <w:tblStylePr w:type="lastRow">
      <w:rPr>
        <w:b w:val="1"/>
        <w:bCs w:val="1"/>
      </w:rPr>
      <w:tblPr/>
      <w:tcPr>
        <w:tcBorders>
          <w:top w:color="e99f84" w:space="0" w:sz="2" w:themeColor="accent5" w:themeTint="000099" w:val="double"/>
        </w:tcBorders>
      </w:tcPr>
    </w:tblStylePr>
    <w:tblStylePr w:type="firstCol">
      <w:rPr>
        <w:b w:val="1"/>
        <w:bCs w:val="1"/>
      </w:rPr>
    </w:tblStylePr>
    <w:tblStylePr w:type="lastCol">
      <w:rPr>
        <w:b w:val="1"/>
        <w:bCs w:val="1"/>
      </w:rPr>
    </w:tblStylePr>
  </w:style>
  <w:style w:type="table" w:styleId="ICANNTableLight-Color6" w:customStyle="1">
    <w:name w:val="ICANN Table Light - Color 6"/>
    <w:basedOn w:val="TableNormal"/>
    <w:uiPriority w:val="99"/>
    <w:rsid w:val="00FD0A03"/>
    <w:tblPr>
      <w:tblStyleRowBandSize w:val="1"/>
      <w:tblStyleColBandSize w:val="1"/>
      <w:tblBorders>
        <w:top w:color="1768b1" w:space="0" w:sz="4" w:themeColor="accent6" w:val="single"/>
        <w:left w:color="1768b1" w:space="0" w:sz="4" w:themeColor="accent6" w:val="single"/>
        <w:bottom w:color="1768b1" w:space="0" w:sz="4" w:themeColor="accent6" w:val="single"/>
        <w:right w:color="1768b1" w:space="0" w:sz="4" w:themeColor="accent6" w:val="single"/>
        <w:insideH w:color="1768b1" w:space="0" w:sz="4" w:themeColor="accent6" w:val="single"/>
        <w:insideV w:color="1768b1" w:space="0" w:sz="4" w:themeColor="accent6" w:val="single"/>
      </w:tblBorders>
    </w:tblPr>
    <w:tblStylePr w:type="firstRow">
      <w:rPr>
        <w:b w:val="1"/>
        <w:bCs w:val="1"/>
      </w:rPr>
      <w:tblPr/>
      <w:tcPr>
        <w:tcBorders>
          <w:bottom w:color="5aa5e9" w:space="0" w:sz="12" w:themeColor="accent6" w:themeTint="000099" w:val="single"/>
        </w:tcBorders>
      </w:tcPr>
    </w:tblStylePr>
    <w:tblStylePr w:type="lastRow">
      <w:rPr>
        <w:b w:val="1"/>
        <w:bCs w:val="1"/>
      </w:rPr>
      <w:tblPr/>
      <w:tcPr>
        <w:tcBorders>
          <w:top w:color="5aa5e9" w:space="0" w:sz="2" w:themeColor="accent6" w:themeTint="000099" w:val="double"/>
        </w:tcBorders>
      </w:tcPr>
    </w:tblStylePr>
    <w:tblStylePr w:type="firstCol">
      <w:rPr>
        <w:b w:val="1"/>
        <w:bCs w:val="1"/>
      </w:rPr>
    </w:tblStylePr>
    <w:tblStylePr w:type="lastCol">
      <w:rPr>
        <w:b w:val="1"/>
        <w:bCs w:val="1"/>
      </w:rPr>
    </w:tblStylePr>
  </w:style>
  <w:style w:type="paragraph" w:styleId="CoverTitleblue1" w:customStyle="1">
    <w:name w:val="Cover Title blue"/>
    <w:basedOn w:val="Normal"/>
    <w:link w:val="CoverTitleblueChar1"/>
    <w:uiPriority w:val="72"/>
    <w:semiHidden w:val="1"/>
    <w:qFormat w:val="1"/>
    <w:rsid w:val="006E7165"/>
    <w:rPr>
      <w:rFonts w:cstheme="majorBidi" w:eastAsiaTheme="majorEastAsia"/>
      <w:b w:val="1"/>
      <w:color w:val="0a1f24" w:themeColor="text1"/>
      <w:sz w:val="78"/>
    </w:rPr>
  </w:style>
  <w:style w:type="paragraph" w:styleId="CoverSubtitleblue1" w:customStyle="1">
    <w:name w:val="Cover Subtitle blue"/>
    <w:basedOn w:val="Normal"/>
    <w:link w:val="CoverSubtitleblueChar1"/>
    <w:uiPriority w:val="70"/>
    <w:semiHidden w:val="1"/>
    <w:qFormat w:val="1"/>
    <w:rsid w:val="006E7165"/>
    <w:rPr>
      <w:rFonts w:cstheme="majorBidi" w:eastAsiaTheme="majorEastAsia"/>
      <w:color w:val="0a1f24" w:themeColor="text1"/>
      <w:sz w:val="32"/>
    </w:rPr>
  </w:style>
  <w:style w:type="character" w:styleId="CoverTitleblueChar1" w:customStyle="1">
    <w:name w:val="Cover Title blue Char"/>
    <w:basedOn w:val="DefaultParagraphFont"/>
    <w:link w:val="CoverTitleblue1"/>
    <w:uiPriority w:val="72"/>
    <w:semiHidden w:val="1"/>
    <w:rsid w:val="00D74638"/>
    <w:rPr>
      <w:rFonts w:cstheme="majorBidi" w:eastAsiaTheme="majorEastAsia"/>
      <w:b w:val="1"/>
      <w:color w:val="0a1f24" w:themeColor="text1"/>
      <w:sz w:val="78"/>
    </w:rPr>
  </w:style>
  <w:style w:type="character" w:styleId="CoverSubtitleblueChar1" w:customStyle="1">
    <w:name w:val="Cover Subtitle blue Char"/>
    <w:basedOn w:val="DefaultParagraphFont"/>
    <w:link w:val="CoverSubtitleblue1"/>
    <w:uiPriority w:val="70"/>
    <w:semiHidden w:val="1"/>
    <w:rsid w:val="008E0863"/>
    <w:rPr>
      <w:rFonts w:cstheme="majorBidi" w:eastAsiaTheme="majorEastAsia"/>
      <w:color w:val="0a1f24" w:themeColor="text1"/>
      <w:sz w:val="32"/>
    </w:rPr>
  </w:style>
  <w:style w:type="paragraph" w:styleId="LeftParagraph" w:customStyle="1">
    <w:name w:val="Left Paragraph"/>
    <w:link w:val="LeftParagraphChar"/>
    <w:qFormat w:val="1"/>
    <w:rsid w:val="006E7165"/>
    <w:rPr>
      <w:rFonts w:cstheme="majorBidi" w:eastAsiaTheme="majorEastAsia"/>
    </w:rPr>
  </w:style>
  <w:style w:type="character" w:styleId="LeftParagraphChar" w:customStyle="1">
    <w:name w:val="Left Paragraph Char"/>
    <w:basedOn w:val="DefaultParagraphFont"/>
    <w:link w:val="LeftParagraph"/>
    <w:rsid w:val="006E7165"/>
    <w:rPr>
      <w:rFonts w:cstheme="majorBidi" w:eastAsiaTheme="majorEastAsia"/>
    </w:rPr>
  </w:style>
  <w:style w:type="paragraph" w:styleId="CoverTitlewhite0" w:customStyle="1">
    <w:name w:val="Cover Title white"/>
    <w:basedOn w:val="Normal"/>
    <w:link w:val="CoverTitlewhiteChar0"/>
    <w:uiPriority w:val="73"/>
    <w:semiHidden w:val="1"/>
    <w:qFormat w:val="1"/>
    <w:rsid w:val="00DA4D19"/>
    <w:rPr>
      <w:rFonts w:cstheme="majorBidi" w:eastAsiaTheme="majorEastAsia"/>
      <w:b w:val="1"/>
      <w:color w:val="ffffff" w:themeColor="background1"/>
      <w:sz w:val="78"/>
      <w:szCs w:val="32"/>
    </w:rPr>
  </w:style>
  <w:style w:type="paragraph" w:styleId="CoverSubtitleswhite0" w:customStyle="1">
    <w:name w:val="Cover Subtitles white"/>
    <w:basedOn w:val="Normal"/>
    <w:link w:val="CoverSubtitleswhiteChar0"/>
    <w:uiPriority w:val="71"/>
    <w:semiHidden w:val="1"/>
    <w:qFormat w:val="1"/>
    <w:rsid w:val="00DA4D19"/>
    <w:rPr>
      <w:rFonts w:cstheme="majorBidi" w:eastAsiaTheme="majorEastAsia"/>
      <w:color w:val="ffffff" w:themeColor="background1"/>
      <w:sz w:val="32"/>
      <w:szCs w:val="32"/>
    </w:rPr>
  </w:style>
  <w:style w:type="character" w:styleId="CoverTitlewhiteChar0" w:customStyle="1">
    <w:name w:val="Cover Title white Char"/>
    <w:basedOn w:val="DefaultParagraphFont"/>
    <w:link w:val="CoverTitlewhite0"/>
    <w:uiPriority w:val="73"/>
    <w:semiHidden w:val="1"/>
    <w:rsid w:val="00D74638"/>
    <w:rPr>
      <w:rFonts w:cstheme="majorBidi" w:eastAsiaTheme="majorEastAsia"/>
      <w:b w:val="1"/>
      <w:color w:val="ffffff" w:themeColor="background1"/>
      <w:sz w:val="78"/>
      <w:szCs w:val="32"/>
    </w:rPr>
  </w:style>
  <w:style w:type="character" w:styleId="CoverSubtitleswhiteChar0" w:customStyle="1">
    <w:name w:val="Cover Subtitles white Char"/>
    <w:basedOn w:val="DefaultParagraphFont"/>
    <w:link w:val="CoverSubtitleswhite0"/>
    <w:uiPriority w:val="71"/>
    <w:semiHidden w:val="1"/>
    <w:rsid w:val="008E0863"/>
    <w:rPr>
      <w:rFonts w:cstheme="majorBidi" w:eastAsiaTheme="majorEastAsia"/>
      <w:color w:val="ffffff" w:themeColor="background1"/>
      <w:sz w:val="32"/>
      <w:szCs w:val="32"/>
    </w:rPr>
  </w:style>
  <w:style w:type="character" w:styleId="CoverTitleblueChar" w:customStyle="1">
    <w:name w:val="+Cover Title blue Char"/>
    <w:basedOn w:val="DefaultParagraphFont"/>
    <w:link w:val="CoverTitleblue"/>
    <w:uiPriority w:val="99"/>
    <w:rsid w:val="00E45B64"/>
    <w:rPr>
      <w:rFonts w:cstheme="majorBidi" w:eastAsiaTheme="majorEastAsia"/>
      <w:b w:val="1"/>
      <w:color w:val="0a1f24" w:themeColor="text1"/>
      <w:sz w:val="78"/>
    </w:rPr>
  </w:style>
  <w:style w:type="character" w:styleId="CoverSubtitleblueChar" w:customStyle="1">
    <w:name w:val="+Cover Subtitle blue Char"/>
    <w:basedOn w:val="DefaultParagraphFont"/>
    <w:link w:val="CoverSubtitleblue"/>
    <w:uiPriority w:val="99"/>
    <w:rsid w:val="00E45B64"/>
    <w:rPr>
      <w:rFonts w:cstheme="majorBidi" w:eastAsiaTheme="majorEastAsia"/>
      <w:color w:val="0a1f24" w:themeColor="text1"/>
      <w:sz w:val="32"/>
    </w:rPr>
  </w:style>
  <w:style w:type="paragraph" w:styleId="CoverTitlewhite1" w:customStyle="1">
    <w:name w:val="+Cover Title white"/>
    <w:basedOn w:val="LeftParagraph"/>
    <w:link w:val="CoverTitlewhiteChar1"/>
    <w:uiPriority w:val="99"/>
    <w:rsid w:val="007253A8"/>
    <w:rPr>
      <w:b w:val="1"/>
      <w:color w:val="ffffff" w:themeColor="background1"/>
      <w:sz w:val="78"/>
      <w:szCs w:val="32"/>
    </w:rPr>
  </w:style>
  <w:style w:type="paragraph" w:styleId="CoverSubtitleswhite1" w:customStyle="1">
    <w:name w:val="+Cover Subtitles white"/>
    <w:basedOn w:val="LeftParagraph"/>
    <w:link w:val="CoverSubtitleswhiteChar1"/>
    <w:uiPriority w:val="99"/>
    <w:qFormat w:val="1"/>
    <w:rsid w:val="007253A8"/>
    <w:rPr>
      <w:color w:val="ffffff" w:themeColor="background1"/>
      <w:sz w:val="32"/>
      <w:szCs w:val="32"/>
    </w:rPr>
  </w:style>
  <w:style w:type="character" w:styleId="CoverTitlewhiteChar1" w:customStyle="1">
    <w:name w:val="+Cover Title white Char"/>
    <w:basedOn w:val="DefaultParagraphFont"/>
    <w:link w:val="CoverTitlewhite1"/>
    <w:uiPriority w:val="99"/>
    <w:rsid w:val="00392DC6"/>
    <w:rPr>
      <w:rFonts w:cstheme="majorBidi" w:eastAsiaTheme="majorEastAsia"/>
      <w:b w:val="1"/>
      <w:color w:val="ffffff" w:themeColor="background1"/>
      <w:sz w:val="78"/>
      <w:szCs w:val="32"/>
    </w:rPr>
  </w:style>
  <w:style w:type="character" w:styleId="CoverSubtitleswhiteChar1" w:customStyle="1">
    <w:name w:val="+Cover Subtitles white Char"/>
    <w:basedOn w:val="DefaultParagraphFont"/>
    <w:link w:val="CoverSubtitleswhite1"/>
    <w:uiPriority w:val="99"/>
    <w:rsid w:val="00E45B64"/>
    <w:rPr>
      <w:rFonts w:cstheme="majorBidi" w:eastAsiaTheme="majorEastAsia"/>
      <w:color w:val="ffffff" w:themeColor="background1"/>
      <w:sz w:val="32"/>
      <w:szCs w:val="32"/>
    </w:rPr>
  </w:style>
  <w:style w:type="paragraph" w:styleId="RightParagraph" w:customStyle="1">
    <w:name w:val="Right Paragraph"/>
    <w:basedOn w:val="LeftParagraph"/>
    <w:uiPriority w:val="5"/>
    <w:qFormat w:val="1"/>
    <w:rsid w:val="00D033AB"/>
    <w:pPr>
      <w:jc w:val="right"/>
    </w:pPr>
  </w:style>
  <w:style w:type="paragraph" w:styleId="JustifiedParagraph" w:customStyle="1">
    <w:name w:val="Justified Paragraph"/>
    <w:basedOn w:val="LeftParagraph"/>
    <w:uiPriority w:val="6"/>
    <w:qFormat w:val="1"/>
    <w:rsid w:val="00D033AB"/>
    <w:pPr>
      <w:jc w:val="both"/>
    </w:pPr>
  </w:style>
  <w:style w:type="paragraph" w:styleId="CenteredParagraph" w:customStyle="1">
    <w:name w:val="Centered Paragraph"/>
    <w:basedOn w:val="LeftParagraph"/>
    <w:uiPriority w:val="7"/>
    <w:qFormat w:val="1"/>
    <w:rsid w:val="00D033AB"/>
    <w:pPr>
      <w:jc w:val="center"/>
    </w:pPr>
  </w:style>
  <w:style w:type="paragraph" w:styleId="BalloonText">
    <w:name w:val="Balloon Text"/>
    <w:basedOn w:val="Normal"/>
    <w:link w:val="BalloonTextChar"/>
    <w:uiPriority w:val="99"/>
    <w:semiHidden w:val="1"/>
    <w:unhideWhenUsed w:val="1"/>
    <w:rsid w:val="00451618"/>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51618"/>
    <w:rPr>
      <w:rFonts w:ascii="Lucida Grande" w:cs="Lucida Grande" w:hAnsi="Lucida Grande"/>
      <w:sz w:val="18"/>
      <w:szCs w:val="18"/>
    </w:rPr>
  </w:style>
  <w:style w:type="table" w:styleId="ICANNDefaultTable" w:customStyle="1">
    <w:name w:val="ICANN Default Table"/>
    <w:basedOn w:val="ICANNTableLight"/>
    <w:uiPriority w:val="99"/>
    <w:rsid w:val="00887645"/>
    <w:tblPr/>
    <w:tblStylePr w:type="firstRow">
      <w:rPr>
        <w:b w:val="1"/>
        <w:bCs w:val="1"/>
      </w:rPr>
      <w:tblPr/>
      <w:tcPr>
        <w:tcBorders>
          <w:bottom w:color="auto" w:space="0" w:sz="4" w:val="single"/>
        </w:tcBorders>
      </w:tcPr>
    </w:tblStylePr>
    <w:tblStylePr w:type="lastRow">
      <w:rPr>
        <w:b w:val="1"/>
        <w:bCs w:val="1"/>
      </w:rPr>
      <w:tblPr/>
      <w:tcPr>
        <w:tcBorders>
          <w:top w:color="0a1f24" w:space="0" w:sz="4" w:themeColor="text1" w:val="double"/>
        </w:tcBorders>
      </w:tcPr>
    </w:tblStylePr>
    <w:tblStylePr w:type="firstCol">
      <w:rPr>
        <w:b w:val="1"/>
        <w:bCs w:val="1"/>
      </w:rPr>
    </w:tblStylePr>
    <w:tblStylePr w:type="lastCol">
      <w:rPr>
        <w:b w:val="1"/>
        <w:bCs w:val="1"/>
      </w:rPr>
    </w:tblStylePr>
  </w:style>
  <w:style w:type="paragraph" w:styleId="NormalWeb">
    <w:name w:val="Normal (Web)"/>
    <w:basedOn w:val="Normal"/>
    <w:uiPriority w:val="99"/>
    <w:unhideWhenUsed w:val="1"/>
    <w:rsid w:val="00136BFF"/>
    <w:pPr>
      <w:spacing w:after="100" w:afterAutospacing="1" w:before="100" w:beforeAutospacing="1"/>
    </w:pPr>
    <w:rPr>
      <w:rFonts w:ascii="Times New Roman" w:cs="Times New Roman" w:eastAsia="Times New Roman" w:hAnsi="Times New Roman"/>
      <w:sz w:val="24"/>
      <w:szCs w:val="24"/>
    </w:rPr>
  </w:style>
  <w:style w:type="character" w:styleId="UnresolvedMention">
    <w:name w:val="Unresolved Mention"/>
    <w:basedOn w:val="DefaultParagraphFont"/>
    <w:uiPriority w:val="99"/>
    <w:rsid w:val="00540EEE"/>
    <w:rPr>
      <w:color w:val="605e5c"/>
      <w:shd w:color="auto" w:fill="e1dfdd" w:val="clear"/>
    </w:rPr>
  </w:style>
  <w:style w:type="character" w:styleId="Strong">
    <w:name w:val="Strong"/>
    <w:basedOn w:val="DefaultParagraphFont"/>
    <w:uiPriority w:val="22"/>
    <w:qFormat w:val="1"/>
    <w:locked w:val="1"/>
    <w:rsid w:val="00F10C43"/>
    <w:rPr>
      <w:b w:val="1"/>
      <w:bCs w:val="1"/>
    </w:rPr>
  </w:style>
  <w:style w:type="character" w:styleId="FollowedHyperlink">
    <w:name w:val="FollowedHyperlink"/>
    <w:basedOn w:val="DefaultParagraphFont"/>
    <w:uiPriority w:val="99"/>
    <w:semiHidden w:val="1"/>
    <w:unhideWhenUsed w:val="1"/>
    <w:rsid w:val="00934EE8"/>
    <w:rPr>
      <w:color w:val="427bbd"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2" Type="http://schemas.openxmlformats.org/officeDocument/2006/relationships/hyperlink" Target="https://www.icann.org/resources/pages/governance/bylaws-en" TargetMode="External"/><Relationship Id="rId21" Type="http://schemas.openxmlformats.org/officeDocument/2006/relationships/hyperlink" Target="https://www.icann.org/resources/pages/governance/bylaws-en" TargetMode="External"/><Relationship Id="rId24" Type="http://schemas.openxmlformats.org/officeDocument/2006/relationships/header" Target="header1.xml"/><Relationship Id="rId23" Type="http://schemas.openxmlformats.org/officeDocument/2006/relationships/hyperlink" Target="https://www.icann.org/resources/pages/governance/bylaws-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news/announcement-2020-03-31-en" TargetMode="External"/><Relationship Id="rId26" Type="http://schemas.openxmlformats.org/officeDocument/2006/relationships/header" Target="header2.xml"/><Relationship Id="rId25" Type="http://schemas.openxmlformats.org/officeDocument/2006/relationships/header" Target="header3.xml"/><Relationship Id="rId28" Type="http://schemas.openxmlformats.org/officeDocument/2006/relationships/footer" Target="footer2.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features.icann.org/convening-first-iana-naming-function-review" TargetMode="External"/><Relationship Id="rId8" Type="http://schemas.openxmlformats.org/officeDocument/2006/relationships/hyperlink" Target="https://www.icann.org/resources/pages/governance/bylaws-en/#article18" TargetMode="External"/><Relationship Id="rId31" Type="http://schemas.openxmlformats.org/officeDocument/2006/relationships/header" Target="header6.xml"/><Relationship Id="rId30" Type="http://schemas.openxmlformats.org/officeDocument/2006/relationships/header" Target="header4.xml"/><Relationship Id="rId11" Type="http://schemas.openxmlformats.org/officeDocument/2006/relationships/hyperlink" Target="https://community.icann.org/display/ifr/Scope+of+Work" TargetMode="External"/><Relationship Id="rId33" Type="http://schemas.openxmlformats.org/officeDocument/2006/relationships/footer" Target="footer4.xml"/><Relationship Id="rId10" Type="http://schemas.openxmlformats.org/officeDocument/2006/relationships/hyperlink" Target="https://community.icann.org/display/ifr/Rules+of+Engagement" TargetMode="External"/><Relationship Id="rId32" Type="http://schemas.openxmlformats.org/officeDocument/2006/relationships/header" Target="header5.xml"/><Relationship Id="rId13" Type="http://schemas.openxmlformats.org/officeDocument/2006/relationships/hyperlink" Target="https://pti.icann.org/agreements" TargetMode="External"/><Relationship Id="rId12" Type="http://schemas.openxmlformats.org/officeDocument/2006/relationships/hyperlink" Target="https://community.icann.org/display/ifr/Work+Plan" TargetMode="External"/><Relationship Id="rId15" Type="http://schemas.openxmlformats.org/officeDocument/2006/relationships/hyperlink" Target="https://pti.icann.org/agreements" TargetMode="External"/><Relationship Id="rId14" Type="http://schemas.openxmlformats.org/officeDocument/2006/relationships/hyperlink" Target="https://www.icann.org/resources/pages/governance/bylaws-en" TargetMode="External"/><Relationship Id="rId17" Type="http://schemas.openxmlformats.org/officeDocument/2006/relationships/hyperlink" Target="https://www.icann.org/resources/pages/governance/bylaws-en" TargetMode="External"/><Relationship Id="rId16" Type="http://schemas.openxmlformats.org/officeDocument/2006/relationships/hyperlink" Target="https://pti.icann.org/iana-naming-function-services-service-level-agreements" TargetMode="External"/><Relationship Id="rId19" Type="http://schemas.openxmlformats.org/officeDocument/2006/relationships/hyperlink" Target="https://pti.icann.org/agreements" TargetMode="External"/><Relationship Id="rId18" Type="http://schemas.openxmlformats.org/officeDocument/2006/relationships/hyperlink" Target="https://pti.icann.org/iana-naming-function-services-service-level-agreement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FSZGUFCby+PadPfJe1YVCnzuIA==">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2020-06-15T20:08:00Z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