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216B4" w14:textId="77777777" w:rsidR="00FF055F" w:rsidRPr="00FB72A2" w:rsidRDefault="00FA1DD5" w:rsidP="00FF4A84">
      <w:pPr>
        <w:jc w:val="center"/>
        <w:rPr>
          <w:b/>
        </w:rPr>
      </w:pPr>
      <w:bookmarkStart w:id="0" w:name="_GoBack"/>
      <w:bookmarkEnd w:id="0"/>
      <w:r w:rsidRPr="00FB72A2">
        <w:rPr>
          <w:b/>
        </w:rPr>
        <w:t>Public Comments – Conclusions &amp; Questions</w:t>
      </w:r>
    </w:p>
    <w:p w14:paraId="0D3DF3ED" w14:textId="77777777" w:rsidR="00FA1DD5" w:rsidRDefault="00FA1DD5"/>
    <w:p w14:paraId="3CBCABB4" w14:textId="77777777" w:rsidR="00FB72A2" w:rsidRDefault="00FB72A2"/>
    <w:p w14:paraId="1CC37A3B" w14:textId="2D13E724" w:rsidR="00FA1DD5" w:rsidRDefault="00FB72A2">
      <w:r w:rsidRPr="00FB72A2">
        <w:rPr>
          <w:b/>
        </w:rPr>
        <w:t>All</w:t>
      </w:r>
      <w:r>
        <w:t xml:space="preserve"> - </w:t>
      </w:r>
      <w:r w:rsidR="00FA1DD5">
        <w:t>Public comments appear to indicate a concern that there is not a substantive improvement in accountability and transparency. What is your impression?</w:t>
      </w:r>
    </w:p>
    <w:p w14:paraId="1234E694" w14:textId="77777777" w:rsidR="00FA1DD5" w:rsidRDefault="00FA1DD5">
      <w:r>
        <w:t xml:space="preserve">What do you recommend we should focus on? </w:t>
      </w:r>
    </w:p>
    <w:p w14:paraId="1471D595" w14:textId="77777777" w:rsidR="006879A7" w:rsidRDefault="006879A7" w:rsidP="006879A7">
      <w:pPr>
        <w:rPr>
          <w:rFonts w:asciiTheme="majorHAnsi" w:hAnsiTheme="majorHAnsi"/>
          <w:szCs w:val="20"/>
        </w:rPr>
      </w:pPr>
    </w:p>
    <w:p w14:paraId="6E1B75B7" w14:textId="77777777" w:rsidR="006879A7" w:rsidRDefault="006879A7" w:rsidP="006879A7">
      <w:pPr>
        <w:rPr>
          <w:rFonts w:asciiTheme="majorHAnsi" w:hAnsiTheme="majorHAnsi"/>
          <w:szCs w:val="20"/>
        </w:rPr>
      </w:pPr>
      <w:r w:rsidRPr="00B610AA">
        <w:rPr>
          <w:rFonts w:asciiTheme="majorHAnsi" w:hAnsiTheme="majorHAnsi"/>
          <w:b/>
          <w:szCs w:val="20"/>
        </w:rPr>
        <w:t>All</w:t>
      </w:r>
      <w:r>
        <w:rPr>
          <w:rFonts w:asciiTheme="majorHAnsi" w:hAnsiTheme="majorHAnsi"/>
          <w:szCs w:val="20"/>
        </w:rPr>
        <w:t xml:space="preserve"> - Has the Community any specific issues or concerns with other aspects of SSR that are outside of specific DNS?</w:t>
      </w:r>
    </w:p>
    <w:p w14:paraId="659B5DFE" w14:textId="77777777" w:rsidR="006879A7" w:rsidRDefault="006879A7">
      <w:pPr>
        <w:rPr>
          <w:rFonts w:asciiTheme="majorHAnsi" w:hAnsiTheme="majorHAnsi"/>
          <w:b/>
          <w:szCs w:val="20"/>
        </w:rPr>
      </w:pPr>
    </w:p>
    <w:p w14:paraId="771CB2B0" w14:textId="654DF93C" w:rsidR="00411F85" w:rsidRDefault="00FB72A2">
      <w:pPr>
        <w:rPr>
          <w:rFonts w:asciiTheme="majorHAnsi" w:hAnsiTheme="majorHAnsi"/>
          <w:szCs w:val="20"/>
        </w:rPr>
      </w:pPr>
      <w:r w:rsidRPr="00FB72A2">
        <w:rPr>
          <w:rFonts w:asciiTheme="majorHAnsi" w:hAnsiTheme="majorHAnsi"/>
          <w:b/>
          <w:szCs w:val="20"/>
        </w:rPr>
        <w:t xml:space="preserve">All </w:t>
      </w:r>
      <w:r>
        <w:rPr>
          <w:rFonts w:asciiTheme="majorHAnsi" w:hAnsiTheme="majorHAnsi"/>
          <w:szCs w:val="20"/>
        </w:rPr>
        <w:t xml:space="preserve">- </w:t>
      </w:r>
      <w:r w:rsidR="00411F85" w:rsidRPr="00FB72A2">
        <w:rPr>
          <w:rFonts w:asciiTheme="majorHAnsi" w:hAnsiTheme="majorHAnsi"/>
          <w:szCs w:val="20"/>
        </w:rPr>
        <w:t>In</w:t>
      </w:r>
      <w:r w:rsidR="00411F85">
        <w:rPr>
          <w:rFonts w:asciiTheme="majorHAnsi" w:hAnsiTheme="majorHAnsi"/>
          <w:szCs w:val="20"/>
        </w:rPr>
        <w:t xml:space="preserve"> regar</w:t>
      </w:r>
      <w:r>
        <w:rPr>
          <w:rFonts w:asciiTheme="majorHAnsi" w:hAnsiTheme="majorHAnsi"/>
          <w:szCs w:val="20"/>
        </w:rPr>
        <w:t>ds to public comments, how do Commenters and Staff/Board</w:t>
      </w:r>
      <w:r w:rsidR="00411F85">
        <w:rPr>
          <w:rFonts w:asciiTheme="majorHAnsi" w:hAnsiTheme="majorHAnsi"/>
          <w:szCs w:val="20"/>
        </w:rPr>
        <w:t xml:space="preserve"> deal with the issue of “</w:t>
      </w:r>
      <w:proofErr w:type="spellStart"/>
      <w:r w:rsidR="00411F85">
        <w:rPr>
          <w:rFonts w:asciiTheme="majorHAnsi" w:hAnsiTheme="majorHAnsi"/>
          <w:szCs w:val="20"/>
        </w:rPr>
        <w:t>astro</w:t>
      </w:r>
      <w:r>
        <w:rPr>
          <w:rFonts w:asciiTheme="majorHAnsi" w:hAnsiTheme="majorHAnsi"/>
          <w:szCs w:val="20"/>
        </w:rPr>
        <w:t>-</w:t>
      </w:r>
      <w:r w:rsidR="00411F85">
        <w:rPr>
          <w:rFonts w:asciiTheme="majorHAnsi" w:hAnsiTheme="majorHAnsi"/>
          <w:szCs w:val="20"/>
        </w:rPr>
        <w:t>turfing</w:t>
      </w:r>
      <w:proofErr w:type="spellEnd"/>
      <w:r w:rsidR="00411F85">
        <w:rPr>
          <w:rFonts w:asciiTheme="majorHAnsi" w:hAnsiTheme="majorHAnsi"/>
          <w:szCs w:val="20"/>
        </w:rPr>
        <w:t>”?</w:t>
      </w:r>
    </w:p>
    <w:p w14:paraId="184B77D0" w14:textId="77777777" w:rsidR="00D43C57" w:rsidRDefault="00D43C57">
      <w:pPr>
        <w:rPr>
          <w:rFonts w:asciiTheme="majorHAnsi" w:hAnsiTheme="majorHAnsi"/>
          <w:szCs w:val="20"/>
        </w:rPr>
      </w:pPr>
    </w:p>
    <w:p w14:paraId="3E1E6BCC" w14:textId="77777777" w:rsidR="006879A7" w:rsidRDefault="00FB72A2">
      <w:pPr>
        <w:rPr>
          <w:rFonts w:asciiTheme="majorHAnsi" w:hAnsiTheme="majorHAnsi"/>
          <w:szCs w:val="20"/>
        </w:rPr>
      </w:pPr>
      <w:r w:rsidRPr="00FB72A2">
        <w:rPr>
          <w:rFonts w:asciiTheme="majorHAnsi" w:hAnsiTheme="majorHAnsi"/>
          <w:b/>
          <w:szCs w:val="20"/>
        </w:rPr>
        <w:t>All</w:t>
      </w:r>
      <w:r>
        <w:rPr>
          <w:rFonts w:asciiTheme="majorHAnsi" w:hAnsiTheme="majorHAnsi"/>
          <w:szCs w:val="20"/>
        </w:rPr>
        <w:t xml:space="preserve"> - </w:t>
      </w:r>
      <w:r w:rsidR="00D43C57">
        <w:rPr>
          <w:rFonts w:asciiTheme="majorHAnsi" w:hAnsiTheme="majorHAnsi"/>
          <w:szCs w:val="20"/>
        </w:rPr>
        <w:t>Does the Community embrace decisions made in regards to number</w:t>
      </w:r>
      <w:r>
        <w:rPr>
          <w:rFonts w:asciiTheme="majorHAnsi" w:hAnsiTheme="majorHAnsi"/>
          <w:szCs w:val="20"/>
        </w:rPr>
        <w:t>s (not names)</w:t>
      </w:r>
      <w:r w:rsidR="00D43C57">
        <w:rPr>
          <w:rFonts w:asciiTheme="majorHAnsi" w:hAnsiTheme="majorHAnsi"/>
          <w:szCs w:val="20"/>
        </w:rPr>
        <w:t xml:space="preserve">? </w:t>
      </w:r>
      <w:r>
        <w:rPr>
          <w:rFonts w:asciiTheme="majorHAnsi" w:hAnsiTheme="majorHAnsi"/>
          <w:szCs w:val="20"/>
        </w:rPr>
        <w:t xml:space="preserve"> </w:t>
      </w:r>
    </w:p>
    <w:p w14:paraId="7C2D18C6" w14:textId="77777777" w:rsidR="006879A7" w:rsidRDefault="006879A7">
      <w:pPr>
        <w:rPr>
          <w:rFonts w:asciiTheme="majorHAnsi" w:hAnsiTheme="majorHAnsi"/>
          <w:szCs w:val="20"/>
        </w:rPr>
      </w:pPr>
    </w:p>
    <w:p w14:paraId="691C584B" w14:textId="77777777" w:rsidR="006879A7" w:rsidRDefault="006879A7" w:rsidP="006879A7">
      <w:pPr>
        <w:rPr>
          <w:rFonts w:asciiTheme="majorHAnsi" w:hAnsiTheme="majorHAnsi"/>
          <w:szCs w:val="20"/>
        </w:rPr>
      </w:pPr>
      <w:r w:rsidRPr="00FB72A2">
        <w:rPr>
          <w:rFonts w:asciiTheme="majorHAnsi" w:hAnsiTheme="majorHAnsi"/>
          <w:b/>
          <w:szCs w:val="20"/>
        </w:rPr>
        <w:t>All</w:t>
      </w:r>
      <w:r>
        <w:rPr>
          <w:rFonts w:asciiTheme="majorHAnsi" w:hAnsiTheme="majorHAnsi"/>
          <w:b/>
          <w:szCs w:val="20"/>
        </w:rPr>
        <w:t xml:space="preserve"> (except Board)</w:t>
      </w:r>
      <w:r>
        <w:rPr>
          <w:rFonts w:asciiTheme="majorHAnsi" w:hAnsiTheme="majorHAnsi"/>
          <w:szCs w:val="20"/>
        </w:rPr>
        <w:t xml:space="preserve"> - How can we ensure that ICANN’s decisions are embraced? Do you review the decisions? (If not, why not?)  If you don’t embrace a decision, do you feel your opinion was properly understood and considered? </w:t>
      </w:r>
    </w:p>
    <w:p w14:paraId="7F741287" w14:textId="77777777" w:rsidR="006879A7" w:rsidRDefault="006879A7" w:rsidP="006879A7">
      <w:pPr>
        <w:rPr>
          <w:rFonts w:asciiTheme="majorHAnsi" w:hAnsiTheme="majorHAnsi"/>
          <w:szCs w:val="20"/>
        </w:rPr>
      </w:pPr>
    </w:p>
    <w:p w14:paraId="22F7CAB8" w14:textId="77777777" w:rsidR="006879A7" w:rsidRDefault="006879A7" w:rsidP="006879A7">
      <w:pPr>
        <w:rPr>
          <w:rFonts w:asciiTheme="majorHAnsi" w:hAnsiTheme="majorHAnsi"/>
          <w:szCs w:val="20"/>
        </w:rPr>
      </w:pPr>
      <w:r w:rsidRPr="00B610AA">
        <w:rPr>
          <w:rFonts w:asciiTheme="majorHAnsi" w:hAnsiTheme="majorHAnsi"/>
          <w:b/>
          <w:szCs w:val="20"/>
        </w:rPr>
        <w:t>All (except Board)</w:t>
      </w:r>
      <w:r>
        <w:rPr>
          <w:rFonts w:asciiTheme="majorHAnsi" w:hAnsiTheme="majorHAnsi"/>
          <w:szCs w:val="20"/>
        </w:rPr>
        <w:t xml:space="preserve"> – Do you feel transparency is sacrificed for expedience when the Board has a difficult decision to make?</w:t>
      </w:r>
    </w:p>
    <w:p w14:paraId="5661E3C6" w14:textId="1728AA1F" w:rsidR="00FB72A2" w:rsidRDefault="00FB72A2">
      <w:pPr>
        <w:rPr>
          <w:rFonts w:asciiTheme="majorHAnsi" w:hAnsiTheme="majorHAnsi"/>
          <w:szCs w:val="20"/>
        </w:rPr>
      </w:pPr>
      <w:r>
        <w:rPr>
          <w:rFonts w:asciiTheme="majorHAnsi" w:hAnsiTheme="majorHAnsi"/>
          <w:szCs w:val="20"/>
        </w:rPr>
        <w:t xml:space="preserve">  </w:t>
      </w:r>
    </w:p>
    <w:p w14:paraId="71F25253" w14:textId="7348AA54" w:rsidR="00B610AA" w:rsidRPr="00B610AA" w:rsidRDefault="00B610AA">
      <w:pPr>
        <w:rPr>
          <w:rFonts w:asciiTheme="majorHAnsi" w:hAnsiTheme="majorHAnsi"/>
          <w:szCs w:val="20"/>
        </w:rPr>
      </w:pPr>
      <w:r>
        <w:rPr>
          <w:rFonts w:asciiTheme="majorHAnsi" w:hAnsiTheme="majorHAnsi"/>
          <w:b/>
          <w:szCs w:val="20"/>
        </w:rPr>
        <w:t>Board</w:t>
      </w:r>
      <w:r>
        <w:rPr>
          <w:rFonts w:asciiTheme="majorHAnsi" w:hAnsiTheme="majorHAnsi"/>
          <w:szCs w:val="20"/>
        </w:rPr>
        <w:t xml:space="preserve"> – How do you assess whether the </w:t>
      </w:r>
      <w:proofErr w:type="gramStart"/>
      <w:r>
        <w:rPr>
          <w:rFonts w:asciiTheme="majorHAnsi" w:hAnsiTheme="majorHAnsi"/>
          <w:szCs w:val="20"/>
        </w:rPr>
        <w:t>Board’s decisions are embraced by the community</w:t>
      </w:r>
      <w:proofErr w:type="gramEnd"/>
      <w:r>
        <w:rPr>
          <w:rFonts w:asciiTheme="majorHAnsi" w:hAnsiTheme="majorHAnsi"/>
          <w:szCs w:val="20"/>
        </w:rPr>
        <w:t xml:space="preserve">?  </w:t>
      </w:r>
      <w:proofErr w:type="gramStart"/>
      <w:r>
        <w:rPr>
          <w:rFonts w:asciiTheme="majorHAnsi" w:hAnsiTheme="majorHAnsi"/>
          <w:szCs w:val="20"/>
        </w:rPr>
        <w:t>Do you do follow up?</w:t>
      </w:r>
      <w:proofErr w:type="gramEnd"/>
      <w:r>
        <w:rPr>
          <w:rFonts w:asciiTheme="majorHAnsi" w:hAnsiTheme="majorHAnsi"/>
          <w:szCs w:val="20"/>
        </w:rPr>
        <w:t xml:space="preserve">  How can we ensure that ICANN’s decisions are embraced?</w:t>
      </w:r>
    </w:p>
    <w:p w14:paraId="784D291E" w14:textId="77777777" w:rsidR="00B610AA" w:rsidRDefault="00B610AA">
      <w:pPr>
        <w:rPr>
          <w:rFonts w:asciiTheme="majorHAnsi" w:hAnsiTheme="majorHAnsi"/>
          <w:b/>
          <w:szCs w:val="20"/>
        </w:rPr>
      </w:pPr>
    </w:p>
    <w:p w14:paraId="413FF6D2" w14:textId="2CEE46C0" w:rsidR="006879A7" w:rsidRDefault="006879A7" w:rsidP="006879A7">
      <w:pPr>
        <w:rPr>
          <w:rFonts w:asciiTheme="majorHAnsi" w:hAnsiTheme="majorHAnsi"/>
          <w:szCs w:val="20"/>
        </w:rPr>
      </w:pPr>
      <w:r>
        <w:rPr>
          <w:rFonts w:asciiTheme="majorHAnsi" w:hAnsiTheme="majorHAnsi"/>
          <w:b/>
          <w:szCs w:val="20"/>
        </w:rPr>
        <w:t xml:space="preserve">Board - </w:t>
      </w:r>
      <w:r w:rsidRPr="00FA1DD5">
        <w:rPr>
          <w:rFonts w:asciiTheme="majorHAnsi" w:hAnsiTheme="majorHAnsi"/>
          <w:szCs w:val="20"/>
        </w:rPr>
        <w:t xml:space="preserve">ATRT2 should </w:t>
      </w:r>
      <w:r>
        <w:rPr>
          <w:rFonts w:asciiTheme="majorHAnsi" w:hAnsiTheme="majorHAnsi"/>
          <w:szCs w:val="20"/>
        </w:rPr>
        <w:t>consider</w:t>
      </w:r>
      <w:r w:rsidRPr="00FA1DD5">
        <w:rPr>
          <w:rFonts w:asciiTheme="majorHAnsi" w:hAnsiTheme="majorHAnsi"/>
          <w:szCs w:val="20"/>
        </w:rPr>
        <w:t xml:space="preserve"> the dual role of the Board as a governance component inside the organization and the last stop policy organ.</w:t>
      </w:r>
    </w:p>
    <w:p w14:paraId="5B9E5237" w14:textId="77777777" w:rsidR="006879A7" w:rsidRDefault="006879A7" w:rsidP="006879A7">
      <w:pPr>
        <w:rPr>
          <w:rFonts w:asciiTheme="majorHAnsi" w:hAnsiTheme="majorHAnsi"/>
          <w:szCs w:val="20"/>
        </w:rPr>
      </w:pPr>
    </w:p>
    <w:p w14:paraId="1642ADF5" w14:textId="77777777" w:rsidR="006879A7" w:rsidRDefault="006879A7" w:rsidP="006879A7">
      <w:pPr>
        <w:rPr>
          <w:rFonts w:asciiTheme="majorHAnsi" w:hAnsiTheme="majorHAnsi"/>
          <w:szCs w:val="20"/>
        </w:rPr>
      </w:pPr>
      <w:r w:rsidRPr="00B610AA">
        <w:rPr>
          <w:rFonts w:asciiTheme="majorHAnsi" w:hAnsiTheme="majorHAnsi"/>
          <w:b/>
          <w:szCs w:val="20"/>
        </w:rPr>
        <w:t xml:space="preserve">Board </w:t>
      </w:r>
      <w:r>
        <w:rPr>
          <w:rFonts w:asciiTheme="majorHAnsi" w:hAnsiTheme="majorHAnsi"/>
          <w:szCs w:val="20"/>
        </w:rPr>
        <w:t xml:space="preserve">– How do you assess the timeliness of implementation of RT Recommendations? </w:t>
      </w:r>
    </w:p>
    <w:p w14:paraId="63C4F6F3" w14:textId="77777777" w:rsidR="006879A7" w:rsidRDefault="006879A7" w:rsidP="006879A7">
      <w:pPr>
        <w:rPr>
          <w:rFonts w:asciiTheme="majorHAnsi" w:hAnsiTheme="majorHAnsi"/>
          <w:szCs w:val="20"/>
        </w:rPr>
      </w:pPr>
    </w:p>
    <w:p w14:paraId="4C1CFBD5" w14:textId="0B25AB59" w:rsidR="006879A7" w:rsidRDefault="006879A7" w:rsidP="006879A7">
      <w:pPr>
        <w:rPr>
          <w:rFonts w:asciiTheme="majorHAnsi" w:hAnsiTheme="majorHAnsi"/>
          <w:b/>
          <w:szCs w:val="20"/>
        </w:rPr>
      </w:pPr>
      <w:r>
        <w:rPr>
          <w:rFonts w:asciiTheme="majorHAnsi" w:hAnsiTheme="majorHAnsi"/>
          <w:b/>
          <w:szCs w:val="20"/>
        </w:rPr>
        <w:t>Board/</w:t>
      </w:r>
      <w:r w:rsidRPr="00FB72A2">
        <w:rPr>
          <w:rFonts w:asciiTheme="majorHAnsi" w:hAnsiTheme="majorHAnsi"/>
          <w:b/>
          <w:szCs w:val="20"/>
        </w:rPr>
        <w:t>GNSO</w:t>
      </w:r>
      <w:r>
        <w:rPr>
          <w:rFonts w:asciiTheme="majorHAnsi" w:hAnsiTheme="majorHAnsi"/>
          <w:b/>
          <w:szCs w:val="20"/>
        </w:rPr>
        <w:t>/NCSG</w:t>
      </w:r>
      <w:r>
        <w:rPr>
          <w:rFonts w:asciiTheme="majorHAnsi" w:hAnsiTheme="majorHAnsi"/>
          <w:szCs w:val="20"/>
        </w:rPr>
        <w:t xml:space="preserve"> - </w:t>
      </w:r>
      <w:r w:rsidRPr="00FB72A2">
        <w:rPr>
          <w:rFonts w:asciiTheme="majorHAnsi" w:hAnsiTheme="majorHAnsi"/>
          <w:szCs w:val="20"/>
        </w:rPr>
        <w:t>Do</w:t>
      </w:r>
      <w:r>
        <w:rPr>
          <w:rFonts w:asciiTheme="majorHAnsi" w:hAnsiTheme="majorHAnsi"/>
          <w:szCs w:val="20"/>
        </w:rPr>
        <w:t xml:space="preserve"> you believe the current Board Reconsideration Process is sufficient?</w:t>
      </w:r>
    </w:p>
    <w:p w14:paraId="0EF5EA2E" w14:textId="77777777" w:rsidR="006879A7" w:rsidRDefault="006879A7" w:rsidP="006879A7">
      <w:pPr>
        <w:rPr>
          <w:rFonts w:asciiTheme="majorHAnsi" w:hAnsiTheme="majorHAnsi"/>
          <w:b/>
          <w:szCs w:val="20"/>
        </w:rPr>
      </w:pPr>
    </w:p>
    <w:p w14:paraId="0ECD2CA3" w14:textId="77777777" w:rsidR="006879A7" w:rsidRDefault="006879A7" w:rsidP="006879A7">
      <w:pPr>
        <w:rPr>
          <w:rFonts w:asciiTheme="majorHAnsi" w:hAnsiTheme="majorHAnsi"/>
          <w:szCs w:val="20"/>
        </w:rPr>
      </w:pPr>
      <w:r w:rsidRPr="00FB72A2">
        <w:rPr>
          <w:rFonts w:asciiTheme="majorHAnsi" w:hAnsiTheme="majorHAnsi"/>
          <w:b/>
          <w:szCs w:val="20"/>
        </w:rPr>
        <w:t>GAC</w:t>
      </w:r>
      <w:r>
        <w:rPr>
          <w:rFonts w:asciiTheme="majorHAnsi" w:hAnsiTheme="majorHAnsi"/>
          <w:szCs w:val="20"/>
        </w:rPr>
        <w:t xml:space="preserve"> - Transparency of GAC methodology &amp; operations – how should the ATRT2 address this? How does the GAC operate and what does it do? </w:t>
      </w:r>
    </w:p>
    <w:p w14:paraId="6AE4B5B4" w14:textId="77777777" w:rsidR="006879A7" w:rsidRDefault="006879A7">
      <w:pPr>
        <w:rPr>
          <w:rFonts w:asciiTheme="majorHAnsi" w:hAnsiTheme="majorHAnsi"/>
          <w:szCs w:val="20"/>
        </w:rPr>
      </w:pPr>
    </w:p>
    <w:p w14:paraId="37D561EF" w14:textId="77777777" w:rsidR="006879A7" w:rsidRDefault="006879A7" w:rsidP="006879A7">
      <w:pPr>
        <w:rPr>
          <w:rFonts w:asciiTheme="majorHAnsi" w:hAnsiTheme="majorHAnsi"/>
          <w:szCs w:val="20"/>
        </w:rPr>
      </w:pPr>
      <w:r w:rsidRPr="00FB72A2">
        <w:rPr>
          <w:rFonts w:asciiTheme="majorHAnsi" w:hAnsiTheme="majorHAnsi"/>
          <w:b/>
          <w:szCs w:val="20"/>
        </w:rPr>
        <w:t>GAC</w:t>
      </w:r>
      <w:r>
        <w:rPr>
          <w:rFonts w:asciiTheme="majorHAnsi" w:hAnsiTheme="majorHAnsi"/>
          <w:b/>
          <w:szCs w:val="20"/>
        </w:rPr>
        <w:t>/GNSO</w:t>
      </w:r>
      <w:r>
        <w:rPr>
          <w:rFonts w:asciiTheme="majorHAnsi" w:hAnsiTheme="majorHAnsi"/>
          <w:szCs w:val="20"/>
        </w:rPr>
        <w:t xml:space="preserve"> - Given GAC constraints, how can GAC convey their direction? Is the notion of GAC giving advice to the Board only and not other groups problematic? Should this be changed via the Bylaws?</w:t>
      </w:r>
    </w:p>
    <w:p w14:paraId="101ACF51" w14:textId="77777777" w:rsidR="006879A7" w:rsidRDefault="006879A7" w:rsidP="006879A7">
      <w:pPr>
        <w:rPr>
          <w:rFonts w:asciiTheme="majorHAnsi" w:hAnsiTheme="majorHAnsi"/>
          <w:szCs w:val="20"/>
        </w:rPr>
      </w:pPr>
    </w:p>
    <w:p w14:paraId="631BAD54" w14:textId="77777777" w:rsidR="006879A7" w:rsidRPr="00FF4A84" w:rsidRDefault="006879A7">
      <w:pPr>
        <w:rPr>
          <w:rFonts w:asciiTheme="majorHAnsi" w:hAnsiTheme="majorHAnsi"/>
          <w:szCs w:val="20"/>
        </w:rPr>
      </w:pPr>
    </w:p>
    <w:sectPr w:rsidR="006879A7" w:rsidRPr="00FF4A84" w:rsidSect="00FF05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5"/>
    <w:rsid w:val="00077A16"/>
    <w:rsid w:val="00364049"/>
    <w:rsid w:val="003F27BC"/>
    <w:rsid w:val="00411F85"/>
    <w:rsid w:val="006879A7"/>
    <w:rsid w:val="007054D0"/>
    <w:rsid w:val="00955E3E"/>
    <w:rsid w:val="00B610AA"/>
    <w:rsid w:val="00C850D9"/>
    <w:rsid w:val="00D43C57"/>
    <w:rsid w:val="00FA1DD5"/>
    <w:rsid w:val="00FB72A2"/>
    <w:rsid w:val="00FF055F"/>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18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1469</Characters>
  <Application>Microsoft Macintosh Word</Application>
  <DocSecurity>0</DocSecurity>
  <Lines>12</Lines>
  <Paragraphs>3</Paragraphs>
  <ScaleCrop>false</ScaleCrop>
  <Company>ICANN</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 ICANN</dc:creator>
  <cp:keywords/>
  <dc:description/>
  <cp:lastModifiedBy>Brian Cute</cp:lastModifiedBy>
  <cp:revision>2</cp:revision>
  <dcterms:created xsi:type="dcterms:W3CDTF">2013-07-12T12:06:00Z</dcterms:created>
  <dcterms:modified xsi:type="dcterms:W3CDTF">2013-07-12T12:06:00Z</dcterms:modified>
</cp:coreProperties>
</file>