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EDB" w:rsidRPr="00903525" w:rsidRDefault="00D8504C" w:rsidP="000C2EDB">
      <w:pPr>
        <w:jc w:val="center"/>
        <w:rPr>
          <w:rFonts w:ascii="Times New Roman" w:hAnsi="Times New Roman" w:cs="Times New Roman"/>
          <w:b/>
          <w:sz w:val="28"/>
        </w:rPr>
      </w:pPr>
      <w:r>
        <w:rPr>
          <w:rFonts w:ascii="Times New Roman" w:hAnsi="Times New Roman" w:cs="Times New Roman"/>
          <w:b/>
          <w:sz w:val="28"/>
        </w:rPr>
        <w:t xml:space="preserve">Draft </w:t>
      </w:r>
      <w:r w:rsidR="000733B2" w:rsidRPr="00903525">
        <w:rPr>
          <w:rFonts w:ascii="Times New Roman" w:hAnsi="Times New Roman" w:cs="Times New Roman"/>
          <w:b/>
          <w:sz w:val="28"/>
        </w:rPr>
        <w:t xml:space="preserve">ATRT2 </w:t>
      </w:r>
      <w:r>
        <w:rPr>
          <w:rFonts w:ascii="Times New Roman" w:hAnsi="Times New Roman" w:cs="Times New Roman"/>
          <w:b/>
          <w:sz w:val="28"/>
        </w:rPr>
        <w:t>recommendation finances</w:t>
      </w:r>
      <w:r w:rsidR="000733B2" w:rsidRPr="00903525">
        <w:rPr>
          <w:rFonts w:ascii="Times New Roman" w:hAnsi="Times New Roman" w:cs="Times New Roman"/>
          <w:b/>
          <w:sz w:val="28"/>
        </w:rPr>
        <w:t xml:space="preserve"> </w:t>
      </w:r>
    </w:p>
    <w:p w:rsidR="00C17F0D" w:rsidRDefault="00C17F0D" w:rsidP="00B23149">
      <w:pPr>
        <w:rPr>
          <w:rFonts w:ascii="Times New Roman" w:hAnsi="Times New Roman" w:cs="Times New Roman"/>
          <w:b/>
        </w:rPr>
      </w:pPr>
    </w:p>
    <w:p w:rsidR="000733B2" w:rsidRPr="00903525" w:rsidRDefault="000733B2" w:rsidP="00B23149">
      <w:pPr>
        <w:rPr>
          <w:rFonts w:ascii="Times New Roman" w:hAnsi="Times New Roman" w:cs="Times New Roman"/>
          <w:b/>
        </w:rPr>
      </w:pPr>
      <w:r w:rsidRPr="00903525">
        <w:rPr>
          <w:rFonts w:ascii="Times New Roman" w:hAnsi="Times New Roman" w:cs="Times New Roman"/>
          <w:b/>
        </w:rPr>
        <w:t>B.</w:t>
      </w:r>
      <w:r w:rsidRPr="00903525">
        <w:rPr>
          <w:rFonts w:ascii="Times New Roman" w:hAnsi="Times New Roman" w:cs="Times New Roman"/>
          <w:b/>
        </w:rPr>
        <w:tab/>
      </w:r>
      <w:r w:rsidR="0003003F" w:rsidRPr="00903525">
        <w:rPr>
          <w:rFonts w:ascii="Times New Roman" w:hAnsi="Times New Roman" w:cs="Times New Roman"/>
          <w:b/>
        </w:rPr>
        <w:t>Proposed n</w:t>
      </w:r>
      <w:r w:rsidRPr="00903525">
        <w:rPr>
          <w:rFonts w:ascii="Times New Roman" w:hAnsi="Times New Roman" w:cs="Times New Roman"/>
          <w:b/>
        </w:rPr>
        <w:t>ew recommendations</w:t>
      </w:r>
    </w:p>
    <w:p w:rsidR="0003003F" w:rsidRPr="00A20A04" w:rsidRDefault="0003003F" w:rsidP="00B23149">
      <w:pPr>
        <w:rPr>
          <w:rFonts w:ascii="Times New Roman" w:hAnsi="Times New Roman" w:cs="Times New Roman"/>
        </w:rPr>
      </w:pPr>
    </w:p>
    <w:p w:rsidR="0003003F" w:rsidRPr="00D8504C" w:rsidRDefault="0003003F" w:rsidP="00D8504C">
      <w:pPr>
        <w:widowControl w:val="0"/>
        <w:autoSpaceDE w:val="0"/>
        <w:autoSpaceDN w:val="0"/>
        <w:adjustRightInd w:val="0"/>
        <w:spacing w:after="240"/>
        <w:rPr>
          <w:rFonts w:ascii="Times New Roman" w:hAnsi="Times New Roman" w:cs="Times New Roman"/>
          <w:b/>
        </w:rPr>
      </w:pPr>
      <w:r w:rsidRPr="00D8504C">
        <w:rPr>
          <w:rFonts w:ascii="Times New Roman" w:hAnsi="Times New Roman" w:cs="Times New Roman"/>
          <w:b/>
        </w:rPr>
        <w:t xml:space="preserve">Hypothesis of problem </w:t>
      </w:r>
    </w:p>
    <w:p w:rsidR="00D8504C" w:rsidRPr="00D8504C" w:rsidRDefault="00D8504C" w:rsidP="00D8504C">
      <w:pPr>
        <w:widowControl w:val="0"/>
        <w:autoSpaceDE w:val="0"/>
        <w:autoSpaceDN w:val="0"/>
        <w:adjustRightInd w:val="0"/>
        <w:spacing w:after="240"/>
        <w:rPr>
          <w:rFonts w:ascii="Times New Roman" w:hAnsi="Times New Roman" w:cs="Times New Roman"/>
        </w:rPr>
      </w:pPr>
      <w:r w:rsidRPr="00D8504C">
        <w:rPr>
          <w:rFonts w:ascii="Times New Roman" w:hAnsi="Times New Roman" w:cs="Times New Roman"/>
        </w:rPr>
        <w:t>ICANN is a private not-for-profit multi-stakeholder organization. One of the fundamental</w:t>
      </w:r>
      <w:r>
        <w:rPr>
          <w:rFonts w:ascii="Times New Roman" w:hAnsi="Times New Roman" w:cs="Times New Roman"/>
        </w:rPr>
        <w:t xml:space="preserve"> </w:t>
      </w:r>
      <w:r w:rsidRPr="00D8504C">
        <w:rPr>
          <w:rFonts w:ascii="Times New Roman" w:hAnsi="Times New Roman" w:cs="Times New Roman"/>
        </w:rPr>
        <w:t xml:space="preserve">principles for being a multi-stakeholder organization is to be a transparent and </w:t>
      </w:r>
      <w:r>
        <w:rPr>
          <w:rFonts w:ascii="Times New Roman" w:hAnsi="Times New Roman" w:cs="Times New Roman"/>
        </w:rPr>
        <w:t>a</w:t>
      </w:r>
      <w:r w:rsidRPr="00D8504C">
        <w:rPr>
          <w:rFonts w:ascii="Times New Roman" w:hAnsi="Times New Roman" w:cs="Times New Roman"/>
        </w:rPr>
        <w:t>ccountable</w:t>
      </w:r>
      <w:r>
        <w:rPr>
          <w:rFonts w:ascii="Times New Roman" w:hAnsi="Times New Roman" w:cs="Times New Roman"/>
        </w:rPr>
        <w:t xml:space="preserve"> </w:t>
      </w:r>
      <w:r w:rsidRPr="00D8504C">
        <w:rPr>
          <w:rFonts w:ascii="Times New Roman" w:hAnsi="Times New Roman" w:cs="Times New Roman"/>
        </w:rPr>
        <w:t>organization.</w:t>
      </w:r>
    </w:p>
    <w:p w:rsidR="00D8504C" w:rsidRPr="00D8504C" w:rsidRDefault="00D8504C" w:rsidP="00D8504C">
      <w:pPr>
        <w:widowControl w:val="0"/>
        <w:autoSpaceDE w:val="0"/>
        <w:autoSpaceDN w:val="0"/>
        <w:adjustRightInd w:val="0"/>
        <w:spacing w:after="240"/>
        <w:rPr>
          <w:rFonts w:ascii="Times New Roman" w:hAnsi="Times New Roman" w:cs="Times New Roman"/>
        </w:rPr>
      </w:pPr>
      <w:r w:rsidRPr="00D8504C">
        <w:rPr>
          <w:rFonts w:ascii="Times New Roman" w:hAnsi="Times New Roman" w:cs="Times New Roman"/>
        </w:rPr>
        <w:t>At the moment ICANN as an organization is growing rapidly, partly because of a new</w:t>
      </w:r>
      <w:r>
        <w:rPr>
          <w:rFonts w:ascii="Times New Roman" w:hAnsi="Times New Roman" w:cs="Times New Roman"/>
        </w:rPr>
        <w:t xml:space="preserve"> m</w:t>
      </w:r>
      <w:r w:rsidRPr="00D8504C">
        <w:rPr>
          <w:rFonts w:ascii="Times New Roman" w:hAnsi="Times New Roman" w:cs="Times New Roman"/>
        </w:rPr>
        <w:t xml:space="preserve">anagement which is aiming for a global outreach and partly because of the new </w:t>
      </w:r>
      <w:proofErr w:type="spellStart"/>
      <w:r w:rsidRPr="00D8504C">
        <w:rPr>
          <w:rFonts w:ascii="Times New Roman" w:hAnsi="Times New Roman" w:cs="Times New Roman"/>
        </w:rPr>
        <w:t>gTLD</w:t>
      </w:r>
      <w:proofErr w:type="spellEnd"/>
      <w:r>
        <w:rPr>
          <w:rFonts w:ascii="Times New Roman" w:hAnsi="Times New Roman" w:cs="Times New Roman"/>
        </w:rPr>
        <w:t xml:space="preserve"> </w:t>
      </w:r>
      <w:r w:rsidRPr="00D8504C">
        <w:rPr>
          <w:rFonts w:ascii="Times New Roman" w:hAnsi="Times New Roman" w:cs="Times New Roman"/>
        </w:rPr>
        <w:t>program. At the same time, ICANN income has grown significantly and with this the</w:t>
      </w:r>
      <w:r>
        <w:rPr>
          <w:rFonts w:ascii="Times New Roman" w:hAnsi="Times New Roman" w:cs="Times New Roman"/>
        </w:rPr>
        <w:t xml:space="preserve"> </w:t>
      </w:r>
      <w:r w:rsidRPr="00D8504C">
        <w:rPr>
          <w:rFonts w:ascii="Times New Roman" w:hAnsi="Times New Roman" w:cs="Times New Roman"/>
        </w:rPr>
        <w:t>complexity of the organization and its finances have also grown.</w:t>
      </w:r>
    </w:p>
    <w:p w:rsidR="00203C74" w:rsidRDefault="00D8504C" w:rsidP="00D8504C">
      <w:pPr>
        <w:widowControl w:val="0"/>
        <w:autoSpaceDE w:val="0"/>
        <w:autoSpaceDN w:val="0"/>
        <w:adjustRightInd w:val="0"/>
        <w:spacing w:after="240"/>
        <w:rPr>
          <w:rFonts w:ascii="Times New Roman" w:hAnsi="Times New Roman" w:cs="Times New Roman"/>
        </w:rPr>
      </w:pPr>
      <w:r w:rsidRPr="00D8504C">
        <w:rPr>
          <w:rFonts w:ascii="Times New Roman" w:hAnsi="Times New Roman" w:cs="Times New Roman"/>
        </w:rPr>
        <w:t>This changes the scope of ICANN from being an organization with a limited number of</w:t>
      </w:r>
      <w:r>
        <w:rPr>
          <w:rFonts w:ascii="Times New Roman" w:hAnsi="Times New Roman" w:cs="Times New Roman"/>
        </w:rPr>
        <w:t xml:space="preserve"> </w:t>
      </w:r>
      <w:r w:rsidRPr="00D8504C">
        <w:rPr>
          <w:rFonts w:ascii="Times New Roman" w:hAnsi="Times New Roman" w:cs="Times New Roman"/>
        </w:rPr>
        <w:t>fairly fixed TLDs, which might provide growth in the number of second level domain</w:t>
      </w:r>
      <w:r>
        <w:rPr>
          <w:rFonts w:ascii="Times New Roman" w:hAnsi="Times New Roman" w:cs="Times New Roman"/>
        </w:rPr>
        <w:t xml:space="preserve"> </w:t>
      </w:r>
      <w:r w:rsidRPr="00D8504C">
        <w:rPr>
          <w:rFonts w:ascii="Times New Roman" w:hAnsi="Times New Roman" w:cs="Times New Roman"/>
        </w:rPr>
        <w:t xml:space="preserve">names, to an organization that aims to expand the numbers of its </w:t>
      </w:r>
      <w:proofErr w:type="spellStart"/>
      <w:r w:rsidRPr="00D8504C">
        <w:rPr>
          <w:rFonts w:ascii="Times New Roman" w:hAnsi="Times New Roman" w:cs="Times New Roman"/>
        </w:rPr>
        <w:t>gTLDs</w:t>
      </w:r>
      <w:proofErr w:type="spellEnd"/>
      <w:r w:rsidRPr="00D8504C">
        <w:rPr>
          <w:rFonts w:ascii="Times New Roman" w:hAnsi="Times New Roman" w:cs="Times New Roman"/>
        </w:rPr>
        <w:t>. This puts</w:t>
      </w:r>
      <w:r>
        <w:rPr>
          <w:rFonts w:ascii="Times New Roman" w:hAnsi="Times New Roman" w:cs="Times New Roman"/>
        </w:rPr>
        <w:t xml:space="preserve"> </w:t>
      </w:r>
      <w:r w:rsidRPr="00D8504C">
        <w:rPr>
          <w:rFonts w:ascii="Times New Roman" w:hAnsi="Times New Roman" w:cs="Times New Roman"/>
        </w:rPr>
        <w:t>pressure on an organization that is not-for-profit a</w:t>
      </w:r>
      <w:r>
        <w:rPr>
          <w:rFonts w:ascii="Times New Roman" w:hAnsi="Times New Roman" w:cs="Times New Roman"/>
        </w:rPr>
        <w:t xml:space="preserve">nd multi-stakeholder because it </w:t>
      </w:r>
      <w:r w:rsidRPr="00D8504C">
        <w:rPr>
          <w:rFonts w:ascii="Times New Roman" w:hAnsi="Times New Roman" w:cs="Times New Roman"/>
        </w:rPr>
        <w:t>expands</w:t>
      </w:r>
      <w:r>
        <w:rPr>
          <w:rFonts w:ascii="Times New Roman" w:hAnsi="Times New Roman" w:cs="Times New Roman"/>
        </w:rPr>
        <w:t xml:space="preserve"> </w:t>
      </w:r>
      <w:r w:rsidRPr="00D8504C">
        <w:rPr>
          <w:rFonts w:ascii="Times New Roman" w:hAnsi="Times New Roman" w:cs="Times New Roman"/>
        </w:rPr>
        <w:t>both its business and its stakeholder groups. This is why it is important to ensure that the</w:t>
      </w:r>
      <w:r>
        <w:rPr>
          <w:rFonts w:ascii="Times New Roman" w:hAnsi="Times New Roman" w:cs="Times New Roman"/>
        </w:rPr>
        <w:t xml:space="preserve"> </w:t>
      </w:r>
      <w:r w:rsidRPr="00D8504C">
        <w:rPr>
          <w:rFonts w:ascii="Times New Roman" w:hAnsi="Times New Roman" w:cs="Times New Roman"/>
        </w:rPr>
        <w:t>organization’s finances are managed in an accountable, transparent and nondiscriminatory</w:t>
      </w:r>
      <w:r>
        <w:rPr>
          <w:rFonts w:ascii="Times New Roman" w:hAnsi="Times New Roman" w:cs="Times New Roman"/>
        </w:rPr>
        <w:t xml:space="preserve"> </w:t>
      </w:r>
      <w:r w:rsidRPr="00D8504C">
        <w:rPr>
          <w:rFonts w:ascii="Times New Roman" w:hAnsi="Times New Roman" w:cs="Times New Roman"/>
        </w:rPr>
        <w:t>way.</w:t>
      </w:r>
    </w:p>
    <w:p w:rsidR="00D8504C" w:rsidRPr="00D8504C" w:rsidRDefault="00203C74" w:rsidP="00D8504C">
      <w:pPr>
        <w:widowControl w:val="0"/>
        <w:autoSpaceDE w:val="0"/>
        <w:autoSpaceDN w:val="0"/>
        <w:adjustRightInd w:val="0"/>
        <w:spacing w:after="240"/>
        <w:rPr>
          <w:rFonts w:ascii="Times New Roman" w:hAnsi="Times New Roman" w:cs="Times New Roman"/>
        </w:rPr>
      </w:pPr>
      <w:r>
        <w:rPr>
          <w:rFonts w:ascii="Times New Roman" w:hAnsi="Times New Roman" w:cs="Times New Roman"/>
        </w:rPr>
        <w:t>Strategy and finances are closely related because many of the projects outlined in the strategy are dependent on the funding. So without explicit trajectories between the budget and the project it becomes very difficult to evaluat</w:t>
      </w:r>
      <w:bookmarkStart w:id="0" w:name="_GoBack"/>
      <w:bookmarkEnd w:id="0"/>
      <w:r>
        <w:rPr>
          <w:rFonts w:ascii="Times New Roman" w:hAnsi="Times New Roman" w:cs="Times New Roman"/>
        </w:rPr>
        <w:t>e how ICANN plans to implement the strategy in reality.</w:t>
      </w:r>
    </w:p>
    <w:p w:rsidR="0003003F" w:rsidRPr="00A20A04" w:rsidRDefault="0003003F" w:rsidP="00903525">
      <w:pPr>
        <w:pStyle w:val="Listeafsnit"/>
        <w:widowControl w:val="0"/>
        <w:autoSpaceDE w:val="0"/>
        <w:autoSpaceDN w:val="0"/>
        <w:adjustRightInd w:val="0"/>
        <w:spacing w:after="240"/>
        <w:ind w:left="360"/>
        <w:rPr>
          <w:rFonts w:ascii="Times New Roman" w:hAnsi="Times New Roman" w:cs="Times New Roman"/>
        </w:rPr>
      </w:pPr>
    </w:p>
    <w:p w:rsidR="00D71250" w:rsidRDefault="000733B2" w:rsidP="00903525">
      <w:pPr>
        <w:pStyle w:val="Listeafsnit"/>
        <w:widowControl w:val="0"/>
        <w:numPr>
          <w:ilvl w:val="0"/>
          <w:numId w:val="1"/>
        </w:numPr>
        <w:autoSpaceDE w:val="0"/>
        <w:autoSpaceDN w:val="0"/>
        <w:adjustRightInd w:val="0"/>
        <w:spacing w:after="240"/>
        <w:ind w:left="360"/>
        <w:rPr>
          <w:rFonts w:ascii="Times New Roman" w:hAnsi="Times New Roman" w:cs="Times New Roman"/>
        </w:rPr>
      </w:pPr>
      <w:r w:rsidRPr="00A20A04">
        <w:rPr>
          <w:rFonts w:ascii="Times New Roman" w:hAnsi="Times New Roman" w:cs="Times New Roman"/>
        </w:rPr>
        <w:t xml:space="preserve">Background research undertaken </w:t>
      </w:r>
    </w:p>
    <w:p w:rsidR="00D71250" w:rsidRPr="00D71250" w:rsidRDefault="00D71250" w:rsidP="00903525">
      <w:pPr>
        <w:pStyle w:val="Listeafsnit"/>
        <w:ind w:left="0"/>
        <w:rPr>
          <w:rFonts w:ascii="Times New Roman" w:hAnsi="Times New Roman" w:cs="Times New Roman"/>
        </w:rPr>
      </w:pPr>
    </w:p>
    <w:p w:rsidR="00D71250" w:rsidRDefault="00D71250" w:rsidP="00903525">
      <w:pPr>
        <w:pStyle w:val="Listeafsnit"/>
        <w:widowControl w:val="0"/>
        <w:numPr>
          <w:ilvl w:val="1"/>
          <w:numId w:val="1"/>
        </w:numPr>
        <w:autoSpaceDE w:val="0"/>
        <w:autoSpaceDN w:val="0"/>
        <w:adjustRightInd w:val="0"/>
        <w:spacing w:after="240"/>
        <w:ind w:left="1080"/>
        <w:rPr>
          <w:rFonts w:ascii="Times New Roman" w:hAnsi="Times New Roman" w:cs="Times New Roman"/>
        </w:rPr>
      </w:pPr>
      <w:r w:rsidRPr="00876ACA">
        <w:rPr>
          <w:rFonts w:ascii="Times New Roman" w:hAnsi="Times New Roman" w:cs="Times New Roman"/>
          <w:i/>
        </w:rPr>
        <w:t xml:space="preserve">Summary </w:t>
      </w:r>
      <w:r w:rsidR="007A7D18" w:rsidRPr="00876ACA">
        <w:rPr>
          <w:rFonts w:ascii="Times New Roman" w:hAnsi="Times New Roman" w:cs="Times New Roman"/>
          <w:i/>
        </w:rPr>
        <w:t xml:space="preserve">of ICANN </w:t>
      </w:r>
      <w:r w:rsidR="00D91D73" w:rsidRPr="00876ACA">
        <w:rPr>
          <w:rFonts w:ascii="Times New Roman" w:hAnsi="Times New Roman" w:cs="Times New Roman"/>
          <w:i/>
        </w:rPr>
        <w:t>input</w:t>
      </w:r>
      <w:r w:rsidR="00D91D73" w:rsidRPr="00876ACA">
        <w:rPr>
          <w:rFonts w:ascii="Times New Roman" w:hAnsi="Times New Roman" w:cs="Times New Roman"/>
          <w:i/>
        </w:rPr>
        <w:br/>
      </w:r>
      <w:r w:rsidR="00D8504C">
        <w:rPr>
          <w:rFonts w:ascii="Times New Roman" w:hAnsi="Times New Roman" w:cs="Times New Roman"/>
        </w:rPr>
        <w:br/>
        <w:t>None yet</w:t>
      </w:r>
      <w:r w:rsidR="00D8504C">
        <w:rPr>
          <w:rFonts w:ascii="Times New Roman" w:hAnsi="Times New Roman" w:cs="Times New Roman"/>
        </w:rPr>
        <w:br/>
      </w:r>
    </w:p>
    <w:p w:rsidR="00D91D73" w:rsidRDefault="00D71250" w:rsidP="00903525">
      <w:pPr>
        <w:pStyle w:val="Listeafsnit"/>
        <w:widowControl w:val="0"/>
        <w:numPr>
          <w:ilvl w:val="1"/>
          <w:numId w:val="1"/>
        </w:numPr>
        <w:autoSpaceDE w:val="0"/>
        <w:autoSpaceDN w:val="0"/>
        <w:adjustRightInd w:val="0"/>
        <w:spacing w:after="240"/>
        <w:ind w:left="1080"/>
        <w:rPr>
          <w:rFonts w:ascii="Times New Roman" w:hAnsi="Times New Roman" w:cs="Times New Roman"/>
        </w:rPr>
      </w:pPr>
      <w:r w:rsidRPr="00876ACA">
        <w:rPr>
          <w:rFonts w:ascii="Times New Roman" w:hAnsi="Times New Roman" w:cs="Times New Roman"/>
          <w:i/>
        </w:rPr>
        <w:t xml:space="preserve">Summary of </w:t>
      </w:r>
      <w:r w:rsidR="0003003F" w:rsidRPr="00876ACA">
        <w:rPr>
          <w:rFonts w:ascii="Times New Roman" w:hAnsi="Times New Roman" w:cs="Times New Roman"/>
          <w:i/>
        </w:rPr>
        <w:t>community input via the public comment process and face to face meetings</w:t>
      </w:r>
      <w:r w:rsidR="00D91D73" w:rsidRPr="00876ACA">
        <w:rPr>
          <w:rFonts w:ascii="Times New Roman" w:hAnsi="Times New Roman" w:cs="Times New Roman"/>
          <w:i/>
        </w:rPr>
        <w:br/>
      </w:r>
      <w:r w:rsidR="00D8504C">
        <w:rPr>
          <w:rFonts w:ascii="Times New Roman" w:hAnsi="Times New Roman" w:cs="Times New Roman"/>
        </w:rPr>
        <w:br/>
        <w:t xml:space="preserve">Public comments </w:t>
      </w:r>
      <w:r w:rsidR="00D91D73">
        <w:rPr>
          <w:rFonts w:ascii="Times New Roman" w:hAnsi="Times New Roman" w:cs="Times New Roman"/>
        </w:rPr>
        <w:t xml:space="preserve">to the questionnaire regarding finances </w:t>
      </w:r>
      <w:r w:rsidR="00D8504C">
        <w:rPr>
          <w:rFonts w:ascii="Times New Roman" w:hAnsi="Times New Roman" w:cs="Times New Roman"/>
        </w:rPr>
        <w:t>from</w:t>
      </w:r>
      <w:r w:rsidR="00D91D73">
        <w:rPr>
          <w:rFonts w:ascii="Times New Roman" w:hAnsi="Times New Roman" w:cs="Times New Roman"/>
        </w:rPr>
        <w:t>:</w:t>
      </w:r>
      <w:r w:rsidR="00D8504C">
        <w:rPr>
          <w:rFonts w:ascii="Times New Roman" w:hAnsi="Times New Roman" w:cs="Times New Roman"/>
        </w:rPr>
        <w:t xml:space="preserve"> </w:t>
      </w:r>
      <w:r w:rsidR="00432F89">
        <w:rPr>
          <w:rFonts w:ascii="Times New Roman" w:hAnsi="Times New Roman" w:cs="Times New Roman"/>
        </w:rPr>
        <w:t xml:space="preserve">Shawn </w:t>
      </w:r>
      <w:proofErr w:type="spellStart"/>
      <w:r w:rsidR="00432F89">
        <w:rPr>
          <w:rFonts w:ascii="Times New Roman" w:hAnsi="Times New Roman" w:cs="Times New Roman"/>
        </w:rPr>
        <w:t>Gunnarson</w:t>
      </w:r>
      <w:proofErr w:type="spellEnd"/>
      <w:r w:rsidR="00432F89">
        <w:rPr>
          <w:rFonts w:ascii="Times New Roman" w:hAnsi="Times New Roman" w:cs="Times New Roman"/>
        </w:rPr>
        <w:t xml:space="preserve">, </w:t>
      </w:r>
      <w:r w:rsidR="00D8504C">
        <w:rPr>
          <w:rFonts w:ascii="Times New Roman" w:hAnsi="Times New Roman" w:cs="Times New Roman"/>
        </w:rPr>
        <w:t>Spain, Denmark</w:t>
      </w:r>
      <w:r w:rsidR="00D91D73">
        <w:rPr>
          <w:rFonts w:ascii="Times New Roman" w:hAnsi="Times New Roman" w:cs="Times New Roman"/>
        </w:rPr>
        <w:t xml:space="preserve">, </w:t>
      </w:r>
    </w:p>
    <w:p w:rsidR="00D91D73" w:rsidRDefault="00D91D73" w:rsidP="00D91D73">
      <w:pPr>
        <w:pStyle w:val="Listeafsnit"/>
        <w:widowControl w:val="0"/>
        <w:autoSpaceDE w:val="0"/>
        <w:autoSpaceDN w:val="0"/>
        <w:adjustRightInd w:val="0"/>
        <w:spacing w:after="240"/>
        <w:ind w:left="1080"/>
        <w:rPr>
          <w:rFonts w:ascii="Times New Roman" w:hAnsi="Times New Roman" w:cs="Times New Roman"/>
        </w:rPr>
      </w:pPr>
    </w:p>
    <w:p w:rsidR="000733B2" w:rsidRDefault="00D91D73" w:rsidP="00D91D73">
      <w:pPr>
        <w:pStyle w:val="Listeafsnit"/>
        <w:widowControl w:val="0"/>
        <w:autoSpaceDE w:val="0"/>
        <w:autoSpaceDN w:val="0"/>
        <w:adjustRightInd w:val="0"/>
        <w:spacing w:after="240"/>
        <w:ind w:left="1080"/>
        <w:rPr>
          <w:rFonts w:ascii="Times New Roman" w:hAnsi="Times New Roman" w:cs="Times New Roman"/>
        </w:rPr>
      </w:pPr>
      <w:r>
        <w:rPr>
          <w:rFonts w:ascii="Times New Roman" w:hAnsi="Times New Roman" w:cs="Times New Roman"/>
        </w:rPr>
        <w:t xml:space="preserve">Comments from last ICANN meeting </w:t>
      </w:r>
      <w:r w:rsidR="00432F89">
        <w:rPr>
          <w:rFonts w:ascii="Times New Roman" w:hAnsi="Times New Roman" w:cs="Times New Roman"/>
        </w:rPr>
        <w:t xml:space="preserve">in Durban </w:t>
      </w:r>
      <w:r>
        <w:rPr>
          <w:rFonts w:ascii="Times New Roman" w:hAnsi="Times New Roman" w:cs="Times New Roman"/>
        </w:rPr>
        <w:t>from GNSO</w:t>
      </w:r>
      <w:r w:rsidR="00876ACA">
        <w:rPr>
          <w:rFonts w:ascii="Times New Roman" w:hAnsi="Times New Roman" w:cs="Times New Roman"/>
        </w:rPr>
        <w:t xml:space="preserve"> and</w:t>
      </w:r>
      <w:r>
        <w:rPr>
          <w:rFonts w:ascii="Times New Roman" w:hAnsi="Times New Roman" w:cs="Times New Roman"/>
        </w:rPr>
        <w:t xml:space="preserve"> GAC (included in the GAC Communiqué</w:t>
      </w:r>
      <w:r w:rsidR="00432F89">
        <w:rPr>
          <w:rFonts w:ascii="Times New Roman" w:hAnsi="Times New Roman" w:cs="Times New Roman"/>
        </w:rPr>
        <w:t>)</w:t>
      </w:r>
      <w:r>
        <w:rPr>
          <w:rFonts w:ascii="Times New Roman" w:hAnsi="Times New Roman" w:cs="Times New Roman"/>
        </w:rPr>
        <w:t xml:space="preserve">,  </w:t>
      </w:r>
      <w:r w:rsidR="00D8504C">
        <w:rPr>
          <w:rFonts w:ascii="Times New Roman" w:hAnsi="Times New Roman" w:cs="Times New Roman"/>
        </w:rPr>
        <w:br/>
      </w:r>
    </w:p>
    <w:p w:rsidR="00D71250" w:rsidRPr="00A20A04" w:rsidRDefault="00D71250" w:rsidP="00903525">
      <w:pPr>
        <w:pStyle w:val="Listeafsnit"/>
        <w:widowControl w:val="0"/>
        <w:numPr>
          <w:ilvl w:val="1"/>
          <w:numId w:val="1"/>
        </w:numPr>
        <w:autoSpaceDE w:val="0"/>
        <w:autoSpaceDN w:val="0"/>
        <w:adjustRightInd w:val="0"/>
        <w:spacing w:after="240"/>
        <w:ind w:left="1080"/>
        <w:rPr>
          <w:rFonts w:ascii="Times New Roman" w:hAnsi="Times New Roman" w:cs="Times New Roman"/>
        </w:rPr>
      </w:pPr>
      <w:r>
        <w:rPr>
          <w:rFonts w:ascii="Times New Roman" w:hAnsi="Times New Roman" w:cs="Times New Roman"/>
        </w:rPr>
        <w:t>Summary of other relevant research</w:t>
      </w:r>
    </w:p>
    <w:p w:rsidR="0003003F" w:rsidRPr="00A20A04" w:rsidRDefault="0003003F" w:rsidP="00903525">
      <w:pPr>
        <w:pStyle w:val="Listeafsnit"/>
        <w:widowControl w:val="0"/>
        <w:autoSpaceDE w:val="0"/>
        <w:autoSpaceDN w:val="0"/>
        <w:adjustRightInd w:val="0"/>
        <w:spacing w:after="240"/>
        <w:ind w:left="360"/>
        <w:rPr>
          <w:rFonts w:ascii="Times New Roman" w:hAnsi="Times New Roman" w:cs="Times New Roman"/>
        </w:rPr>
      </w:pPr>
    </w:p>
    <w:p w:rsidR="00A02524" w:rsidRPr="008F1044" w:rsidRDefault="000733B2" w:rsidP="008F1044">
      <w:pPr>
        <w:pStyle w:val="Listeafsnit"/>
        <w:widowControl w:val="0"/>
        <w:numPr>
          <w:ilvl w:val="0"/>
          <w:numId w:val="1"/>
        </w:numPr>
        <w:autoSpaceDE w:val="0"/>
        <w:autoSpaceDN w:val="0"/>
        <w:adjustRightInd w:val="0"/>
        <w:spacing w:after="240"/>
        <w:ind w:left="360"/>
        <w:rPr>
          <w:rFonts w:ascii="Times New Roman" w:hAnsi="Times New Roman" w:cs="Times New Roman"/>
        </w:rPr>
      </w:pPr>
      <w:r w:rsidRPr="00A20A04">
        <w:rPr>
          <w:rFonts w:ascii="Times New Roman" w:hAnsi="Times New Roman" w:cs="Times New Roman"/>
        </w:rPr>
        <w:t xml:space="preserve">Relevant </w:t>
      </w:r>
      <w:r w:rsidR="0003003F" w:rsidRPr="00A20A04">
        <w:rPr>
          <w:rFonts w:ascii="Times New Roman" w:hAnsi="Times New Roman" w:cs="Times New Roman"/>
        </w:rPr>
        <w:t xml:space="preserve">ICANN </w:t>
      </w:r>
      <w:r w:rsidRPr="00A20A04">
        <w:rPr>
          <w:rFonts w:ascii="Times New Roman" w:hAnsi="Times New Roman" w:cs="Times New Roman"/>
        </w:rPr>
        <w:t>bylaws</w:t>
      </w:r>
      <w:r w:rsidR="00A02524" w:rsidRPr="008F1044">
        <w:rPr>
          <w:rFonts w:ascii="Times New Roman" w:hAnsi="Times New Roman" w:cs="Times New Roman"/>
        </w:rPr>
        <w:br/>
      </w:r>
    </w:p>
    <w:p w:rsidR="008F1044" w:rsidRDefault="008F1044" w:rsidP="008F1044">
      <w:pPr>
        <w:pStyle w:val="Listeafsnit"/>
        <w:widowControl w:val="0"/>
        <w:numPr>
          <w:ilvl w:val="0"/>
          <w:numId w:val="1"/>
        </w:numPr>
        <w:autoSpaceDE w:val="0"/>
        <w:autoSpaceDN w:val="0"/>
        <w:adjustRightInd w:val="0"/>
        <w:spacing w:after="240"/>
        <w:rPr>
          <w:rFonts w:ascii="Times New Roman" w:hAnsi="Times New Roman" w:cs="Times New Roman"/>
        </w:rPr>
      </w:pPr>
      <w:r w:rsidRPr="008F1044">
        <w:rPr>
          <w:rFonts w:ascii="Times New Roman" w:hAnsi="Times New Roman" w:cs="Times New Roman"/>
        </w:rPr>
        <w:t>ARTICLE III: TRANSPARENCY</w:t>
      </w:r>
    </w:p>
    <w:p w:rsidR="008F1044" w:rsidRPr="008F1044" w:rsidRDefault="008F1044" w:rsidP="008F1044">
      <w:pPr>
        <w:pStyle w:val="Listeafsnit"/>
        <w:widowControl w:val="0"/>
        <w:numPr>
          <w:ilvl w:val="1"/>
          <w:numId w:val="1"/>
        </w:numPr>
        <w:autoSpaceDE w:val="0"/>
        <w:autoSpaceDN w:val="0"/>
        <w:adjustRightInd w:val="0"/>
        <w:spacing w:after="240"/>
        <w:rPr>
          <w:rFonts w:ascii="Times New Roman" w:hAnsi="Times New Roman" w:cs="Times New Roman"/>
        </w:rPr>
      </w:pPr>
      <w:r w:rsidRPr="008F1044">
        <w:rPr>
          <w:rFonts w:ascii="Times New Roman" w:hAnsi="Times New Roman" w:cs="Times New Roman"/>
        </w:rPr>
        <w:t>Section 2. WEBSITE</w:t>
      </w:r>
      <w:r>
        <w:rPr>
          <w:rFonts w:ascii="Times New Roman" w:hAnsi="Times New Roman" w:cs="Times New Roman"/>
        </w:rPr>
        <w:br/>
        <w:t>“…</w:t>
      </w:r>
      <w:proofErr w:type="gramStart"/>
      <w:r>
        <w:rPr>
          <w:rFonts w:ascii="Times New Roman" w:hAnsi="Times New Roman" w:cs="Times New Roman"/>
        </w:rPr>
        <w:t>.</w:t>
      </w:r>
      <w:r w:rsidRPr="008F1044">
        <w:rPr>
          <w:rFonts w:ascii="Times New Roman" w:hAnsi="Times New Roman" w:cs="Times New Roman"/>
        </w:rPr>
        <w:t>(</w:t>
      </w:r>
      <w:proofErr w:type="gramEnd"/>
      <w:r w:rsidRPr="008F1044">
        <w:rPr>
          <w:rFonts w:ascii="Times New Roman" w:hAnsi="Times New Roman" w:cs="Times New Roman"/>
        </w:rPr>
        <w:t>iv) information on ICANN's budget, annual audit, financial contributors and the amount of their contributions, and related matters;</w:t>
      </w:r>
      <w:r>
        <w:rPr>
          <w:rFonts w:ascii="Times New Roman" w:hAnsi="Times New Roman" w:cs="Times New Roman"/>
        </w:rPr>
        <w:t>…”</w:t>
      </w:r>
    </w:p>
    <w:p w:rsidR="00A02524" w:rsidRPr="008F1044" w:rsidRDefault="00A02524" w:rsidP="008F1044">
      <w:pPr>
        <w:pStyle w:val="Listeafsnit"/>
        <w:widowControl w:val="0"/>
        <w:numPr>
          <w:ilvl w:val="0"/>
          <w:numId w:val="1"/>
        </w:numPr>
        <w:autoSpaceDE w:val="0"/>
        <w:autoSpaceDN w:val="0"/>
        <w:adjustRightInd w:val="0"/>
        <w:spacing w:after="240"/>
        <w:rPr>
          <w:rFonts w:ascii="Times New Roman" w:hAnsi="Times New Roman" w:cs="Times New Roman"/>
        </w:rPr>
      </w:pPr>
      <w:r w:rsidRPr="008F1044">
        <w:rPr>
          <w:rFonts w:ascii="Times New Roman" w:hAnsi="Times New Roman" w:cs="Times New Roman"/>
        </w:rPr>
        <w:t>Article XVI: Fiscal Matters</w:t>
      </w:r>
    </w:p>
    <w:p w:rsidR="00A02524" w:rsidRDefault="00A02524" w:rsidP="00A02524">
      <w:pPr>
        <w:pStyle w:val="Listeafsnit"/>
        <w:widowControl w:val="0"/>
        <w:numPr>
          <w:ilvl w:val="1"/>
          <w:numId w:val="1"/>
        </w:numPr>
        <w:autoSpaceDE w:val="0"/>
        <w:autoSpaceDN w:val="0"/>
        <w:adjustRightInd w:val="0"/>
        <w:spacing w:after="240"/>
        <w:rPr>
          <w:rFonts w:ascii="Times New Roman" w:hAnsi="Times New Roman" w:cs="Times New Roman"/>
        </w:rPr>
      </w:pPr>
      <w:r w:rsidRPr="00A02524">
        <w:rPr>
          <w:rFonts w:ascii="Times New Roman" w:hAnsi="Times New Roman" w:cs="Times New Roman"/>
        </w:rPr>
        <w:t>Section 3. ANNUAL REPORT AND ANNUAL STATEMENT</w:t>
      </w:r>
    </w:p>
    <w:p w:rsidR="008F1044" w:rsidRDefault="008F1044" w:rsidP="008F1044">
      <w:pPr>
        <w:pStyle w:val="Listeafsnit"/>
        <w:widowControl w:val="0"/>
        <w:numPr>
          <w:ilvl w:val="1"/>
          <w:numId w:val="1"/>
        </w:numPr>
        <w:autoSpaceDE w:val="0"/>
        <w:autoSpaceDN w:val="0"/>
        <w:adjustRightInd w:val="0"/>
        <w:spacing w:after="240"/>
        <w:rPr>
          <w:rFonts w:ascii="Times New Roman" w:hAnsi="Times New Roman" w:cs="Times New Roman"/>
        </w:rPr>
      </w:pPr>
      <w:r w:rsidRPr="008F1044">
        <w:rPr>
          <w:rFonts w:ascii="Times New Roman" w:hAnsi="Times New Roman" w:cs="Times New Roman"/>
        </w:rPr>
        <w:t>Section 4. ANNUAL BUDGET</w:t>
      </w:r>
    </w:p>
    <w:p w:rsidR="000733B2" w:rsidRPr="00A20A04" w:rsidRDefault="000733B2" w:rsidP="00A02524">
      <w:pPr>
        <w:pStyle w:val="Listeafsnit"/>
        <w:widowControl w:val="0"/>
        <w:numPr>
          <w:ilvl w:val="0"/>
          <w:numId w:val="1"/>
        </w:numPr>
        <w:autoSpaceDE w:val="0"/>
        <w:autoSpaceDN w:val="0"/>
        <w:adjustRightInd w:val="0"/>
        <w:spacing w:after="240"/>
        <w:rPr>
          <w:rFonts w:ascii="Times New Roman" w:hAnsi="Times New Roman" w:cs="Times New Roman"/>
        </w:rPr>
      </w:pPr>
    </w:p>
    <w:p w:rsidR="0003003F" w:rsidRPr="00A20A04" w:rsidRDefault="0003003F" w:rsidP="00903525">
      <w:pPr>
        <w:pStyle w:val="Listeafsnit"/>
        <w:ind w:left="360"/>
        <w:rPr>
          <w:rFonts w:ascii="Times New Roman" w:hAnsi="Times New Roman" w:cs="Times New Roman"/>
        </w:rPr>
      </w:pPr>
    </w:p>
    <w:p w:rsidR="000733B2" w:rsidRPr="00A20A04" w:rsidRDefault="000733B2" w:rsidP="00903525">
      <w:pPr>
        <w:pStyle w:val="Listeafsnit"/>
        <w:numPr>
          <w:ilvl w:val="0"/>
          <w:numId w:val="1"/>
        </w:numPr>
        <w:ind w:left="360"/>
        <w:rPr>
          <w:rFonts w:ascii="Times New Roman" w:hAnsi="Times New Roman" w:cs="Times New Roman"/>
        </w:rPr>
      </w:pPr>
      <w:r w:rsidRPr="00A20A04">
        <w:rPr>
          <w:rFonts w:ascii="Times New Roman" w:hAnsi="Times New Roman" w:cs="Times New Roman"/>
        </w:rPr>
        <w:t xml:space="preserve">Relevant </w:t>
      </w:r>
      <w:r w:rsidR="0003003F" w:rsidRPr="00A20A04">
        <w:rPr>
          <w:rFonts w:ascii="Times New Roman" w:hAnsi="Times New Roman" w:cs="Times New Roman"/>
        </w:rPr>
        <w:t xml:space="preserve">ICANN </w:t>
      </w:r>
      <w:r w:rsidRPr="00A20A04">
        <w:rPr>
          <w:rFonts w:ascii="Times New Roman" w:hAnsi="Times New Roman" w:cs="Times New Roman"/>
        </w:rPr>
        <w:t>published policies</w:t>
      </w:r>
    </w:p>
    <w:p w:rsidR="0003003F" w:rsidRPr="00A20A04" w:rsidRDefault="0003003F" w:rsidP="00903525">
      <w:pPr>
        <w:pStyle w:val="Listeafsnit"/>
        <w:ind w:left="360"/>
        <w:rPr>
          <w:rFonts w:ascii="Times New Roman" w:hAnsi="Times New Roman" w:cs="Times New Roman"/>
        </w:rPr>
      </w:pPr>
    </w:p>
    <w:p w:rsidR="000733B2" w:rsidRPr="00A20A04" w:rsidRDefault="000733B2" w:rsidP="00903525">
      <w:pPr>
        <w:pStyle w:val="Listeafsnit"/>
        <w:numPr>
          <w:ilvl w:val="0"/>
          <w:numId w:val="1"/>
        </w:numPr>
        <w:ind w:left="360"/>
        <w:rPr>
          <w:rFonts w:ascii="Times New Roman" w:hAnsi="Times New Roman" w:cs="Times New Roman"/>
        </w:rPr>
      </w:pPr>
      <w:r w:rsidRPr="00A20A04">
        <w:rPr>
          <w:rFonts w:ascii="Times New Roman" w:hAnsi="Times New Roman" w:cs="Times New Roman"/>
        </w:rPr>
        <w:t xml:space="preserve">Relevant </w:t>
      </w:r>
      <w:r w:rsidR="0003003F" w:rsidRPr="00A20A04">
        <w:rPr>
          <w:rFonts w:ascii="Times New Roman" w:hAnsi="Times New Roman" w:cs="Times New Roman"/>
        </w:rPr>
        <w:t xml:space="preserve">ICANN </w:t>
      </w:r>
      <w:r w:rsidRPr="00A20A04">
        <w:rPr>
          <w:rFonts w:ascii="Times New Roman" w:hAnsi="Times New Roman" w:cs="Times New Roman"/>
        </w:rPr>
        <w:t>published procedures</w:t>
      </w:r>
    </w:p>
    <w:p w:rsidR="0003003F" w:rsidRPr="00A20A04" w:rsidRDefault="0003003F" w:rsidP="00903525">
      <w:pPr>
        <w:pStyle w:val="Listeafsnit"/>
        <w:ind w:left="0"/>
        <w:rPr>
          <w:rFonts w:ascii="Times New Roman" w:hAnsi="Times New Roman" w:cs="Times New Roman"/>
        </w:rPr>
      </w:pPr>
    </w:p>
    <w:p w:rsidR="0003003F" w:rsidRPr="00A20A04" w:rsidRDefault="0003003F" w:rsidP="00903525">
      <w:pPr>
        <w:pStyle w:val="Listeafsnit"/>
        <w:widowControl w:val="0"/>
        <w:numPr>
          <w:ilvl w:val="0"/>
          <w:numId w:val="1"/>
        </w:numPr>
        <w:autoSpaceDE w:val="0"/>
        <w:autoSpaceDN w:val="0"/>
        <w:adjustRightInd w:val="0"/>
        <w:spacing w:after="240"/>
        <w:ind w:left="360"/>
        <w:rPr>
          <w:rFonts w:ascii="Times New Roman" w:hAnsi="Times New Roman" w:cs="Times New Roman"/>
        </w:rPr>
      </w:pPr>
      <w:r w:rsidRPr="00A20A04">
        <w:rPr>
          <w:rFonts w:ascii="Times New Roman" w:hAnsi="Times New Roman" w:cs="Times New Roman"/>
        </w:rPr>
        <w:t>ATRT2 analysis</w:t>
      </w:r>
    </w:p>
    <w:p w:rsidR="0003003F" w:rsidRPr="00A20A04" w:rsidRDefault="0003003F" w:rsidP="00903525">
      <w:pPr>
        <w:pStyle w:val="Listeafsnit"/>
        <w:ind w:left="0"/>
        <w:rPr>
          <w:rFonts w:ascii="Times New Roman" w:hAnsi="Times New Roman" w:cs="Times New Roman"/>
        </w:rPr>
      </w:pPr>
    </w:p>
    <w:p w:rsidR="0007547D" w:rsidRPr="00A02524" w:rsidRDefault="0003003F" w:rsidP="002C1998">
      <w:pPr>
        <w:pStyle w:val="Listeafsnit"/>
        <w:widowControl w:val="0"/>
        <w:numPr>
          <w:ilvl w:val="0"/>
          <w:numId w:val="1"/>
        </w:numPr>
        <w:autoSpaceDE w:val="0"/>
        <w:autoSpaceDN w:val="0"/>
        <w:adjustRightInd w:val="0"/>
        <w:spacing w:after="240"/>
        <w:rPr>
          <w:rFonts w:ascii="Times New Roman" w:hAnsi="Times New Roman" w:cs="Times New Roman"/>
          <w:b/>
          <w:i/>
        </w:rPr>
      </w:pPr>
      <w:r w:rsidRPr="00A02524">
        <w:rPr>
          <w:rFonts w:ascii="Times New Roman" w:hAnsi="Times New Roman" w:cs="Times New Roman"/>
          <w:b/>
          <w:i/>
        </w:rPr>
        <w:t>Draft recommendation</w:t>
      </w:r>
      <w:r w:rsidR="00770F43" w:rsidRPr="00A02524">
        <w:rPr>
          <w:rFonts w:ascii="Times New Roman" w:hAnsi="Times New Roman" w:cs="Times New Roman"/>
          <w:b/>
          <w:i/>
        </w:rPr>
        <w:t xml:space="preserve"> including rationale</w:t>
      </w:r>
      <w:r w:rsidR="002C1998" w:rsidRPr="00A02524">
        <w:rPr>
          <w:rFonts w:ascii="Times New Roman" w:hAnsi="Times New Roman" w:cs="Times New Roman"/>
          <w:b/>
          <w:i/>
        </w:rPr>
        <w:br/>
      </w:r>
    </w:p>
    <w:p w:rsidR="0007547D" w:rsidRDefault="002C7BE1" w:rsidP="0007547D">
      <w:pPr>
        <w:pStyle w:val="Listeafsnit"/>
        <w:widowControl w:val="0"/>
        <w:autoSpaceDE w:val="0"/>
        <w:autoSpaceDN w:val="0"/>
        <w:adjustRightInd w:val="0"/>
        <w:spacing w:after="240"/>
        <w:ind w:left="1080"/>
        <w:rPr>
          <w:rFonts w:ascii="Times New Roman" w:hAnsi="Times New Roman" w:cs="Times New Roman"/>
        </w:rPr>
      </w:pPr>
      <w:r>
        <w:rPr>
          <w:rFonts w:ascii="Times New Roman" w:hAnsi="Times New Roman" w:cs="Times New Roman"/>
        </w:rPr>
        <w:t xml:space="preserve">The rationale for these recommendations </w:t>
      </w:r>
      <w:r w:rsidR="00A02524">
        <w:rPr>
          <w:rFonts w:ascii="Times New Roman" w:hAnsi="Times New Roman" w:cs="Times New Roman"/>
        </w:rPr>
        <w:t>is</w:t>
      </w:r>
      <w:r>
        <w:rPr>
          <w:rFonts w:ascii="Times New Roman" w:hAnsi="Times New Roman" w:cs="Times New Roman"/>
        </w:rPr>
        <w:t xml:space="preserve"> </w:t>
      </w:r>
      <w:r w:rsidR="00A02524">
        <w:rPr>
          <w:rFonts w:ascii="Times New Roman" w:hAnsi="Times New Roman" w:cs="Times New Roman"/>
        </w:rPr>
        <w:t xml:space="preserve">to ensure that ICANN is transparent and accountable regarding its financial dispositions. Some commenters where expressing that they had difficulties to link the budget to the exact project. The budget should be linked to the strategy in a way that makes the reader able to understand what are used on different projects. Furthermore in order to be accountable comments should be evaluated and there should be a possibility of be able to affect the budget by ICANN changing the actual numbers to according to comments. </w:t>
      </w:r>
    </w:p>
    <w:p w:rsidR="002C1998" w:rsidRPr="002C1998" w:rsidRDefault="002C1998" w:rsidP="0007547D">
      <w:pPr>
        <w:pStyle w:val="Listeafsnit"/>
        <w:widowControl w:val="0"/>
        <w:autoSpaceDE w:val="0"/>
        <w:autoSpaceDN w:val="0"/>
        <w:adjustRightInd w:val="0"/>
        <w:spacing w:after="240"/>
        <w:ind w:left="1080"/>
        <w:rPr>
          <w:rFonts w:ascii="Times New Roman" w:hAnsi="Times New Roman" w:cs="Times New Roman"/>
        </w:rPr>
      </w:pPr>
      <w:r>
        <w:rPr>
          <w:rFonts w:ascii="Times New Roman" w:hAnsi="Times New Roman" w:cs="Times New Roman"/>
        </w:rPr>
        <w:br/>
      </w:r>
      <w:r w:rsidR="00A02524">
        <w:rPr>
          <w:rFonts w:ascii="Times New Roman" w:hAnsi="Times New Roman" w:cs="Times New Roman"/>
        </w:rPr>
        <w:t>R</w:t>
      </w:r>
      <w:r w:rsidRPr="002C1998">
        <w:rPr>
          <w:rFonts w:ascii="Times New Roman" w:hAnsi="Times New Roman" w:cs="Times New Roman"/>
        </w:rPr>
        <w:t xml:space="preserve">1. </w:t>
      </w:r>
      <w:r>
        <w:rPr>
          <w:rFonts w:ascii="Times New Roman" w:hAnsi="Times New Roman" w:cs="Times New Roman"/>
        </w:rPr>
        <w:t xml:space="preserve">ICANN shall ensure that its </w:t>
      </w:r>
      <w:r w:rsidRPr="002C1998">
        <w:rPr>
          <w:rFonts w:ascii="Times New Roman" w:hAnsi="Times New Roman" w:cs="Times New Roman"/>
        </w:rPr>
        <w:t xml:space="preserve">finances </w:t>
      </w:r>
      <w:r>
        <w:rPr>
          <w:rFonts w:ascii="Times New Roman" w:hAnsi="Times New Roman" w:cs="Times New Roman"/>
        </w:rPr>
        <w:t xml:space="preserve">are </w:t>
      </w:r>
      <w:r w:rsidRPr="002C1998">
        <w:rPr>
          <w:rFonts w:ascii="Times New Roman" w:hAnsi="Times New Roman" w:cs="Times New Roman"/>
        </w:rPr>
        <w:t>used in an accountable, transpa</w:t>
      </w:r>
      <w:r>
        <w:rPr>
          <w:rFonts w:ascii="Times New Roman" w:hAnsi="Times New Roman" w:cs="Times New Roman"/>
        </w:rPr>
        <w:t>rent and non-discriminatory way.</w:t>
      </w:r>
      <w:r w:rsidR="00C17F0D">
        <w:rPr>
          <w:rFonts w:ascii="Times New Roman" w:hAnsi="Times New Roman" w:cs="Times New Roman"/>
        </w:rPr>
        <w:t xml:space="preserve"> This means that the budget shall have explicit links to the projects in the strategy. </w:t>
      </w:r>
      <w:r>
        <w:rPr>
          <w:rFonts w:ascii="Times New Roman" w:hAnsi="Times New Roman" w:cs="Times New Roman"/>
        </w:rPr>
        <w:br/>
      </w:r>
    </w:p>
    <w:p w:rsidR="002C1998" w:rsidRPr="002C1998" w:rsidRDefault="00A02524" w:rsidP="002C1998">
      <w:pPr>
        <w:pStyle w:val="Listeafsnit"/>
        <w:widowControl w:val="0"/>
        <w:autoSpaceDE w:val="0"/>
        <w:autoSpaceDN w:val="0"/>
        <w:adjustRightInd w:val="0"/>
        <w:spacing w:after="240"/>
        <w:ind w:left="1080"/>
        <w:rPr>
          <w:rFonts w:ascii="Times New Roman" w:hAnsi="Times New Roman" w:cs="Times New Roman"/>
        </w:rPr>
      </w:pPr>
      <w:r>
        <w:rPr>
          <w:rFonts w:ascii="Times New Roman" w:hAnsi="Times New Roman" w:cs="Times New Roman"/>
        </w:rPr>
        <w:t>R</w:t>
      </w:r>
      <w:r w:rsidR="002C1998" w:rsidRPr="002C1998">
        <w:rPr>
          <w:rFonts w:ascii="Times New Roman" w:hAnsi="Times New Roman" w:cs="Times New Roman"/>
        </w:rPr>
        <w:t xml:space="preserve">2. </w:t>
      </w:r>
      <w:r w:rsidR="002C1998">
        <w:rPr>
          <w:rFonts w:ascii="Times New Roman" w:hAnsi="Times New Roman" w:cs="Times New Roman"/>
        </w:rPr>
        <w:t xml:space="preserve">ICANN shall use its </w:t>
      </w:r>
      <w:r w:rsidR="002C1998" w:rsidRPr="002C1998">
        <w:rPr>
          <w:rFonts w:ascii="Times New Roman" w:hAnsi="Times New Roman" w:cs="Times New Roman"/>
        </w:rPr>
        <w:t xml:space="preserve">finances according </w:t>
      </w:r>
      <w:r w:rsidR="002C1998">
        <w:rPr>
          <w:rFonts w:ascii="Times New Roman" w:hAnsi="Times New Roman" w:cs="Times New Roman"/>
        </w:rPr>
        <w:t xml:space="preserve">to the published operating plan </w:t>
      </w:r>
      <w:r w:rsidR="00C17F0D">
        <w:rPr>
          <w:rFonts w:ascii="Times New Roman" w:hAnsi="Times New Roman" w:cs="Times New Roman"/>
        </w:rPr>
        <w:t>and</w:t>
      </w:r>
      <w:r w:rsidR="002C1998">
        <w:rPr>
          <w:rFonts w:ascii="Times New Roman" w:hAnsi="Times New Roman" w:cs="Times New Roman"/>
        </w:rPr>
        <w:t xml:space="preserve"> in cases of deviation make and publish a deviation report</w:t>
      </w:r>
      <w:r w:rsidR="00C17F0D">
        <w:rPr>
          <w:rFonts w:ascii="Times New Roman" w:hAnsi="Times New Roman" w:cs="Times New Roman"/>
        </w:rPr>
        <w:t xml:space="preserve"> as soon as possible</w:t>
      </w:r>
      <w:r w:rsidR="002C1998">
        <w:rPr>
          <w:rFonts w:ascii="Times New Roman" w:hAnsi="Times New Roman" w:cs="Times New Roman"/>
        </w:rPr>
        <w:t>.</w:t>
      </w:r>
      <w:r w:rsidR="00C17F0D">
        <w:rPr>
          <w:rFonts w:ascii="Times New Roman" w:hAnsi="Times New Roman" w:cs="Times New Roman"/>
        </w:rPr>
        <w:t xml:space="preserve"> A quarterly report could be made. </w:t>
      </w:r>
      <w:r w:rsidR="002C1998">
        <w:rPr>
          <w:rFonts w:ascii="Times New Roman" w:hAnsi="Times New Roman" w:cs="Times New Roman"/>
        </w:rPr>
        <w:br/>
      </w:r>
    </w:p>
    <w:p w:rsidR="00203C74" w:rsidRDefault="00A02524" w:rsidP="002C1998">
      <w:pPr>
        <w:pStyle w:val="Listeafsnit"/>
        <w:widowControl w:val="0"/>
        <w:autoSpaceDE w:val="0"/>
        <w:autoSpaceDN w:val="0"/>
        <w:adjustRightInd w:val="0"/>
        <w:spacing w:after="240"/>
        <w:ind w:left="1080"/>
        <w:rPr>
          <w:rFonts w:ascii="Times New Roman" w:hAnsi="Times New Roman" w:cs="Times New Roman"/>
        </w:rPr>
      </w:pPr>
      <w:r>
        <w:rPr>
          <w:rFonts w:ascii="Times New Roman" w:hAnsi="Times New Roman" w:cs="Times New Roman"/>
        </w:rPr>
        <w:t>R</w:t>
      </w:r>
      <w:r w:rsidR="002C1998" w:rsidRPr="002C1998">
        <w:rPr>
          <w:rFonts w:ascii="Times New Roman" w:hAnsi="Times New Roman" w:cs="Times New Roman"/>
        </w:rPr>
        <w:t xml:space="preserve">3. </w:t>
      </w:r>
      <w:r w:rsidR="002C1998">
        <w:rPr>
          <w:rFonts w:ascii="Times New Roman" w:hAnsi="Times New Roman" w:cs="Times New Roman"/>
        </w:rPr>
        <w:t xml:space="preserve">ICANN shall </w:t>
      </w:r>
      <w:r w:rsidR="002C1998" w:rsidRPr="002C1998">
        <w:rPr>
          <w:rFonts w:ascii="Times New Roman" w:hAnsi="Times New Roman" w:cs="Times New Roman"/>
        </w:rPr>
        <w:t>report to the international internet society done in an accountable and</w:t>
      </w:r>
      <w:r w:rsidR="002C1998">
        <w:rPr>
          <w:rFonts w:ascii="Times New Roman" w:hAnsi="Times New Roman" w:cs="Times New Roman"/>
        </w:rPr>
        <w:t xml:space="preserve"> </w:t>
      </w:r>
      <w:r w:rsidR="002C1998" w:rsidRPr="002C1998">
        <w:rPr>
          <w:rFonts w:ascii="Times New Roman" w:hAnsi="Times New Roman" w:cs="Times New Roman"/>
        </w:rPr>
        <w:t>transparent way</w:t>
      </w:r>
      <w:r w:rsidR="002C1998">
        <w:rPr>
          <w:rFonts w:ascii="Times New Roman" w:hAnsi="Times New Roman" w:cs="Times New Roman"/>
        </w:rPr>
        <w:t xml:space="preserve"> including doing this in a timely manner in order to give time to comments and adjustments afterwards.</w:t>
      </w:r>
      <w:r w:rsidR="00C17F0D">
        <w:rPr>
          <w:rFonts w:ascii="Times New Roman" w:hAnsi="Times New Roman" w:cs="Times New Roman"/>
        </w:rPr>
        <w:t xml:space="preserve"> The timing of the reporting shall be made in such a manner that it allows the internet society to have an impact on the budget.</w:t>
      </w:r>
    </w:p>
    <w:p w:rsidR="00203C74" w:rsidRDefault="00203C74" w:rsidP="002C1998">
      <w:pPr>
        <w:pStyle w:val="Listeafsnit"/>
        <w:widowControl w:val="0"/>
        <w:autoSpaceDE w:val="0"/>
        <w:autoSpaceDN w:val="0"/>
        <w:adjustRightInd w:val="0"/>
        <w:spacing w:after="240"/>
        <w:ind w:left="1080"/>
        <w:rPr>
          <w:rFonts w:ascii="Times New Roman" w:hAnsi="Times New Roman" w:cs="Times New Roman"/>
        </w:rPr>
      </w:pPr>
    </w:p>
    <w:p w:rsidR="0003003F" w:rsidRPr="002C1998" w:rsidRDefault="00203C74" w:rsidP="002C1998">
      <w:pPr>
        <w:pStyle w:val="Listeafsnit"/>
        <w:widowControl w:val="0"/>
        <w:autoSpaceDE w:val="0"/>
        <w:autoSpaceDN w:val="0"/>
        <w:adjustRightInd w:val="0"/>
        <w:spacing w:after="240"/>
        <w:ind w:left="1080"/>
        <w:rPr>
          <w:rFonts w:ascii="Times New Roman" w:hAnsi="Times New Roman" w:cs="Times New Roman"/>
        </w:rPr>
      </w:pPr>
      <w:r>
        <w:rPr>
          <w:rFonts w:ascii="Times New Roman" w:hAnsi="Times New Roman" w:cs="Times New Roman"/>
        </w:rPr>
        <w:t>R4 Independent expert on use of finances</w:t>
      </w:r>
      <w:r>
        <w:rPr>
          <w:rFonts w:ascii="Times New Roman" w:hAnsi="Times New Roman" w:cs="Times New Roman"/>
        </w:rPr>
        <w:br/>
      </w:r>
      <w:r>
        <w:rPr>
          <w:rFonts w:ascii="Times New Roman" w:hAnsi="Times New Roman" w:cs="Times New Roman"/>
        </w:rPr>
        <w:br/>
        <w:t xml:space="preserve">R5 Budgets that are related to the timeline of the strategy – more than one year – preferred for a period of three years. </w:t>
      </w:r>
      <w:r>
        <w:rPr>
          <w:rFonts w:ascii="Times New Roman" w:hAnsi="Times New Roman" w:cs="Times New Roman"/>
        </w:rPr>
        <w:br/>
      </w:r>
    </w:p>
    <w:p w:rsidR="0003003F" w:rsidRPr="00A20A04" w:rsidRDefault="0003003F" w:rsidP="00903525">
      <w:pPr>
        <w:pStyle w:val="Listeafsnit"/>
        <w:ind w:left="360"/>
        <w:rPr>
          <w:rFonts w:ascii="Times New Roman" w:hAnsi="Times New Roman" w:cs="Times New Roman"/>
        </w:rPr>
      </w:pPr>
    </w:p>
    <w:p w:rsidR="000733B2" w:rsidRPr="00A20A04" w:rsidRDefault="000733B2" w:rsidP="00903525">
      <w:pPr>
        <w:pStyle w:val="Listeafsnit"/>
        <w:numPr>
          <w:ilvl w:val="0"/>
          <w:numId w:val="1"/>
        </w:numPr>
        <w:ind w:left="360"/>
        <w:rPr>
          <w:rFonts w:ascii="Times New Roman" w:hAnsi="Times New Roman" w:cs="Times New Roman"/>
        </w:rPr>
      </w:pPr>
      <w:r w:rsidRPr="00A20A04">
        <w:rPr>
          <w:rFonts w:ascii="Times New Roman" w:hAnsi="Times New Roman" w:cs="Times New Roman"/>
        </w:rPr>
        <w:t>Public Comment on Draft Recommendations</w:t>
      </w:r>
      <w:r w:rsidR="00B34C30">
        <w:rPr>
          <w:rFonts w:ascii="Times New Roman" w:hAnsi="Times New Roman" w:cs="Times New Roman"/>
        </w:rPr>
        <w:t xml:space="preserve"> (to be completed later)</w:t>
      </w:r>
    </w:p>
    <w:p w:rsidR="0003003F" w:rsidRPr="00A20A04" w:rsidRDefault="0003003F" w:rsidP="00903525">
      <w:pPr>
        <w:pStyle w:val="Listeafsnit"/>
        <w:ind w:left="0"/>
        <w:rPr>
          <w:rFonts w:ascii="Times New Roman" w:hAnsi="Times New Roman" w:cs="Times New Roman"/>
        </w:rPr>
      </w:pPr>
    </w:p>
    <w:p w:rsidR="0003003F" w:rsidRPr="00A20A04" w:rsidRDefault="0003003F" w:rsidP="00903525">
      <w:pPr>
        <w:pStyle w:val="Listeafsnit"/>
        <w:numPr>
          <w:ilvl w:val="0"/>
          <w:numId w:val="1"/>
        </w:numPr>
        <w:ind w:left="360"/>
        <w:rPr>
          <w:rFonts w:ascii="Times New Roman" w:hAnsi="Times New Roman" w:cs="Times New Roman"/>
        </w:rPr>
      </w:pPr>
      <w:r w:rsidRPr="00A20A04">
        <w:rPr>
          <w:rFonts w:ascii="Times New Roman" w:hAnsi="Times New Roman" w:cs="Times New Roman"/>
        </w:rPr>
        <w:t>Final recommendation</w:t>
      </w:r>
      <w:r w:rsidR="00903525">
        <w:rPr>
          <w:rFonts w:ascii="Times New Roman" w:hAnsi="Times New Roman" w:cs="Times New Roman"/>
        </w:rPr>
        <w:t xml:space="preserve"> (to be completed later)</w:t>
      </w:r>
    </w:p>
    <w:p w:rsidR="00B23149" w:rsidRPr="00B23149" w:rsidRDefault="00B23149" w:rsidP="00B23149">
      <w:pPr>
        <w:widowControl w:val="0"/>
        <w:autoSpaceDE w:val="0"/>
        <w:autoSpaceDN w:val="0"/>
        <w:adjustRightInd w:val="0"/>
        <w:spacing w:after="240"/>
        <w:rPr>
          <w:rFonts w:ascii="Times" w:hAnsi="Times" w:cs="Times"/>
        </w:rPr>
      </w:pPr>
    </w:p>
    <w:p w:rsidR="00B23149" w:rsidRPr="00B23149" w:rsidRDefault="0045613A" w:rsidP="00E30C67">
      <w:pPr>
        <w:widowControl w:val="0"/>
        <w:autoSpaceDE w:val="0"/>
        <w:autoSpaceDN w:val="0"/>
        <w:adjustRightInd w:val="0"/>
        <w:spacing w:after="240"/>
        <w:rPr>
          <w:rFonts w:ascii="Times" w:hAnsi="Times" w:cs="Times"/>
        </w:rPr>
      </w:pPr>
      <w:r>
        <w:rPr>
          <w:rFonts w:ascii="Times" w:hAnsi="Times" w:cs="Times"/>
        </w:rPr>
        <w:t>Note: L</w:t>
      </w:r>
      <w:r w:rsidR="00E30C67">
        <w:rPr>
          <w:rFonts w:ascii="Times" w:hAnsi="Times" w:cs="Times"/>
        </w:rPr>
        <w:t>inks</w:t>
      </w:r>
      <w:r>
        <w:rPr>
          <w:rFonts w:ascii="Times" w:hAnsi="Times" w:cs="Times"/>
        </w:rPr>
        <w:t xml:space="preserve"> to relevant documents can be included, provided the link refers to </w:t>
      </w:r>
      <w:r w:rsidR="00E30C67">
        <w:rPr>
          <w:rFonts w:ascii="Times" w:hAnsi="Times" w:cs="Times"/>
        </w:rPr>
        <w:t xml:space="preserve">a specific section of a given document.  Alternatively, </w:t>
      </w:r>
      <w:r>
        <w:rPr>
          <w:rFonts w:ascii="Times" w:hAnsi="Times" w:cs="Times"/>
        </w:rPr>
        <w:t xml:space="preserve"> relevant section of other documents may be copies and pasted.</w:t>
      </w:r>
    </w:p>
    <w:sectPr w:rsidR="00B23149" w:rsidRPr="00B23149" w:rsidSect="00AD2E1F">
      <w:headerReference w:type="even" r:id="rId9"/>
      <w:headerReference w:type="default" r:id="rId10"/>
      <w:footerReference w:type="default"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118" w:rsidRDefault="00B23118" w:rsidP="00BB4844">
      <w:r>
        <w:separator/>
      </w:r>
    </w:p>
  </w:endnote>
  <w:endnote w:type="continuationSeparator" w:id="0">
    <w:p w:rsidR="00B23118" w:rsidRDefault="00B23118" w:rsidP="00BB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215541"/>
      <w:docPartObj>
        <w:docPartGallery w:val="Page Numbers (Bottom of Page)"/>
        <w:docPartUnique/>
      </w:docPartObj>
    </w:sdtPr>
    <w:sdtEndPr>
      <w:rPr>
        <w:noProof/>
      </w:rPr>
    </w:sdtEndPr>
    <w:sdtContent>
      <w:p w:rsidR="00903525" w:rsidRDefault="00903525">
        <w:pPr>
          <w:pStyle w:val="Sidefod"/>
          <w:jc w:val="right"/>
        </w:pPr>
        <w:r>
          <w:fldChar w:fldCharType="begin"/>
        </w:r>
        <w:r>
          <w:instrText xml:space="preserve"> PAGE   \* MERGEFORMAT </w:instrText>
        </w:r>
        <w:r>
          <w:fldChar w:fldCharType="separate"/>
        </w:r>
        <w:r w:rsidR="00203C74">
          <w:rPr>
            <w:noProof/>
          </w:rPr>
          <w:t>1</w:t>
        </w:r>
        <w:r>
          <w:rPr>
            <w:noProof/>
          </w:rPr>
          <w:fldChar w:fldCharType="end"/>
        </w:r>
      </w:p>
    </w:sdtContent>
  </w:sdt>
  <w:p w:rsidR="00BB4844" w:rsidRDefault="00BB484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118" w:rsidRDefault="00B23118" w:rsidP="00BB4844">
      <w:r>
        <w:separator/>
      </w:r>
    </w:p>
  </w:footnote>
  <w:footnote w:type="continuationSeparator" w:id="0">
    <w:p w:rsidR="00B23118" w:rsidRDefault="00B23118" w:rsidP="00BB4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44" w:rsidRDefault="00B23118">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8"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44" w:rsidRDefault="00B23118">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9" o:spid="_x0000_s2052"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44" w:rsidRDefault="00B23118">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7"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49"/>
    <w:rsid w:val="0003003F"/>
    <w:rsid w:val="000733B2"/>
    <w:rsid w:val="0007547D"/>
    <w:rsid w:val="000C069E"/>
    <w:rsid w:val="000C2EDB"/>
    <w:rsid w:val="00181D23"/>
    <w:rsid w:val="00203C74"/>
    <w:rsid w:val="0021414A"/>
    <w:rsid w:val="00291490"/>
    <w:rsid w:val="002C1998"/>
    <w:rsid w:val="002C7BE1"/>
    <w:rsid w:val="00371A84"/>
    <w:rsid w:val="003976F9"/>
    <w:rsid w:val="00432F89"/>
    <w:rsid w:val="0045187B"/>
    <w:rsid w:val="0045613A"/>
    <w:rsid w:val="004D2DBC"/>
    <w:rsid w:val="00675705"/>
    <w:rsid w:val="006C0BE3"/>
    <w:rsid w:val="00734B04"/>
    <w:rsid w:val="00770F43"/>
    <w:rsid w:val="007A7D18"/>
    <w:rsid w:val="00876ACA"/>
    <w:rsid w:val="008F1044"/>
    <w:rsid w:val="00903525"/>
    <w:rsid w:val="0094300E"/>
    <w:rsid w:val="00A02524"/>
    <w:rsid w:val="00A20A04"/>
    <w:rsid w:val="00AD2E1F"/>
    <w:rsid w:val="00AE2DA9"/>
    <w:rsid w:val="00B23118"/>
    <w:rsid w:val="00B23149"/>
    <w:rsid w:val="00B27BCC"/>
    <w:rsid w:val="00B34C30"/>
    <w:rsid w:val="00BB4844"/>
    <w:rsid w:val="00C17F0D"/>
    <w:rsid w:val="00D71250"/>
    <w:rsid w:val="00D8504C"/>
    <w:rsid w:val="00D91D73"/>
    <w:rsid w:val="00E0305D"/>
    <w:rsid w:val="00E30C67"/>
    <w:rsid w:val="00E52A92"/>
    <w:rsid w:val="00E61503"/>
    <w:rsid w:val="00FC4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3149"/>
    <w:pPr>
      <w:ind w:left="720"/>
      <w:contextualSpacing/>
    </w:pPr>
  </w:style>
  <w:style w:type="paragraph" w:styleId="Markeringsbobletekst">
    <w:name w:val="Balloon Text"/>
    <w:basedOn w:val="Normal"/>
    <w:link w:val="MarkeringsbobletekstTegn"/>
    <w:uiPriority w:val="99"/>
    <w:semiHidden/>
    <w:unhideWhenUsed/>
    <w:rsid w:val="003976F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976F9"/>
    <w:rPr>
      <w:rFonts w:ascii="Tahoma" w:hAnsi="Tahoma" w:cs="Tahoma"/>
      <w:sz w:val="16"/>
      <w:szCs w:val="16"/>
    </w:rPr>
  </w:style>
  <w:style w:type="paragraph" w:styleId="Sidehoved">
    <w:name w:val="header"/>
    <w:basedOn w:val="Normal"/>
    <w:link w:val="SidehovedTegn"/>
    <w:uiPriority w:val="99"/>
    <w:unhideWhenUsed/>
    <w:rsid w:val="00BB4844"/>
    <w:pPr>
      <w:tabs>
        <w:tab w:val="center" w:pos="4680"/>
        <w:tab w:val="right" w:pos="9360"/>
      </w:tabs>
    </w:pPr>
  </w:style>
  <w:style w:type="character" w:customStyle="1" w:styleId="SidehovedTegn">
    <w:name w:val="Sidehoved Tegn"/>
    <w:basedOn w:val="Standardskrifttypeiafsnit"/>
    <w:link w:val="Sidehoved"/>
    <w:uiPriority w:val="99"/>
    <w:rsid w:val="00BB4844"/>
  </w:style>
  <w:style w:type="paragraph" w:styleId="Sidefod">
    <w:name w:val="footer"/>
    <w:basedOn w:val="Normal"/>
    <w:link w:val="SidefodTegn"/>
    <w:uiPriority w:val="99"/>
    <w:unhideWhenUsed/>
    <w:rsid w:val="00BB4844"/>
    <w:pPr>
      <w:tabs>
        <w:tab w:val="center" w:pos="4680"/>
        <w:tab w:val="right" w:pos="9360"/>
      </w:tabs>
    </w:pPr>
  </w:style>
  <w:style w:type="character" w:customStyle="1" w:styleId="SidefodTegn">
    <w:name w:val="Sidefod Tegn"/>
    <w:basedOn w:val="Standardskrifttypeiafsnit"/>
    <w:link w:val="Sidefod"/>
    <w:uiPriority w:val="99"/>
    <w:rsid w:val="00BB48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3149"/>
    <w:pPr>
      <w:ind w:left="720"/>
      <w:contextualSpacing/>
    </w:pPr>
  </w:style>
  <w:style w:type="paragraph" w:styleId="Markeringsbobletekst">
    <w:name w:val="Balloon Text"/>
    <w:basedOn w:val="Normal"/>
    <w:link w:val="MarkeringsbobletekstTegn"/>
    <w:uiPriority w:val="99"/>
    <w:semiHidden/>
    <w:unhideWhenUsed/>
    <w:rsid w:val="003976F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976F9"/>
    <w:rPr>
      <w:rFonts w:ascii="Tahoma" w:hAnsi="Tahoma" w:cs="Tahoma"/>
      <w:sz w:val="16"/>
      <w:szCs w:val="16"/>
    </w:rPr>
  </w:style>
  <w:style w:type="paragraph" w:styleId="Sidehoved">
    <w:name w:val="header"/>
    <w:basedOn w:val="Normal"/>
    <w:link w:val="SidehovedTegn"/>
    <w:uiPriority w:val="99"/>
    <w:unhideWhenUsed/>
    <w:rsid w:val="00BB4844"/>
    <w:pPr>
      <w:tabs>
        <w:tab w:val="center" w:pos="4680"/>
        <w:tab w:val="right" w:pos="9360"/>
      </w:tabs>
    </w:pPr>
  </w:style>
  <w:style w:type="character" w:customStyle="1" w:styleId="SidehovedTegn">
    <w:name w:val="Sidehoved Tegn"/>
    <w:basedOn w:val="Standardskrifttypeiafsnit"/>
    <w:link w:val="Sidehoved"/>
    <w:uiPriority w:val="99"/>
    <w:rsid w:val="00BB4844"/>
  </w:style>
  <w:style w:type="paragraph" w:styleId="Sidefod">
    <w:name w:val="footer"/>
    <w:basedOn w:val="Normal"/>
    <w:link w:val="SidefodTegn"/>
    <w:uiPriority w:val="99"/>
    <w:unhideWhenUsed/>
    <w:rsid w:val="00BB4844"/>
    <w:pPr>
      <w:tabs>
        <w:tab w:val="center" w:pos="4680"/>
        <w:tab w:val="right" w:pos="9360"/>
      </w:tabs>
    </w:pPr>
  </w:style>
  <w:style w:type="character" w:customStyle="1" w:styleId="SidefodTegn">
    <w:name w:val="Sidefod Tegn"/>
    <w:basedOn w:val="Standardskrifttypeiafsnit"/>
    <w:link w:val="Sidefod"/>
    <w:uiPriority w:val="99"/>
    <w:rsid w:val="00BB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03FF8-0176-4FC4-BC8A-AE63B067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564</Words>
  <Characters>3441</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PIR</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Lise Katrine Fuhr</cp:lastModifiedBy>
  <cp:revision>10</cp:revision>
  <dcterms:created xsi:type="dcterms:W3CDTF">2013-08-11T11:59:00Z</dcterms:created>
  <dcterms:modified xsi:type="dcterms:W3CDTF">2013-08-12T20:13:00Z</dcterms:modified>
</cp:coreProperties>
</file>