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1A372312" w:rsidR="000C2230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</w:t>
      </w:r>
      <w:r w:rsidR="00FE13D5">
        <w:rPr>
          <w:b/>
          <w:sz w:val="28"/>
          <w:szCs w:val="28"/>
        </w:rPr>
        <w:t>6</w:t>
      </w:r>
    </w:p>
    <w:p w14:paraId="760ACC4B" w14:textId="12DFB4D7"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FE13D5">
        <w:rPr>
          <w:b/>
          <w:sz w:val="28"/>
          <w:szCs w:val="28"/>
        </w:rPr>
        <w:t>23</w:t>
      </w:r>
      <w:r w:rsidR="00AC7E15">
        <w:rPr>
          <w:b/>
          <w:sz w:val="28"/>
          <w:szCs w:val="28"/>
        </w:rPr>
        <w:t xml:space="preserve"> May</w:t>
      </w:r>
      <w:r w:rsidR="008B6C58">
        <w:rPr>
          <w:b/>
          <w:sz w:val="28"/>
          <w:szCs w:val="28"/>
        </w:rPr>
        <w:t xml:space="preserve"> 2013</w:t>
      </w:r>
      <w:r w:rsidR="00C26D8A">
        <w:rPr>
          <w:b/>
          <w:sz w:val="28"/>
          <w:szCs w:val="28"/>
        </w:rPr>
        <w:t xml:space="preserve"> – </w:t>
      </w:r>
      <w:r w:rsidR="00FE13D5">
        <w:rPr>
          <w:b/>
          <w:sz w:val="28"/>
          <w:szCs w:val="28"/>
        </w:rPr>
        <w:t>11:00</w:t>
      </w:r>
      <w:r w:rsidR="00C26D8A">
        <w:rPr>
          <w:b/>
          <w:sz w:val="28"/>
          <w:szCs w:val="28"/>
        </w:rPr>
        <w:t xml:space="preserve"> UTC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260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6930"/>
      </w:tblGrid>
      <w:tr w:rsidR="00D37970" w14:paraId="02D1DC3A" w14:textId="77777777" w:rsidTr="00FE13D5">
        <w:trPr>
          <w:trHeight w:val="526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7CFE" w14:textId="0BC5D41D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Alan Greenberg</w:t>
            </w:r>
          </w:p>
          <w:p w14:paraId="701C7956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Avri Doria</w:t>
            </w:r>
          </w:p>
          <w:p w14:paraId="111212DB" w14:textId="77777777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Brian Cute</w:t>
            </w:r>
          </w:p>
          <w:p w14:paraId="714F7681" w14:textId="77777777" w:rsidR="00AC7E15" w:rsidRPr="00887A02" w:rsidRDefault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David Conrad </w:t>
            </w:r>
          </w:p>
          <w:p w14:paraId="480811C9" w14:textId="10822B93" w:rsidR="00FB49B4" w:rsidRPr="00887A02" w:rsidRDefault="00FB49B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Carlos Raúl Gutierrez</w:t>
            </w:r>
          </w:p>
          <w:p w14:paraId="2139C3F0" w14:textId="401E8F9A"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Demi Getschko</w:t>
            </w:r>
          </w:p>
          <w:p w14:paraId="53BBEEA7" w14:textId="77777777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Fiona Asonga</w:t>
            </w:r>
          </w:p>
          <w:p w14:paraId="6F77D05F" w14:textId="6281CD03"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Heather Dryden</w:t>
            </w:r>
          </w:p>
          <w:p w14:paraId="0A7E0B98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Jørgen Abild Andersen</w:t>
            </w:r>
          </w:p>
          <w:p w14:paraId="208F7281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Larry Strickling</w:t>
            </w:r>
          </w:p>
          <w:p w14:paraId="72D3C6E2" w14:textId="325C8399" w:rsidR="007E30DD" w:rsidRPr="00887A02" w:rsidRDefault="007E30DD" w:rsidP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Lise Fuhr</w:t>
            </w:r>
          </w:p>
          <w:p w14:paraId="217018C9" w14:textId="325129F9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Olivier Crépin-Leblond</w:t>
            </w:r>
          </w:p>
          <w:p w14:paraId="28A2D9B6" w14:textId="0A86EAFF"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Stephen Conroy</w:t>
            </w:r>
          </w:p>
          <w:p w14:paraId="2EDE17AA" w14:textId="77777777" w:rsidR="00285240" w:rsidRPr="00887A02" w:rsidRDefault="0028524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1E895D9" w14:textId="77777777"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14:paraId="67B7A871" w14:textId="77777777" w:rsidR="00FE13D5" w:rsidRDefault="00FE13D5" w:rsidP="00285240">
            <w:pPr>
              <w:spacing w:after="0" w:line="240" w:lineRule="auto"/>
            </w:pPr>
            <w:r>
              <w:t>Denise Michel</w:t>
            </w:r>
          </w:p>
          <w:p w14:paraId="327B1CFC" w14:textId="77777777" w:rsidR="00FE13D5" w:rsidRDefault="00FE13D5" w:rsidP="00285240">
            <w:pPr>
              <w:spacing w:after="0" w:line="240" w:lineRule="auto"/>
            </w:pPr>
            <w:r>
              <w:t>Michael Yakushev</w:t>
            </w:r>
          </w:p>
          <w:p w14:paraId="61B885E1" w14:textId="34B10B99" w:rsidR="00AC7E15" w:rsidRDefault="00FE13D5" w:rsidP="00285240">
            <w:pPr>
              <w:spacing w:after="0" w:line="240" w:lineRule="auto"/>
            </w:pPr>
            <w:r>
              <w:t xml:space="preserve">Xinsheng Zhang </w:t>
            </w:r>
          </w:p>
          <w:p w14:paraId="32E551D1" w14:textId="77777777" w:rsidR="00E262F1" w:rsidRDefault="00E262F1" w:rsidP="007E30DD">
            <w:pPr>
              <w:pStyle w:val="Default"/>
              <w:rPr>
                <w:sz w:val="22"/>
                <w:szCs w:val="22"/>
              </w:rPr>
            </w:pPr>
          </w:p>
          <w:p w14:paraId="0B26746D" w14:textId="24624222" w:rsidR="0028224B" w:rsidRDefault="0028224B" w:rsidP="002822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1D850C2" w14:textId="2075D32E" w:rsidR="00FB49B4" w:rsidRPr="00FB49B4" w:rsidRDefault="00FB49B4" w:rsidP="00D16682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14:paraId="345C03D5" w14:textId="77777777" w:rsidR="00FB49B4" w:rsidRDefault="00FB49B4" w:rsidP="00D16682">
            <w:pPr>
              <w:spacing w:after="0" w:line="240" w:lineRule="auto"/>
            </w:pPr>
            <w:r>
              <w:t xml:space="preserve">Feng Guo </w:t>
            </w:r>
          </w:p>
          <w:p w14:paraId="638E2A3C" w14:textId="6C0F9409" w:rsidR="00FB49B4" w:rsidRDefault="00FB49B4" w:rsidP="00D16682">
            <w:pPr>
              <w:spacing w:after="0" w:line="240" w:lineRule="auto"/>
            </w:pPr>
            <w:r>
              <w:t>Fiona Alexander</w:t>
            </w:r>
          </w:p>
          <w:p w14:paraId="08E8EFBB" w14:textId="6B418D15" w:rsidR="00074395" w:rsidRDefault="00074395" w:rsidP="00D16682">
            <w:pPr>
              <w:spacing w:after="0" w:line="240" w:lineRule="auto"/>
            </w:pPr>
            <w:r>
              <w:t>Paul Diaz</w:t>
            </w:r>
          </w:p>
          <w:p w14:paraId="2CAF0ECA" w14:textId="77777777" w:rsidR="00FB49B4" w:rsidRDefault="00FB49B4" w:rsidP="00D16682">
            <w:pPr>
              <w:spacing w:after="0" w:line="240" w:lineRule="auto"/>
            </w:pPr>
          </w:p>
          <w:p w14:paraId="79C6C067" w14:textId="09DE3E44" w:rsidR="00C26D8A" w:rsidRDefault="00285240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ICANN </w:t>
            </w:r>
            <w:r w:rsidR="00D16682">
              <w:rPr>
                <w:b/>
                <w:bCs/>
                <w:sz w:val="22"/>
                <w:szCs w:val="22"/>
              </w:rPr>
              <w:t xml:space="preserve">Staff </w:t>
            </w:r>
          </w:p>
          <w:p w14:paraId="397C3149" w14:textId="02408560" w:rsidR="007049DD" w:rsidRDefault="00FE13D5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14:paraId="6E6F0032" w14:textId="33677E71" w:rsidR="00FB49B4" w:rsidRDefault="00FB49B4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Gurnick</w:t>
            </w:r>
          </w:p>
          <w:p w14:paraId="7641F13E" w14:textId="77777777" w:rsidR="007049DD" w:rsidRDefault="007049DD" w:rsidP="00D16682">
            <w:pPr>
              <w:pStyle w:val="Default"/>
              <w:rPr>
                <w:sz w:val="22"/>
                <w:szCs w:val="22"/>
              </w:rPr>
            </w:pPr>
          </w:p>
          <w:p w14:paraId="03FC583D" w14:textId="77777777" w:rsidR="00DA10E8" w:rsidRDefault="00DA10E8" w:rsidP="00277B5F">
            <w:pPr>
              <w:pStyle w:val="Default"/>
            </w:pPr>
          </w:p>
        </w:tc>
      </w:tr>
    </w:tbl>
    <w:p w14:paraId="688FD21D" w14:textId="65A190E5" w:rsidR="0028224B" w:rsidRDefault="0028224B">
      <w:r>
        <w:t>Recording and transcript may be found on the wiki at:</w:t>
      </w:r>
      <w:r w:rsidRPr="0028224B">
        <w:t xml:space="preserve"> </w:t>
      </w:r>
      <w:hyperlink r:id="rId9" w:history="1">
        <w:r w:rsidR="00FE13D5" w:rsidRPr="001D5FDC">
          <w:rPr>
            <w:rStyle w:val="Hyperlink"/>
          </w:rPr>
          <w:t>https://community.icann.org/display/ATRT2/Conference+Call+06</w:t>
        </w:r>
      </w:hyperlink>
      <w:r w:rsidR="00FE13D5">
        <w:t xml:space="preserve"> </w:t>
      </w:r>
      <w:r w:rsidR="00AC7E15">
        <w:t xml:space="preserve"> </w:t>
      </w:r>
    </w:p>
    <w:p w14:paraId="6AAE687C" w14:textId="707C927A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422D2FB8" w14:textId="7A782B91" w:rsidR="0028224B" w:rsidRPr="0028224B" w:rsidRDefault="0028224B" w:rsidP="0028224B">
      <w:pPr>
        <w:pStyle w:val="ListParagraph"/>
        <w:numPr>
          <w:ilvl w:val="0"/>
          <w:numId w:val="40"/>
        </w:numPr>
        <w:rPr>
          <w:b/>
        </w:rPr>
      </w:pPr>
      <w:r w:rsidRPr="0028224B">
        <w:rPr>
          <w:b/>
        </w:rPr>
        <w:t xml:space="preserve">Agenda &amp; </w:t>
      </w:r>
      <w:r w:rsidR="008F02B0">
        <w:rPr>
          <w:b/>
        </w:rPr>
        <w:t>Preliminary Report</w:t>
      </w:r>
    </w:p>
    <w:p w14:paraId="53480CB0" w14:textId="52539A9D" w:rsidR="0028224B" w:rsidRDefault="0028224B" w:rsidP="0028224B">
      <w:pPr>
        <w:spacing w:after="0" w:line="240" w:lineRule="auto"/>
      </w:pPr>
      <w:r>
        <w:t>The Review Team resolved to adopt the following:</w:t>
      </w:r>
    </w:p>
    <w:p w14:paraId="5A8C85AD" w14:textId="11B21362" w:rsidR="0028224B" w:rsidRDefault="008F02B0" w:rsidP="0028224B">
      <w:pPr>
        <w:pStyle w:val="ListParagraph"/>
        <w:numPr>
          <w:ilvl w:val="0"/>
          <w:numId w:val="41"/>
        </w:numPr>
        <w:spacing w:after="0" w:line="240" w:lineRule="auto"/>
      </w:pPr>
      <w:r>
        <w:t>Call 06</w:t>
      </w:r>
      <w:r w:rsidR="00AC7E15">
        <w:t xml:space="preserve"> meeting agenda;</w:t>
      </w:r>
    </w:p>
    <w:p w14:paraId="26740073" w14:textId="7C11E2AC" w:rsidR="0028224B" w:rsidRDefault="002649E7" w:rsidP="0028224B">
      <w:pPr>
        <w:pStyle w:val="ListParagraph"/>
        <w:numPr>
          <w:ilvl w:val="0"/>
          <w:numId w:val="41"/>
        </w:numPr>
        <w:spacing w:after="0" w:line="240" w:lineRule="auto"/>
      </w:pPr>
      <w:hyperlink r:id="rId10" w:history="1">
        <w:r w:rsidR="008F02B0" w:rsidRPr="008F02B0">
          <w:rPr>
            <w:rStyle w:val="Hyperlink"/>
          </w:rPr>
          <w:t>Call 05</w:t>
        </w:r>
        <w:r w:rsidR="00661E73" w:rsidRPr="008F02B0">
          <w:rPr>
            <w:rStyle w:val="Hyperlink"/>
          </w:rPr>
          <w:t xml:space="preserve"> preliminary report</w:t>
        </w:r>
      </w:hyperlink>
      <w:r w:rsidR="00661E73">
        <w:t>.</w:t>
      </w:r>
    </w:p>
    <w:p w14:paraId="7D85FBA6" w14:textId="77777777" w:rsidR="0028224B" w:rsidRDefault="0028224B" w:rsidP="0028224B">
      <w:pPr>
        <w:pStyle w:val="ListParagraph"/>
        <w:spacing w:after="0" w:line="240" w:lineRule="auto"/>
      </w:pPr>
    </w:p>
    <w:p w14:paraId="750890FD" w14:textId="5AD4C985" w:rsidR="00094B25" w:rsidRDefault="00094B25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Declaration of Interest</w:t>
      </w:r>
      <w:r w:rsidR="00D579D6">
        <w:rPr>
          <w:b/>
        </w:rPr>
        <w:t>s &amp; Conflict of Interest Policy</w:t>
      </w:r>
    </w:p>
    <w:p w14:paraId="2E36203C" w14:textId="5531D286" w:rsidR="00094B25" w:rsidRPr="00094B25" w:rsidRDefault="00D579D6" w:rsidP="00094B25">
      <w:r>
        <w:t xml:space="preserve">The Review Team </w:t>
      </w:r>
      <w:r w:rsidR="008F02B0">
        <w:t xml:space="preserve">Chair </w:t>
      </w:r>
      <w:r>
        <w:t>called for any up</w:t>
      </w:r>
      <w:r w:rsidR="00D260FE">
        <w:t>dates. None</w:t>
      </w:r>
      <w:r>
        <w:t xml:space="preserve"> </w:t>
      </w:r>
      <w:r w:rsidR="00D260FE">
        <w:t>were raised.</w:t>
      </w:r>
    </w:p>
    <w:p w14:paraId="414D6427" w14:textId="2F83CAFC" w:rsidR="00F85603" w:rsidRPr="006E0528" w:rsidRDefault="00F54F52" w:rsidP="00F54F52">
      <w:pPr>
        <w:pStyle w:val="ListParagraph"/>
        <w:numPr>
          <w:ilvl w:val="0"/>
          <w:numId w:val="40"/>
        </w:numPr>
        <w:spacing w:line="240" w:lineRule="auto"/>
        <w:rPr>
          <w:b/>
        </w:rPr>
      </w:pPr>
      <w:r w:rsidRPr="006E0528">
        <w:rPr>
          <w:b/>
        </w:rPr>
        <w:t>International Outreach</w:t>
      </w:r>
    </w:p>
    <w:p w14:paraId="453FEC00" w14:textId="20D268F9" w:rsidR="005078C1" w:rsidRDefault="00F54F52" w:rsidP="00507CEB">
      <w:pPr>
        <w:spacing w:line="240" w:lineRule="auto"/>
      </w:pPr>
      <w:r>
        <w:t>The Review Team Chair reported the outcome of his discussion with Tarek Kamel – Senior Advisor to President, Governmental Engagement</w:t>
      </w:r>
      <w:r w:rsidR="004205E2">
        <w:t xml:space="preserve">. </w:t>
      </w:r>
      <w:r w:rsidR="00691E22">
        <w:t xml:space="preserve">Based on his exchange with Tarek Kamel, </w:t>
      </w:r>
      <w:r w:rsidR="004205E2">
        <w:t xml:space="preserve">Brian Cute noted that </w:t>
      </w:r>
      <w:r w:rsidR="00530FA7">
        <w:t>a communication at public ministers lev</w:t>
      </w:r>
      <w:r w:rsidR="00691E22">
        <w:t xml:space="preserve">el would have a greater impact. He also voiced Tarek Kamel’s </w:t>
      </w:r>
      <w:r w:rsidR="00691E22">
        <w:lastRenderedPageBreak/>
        <w:t>question</w:t>
      </w:r>
      <w:r w:rsidR="006E0528">
        <w:t xml:space="preserve"> and alternative</w:t>
      </w:r>
      <w:r w:rsidR="00691E22">
        <w:t xml:space="preserve">, i.e.: </w:t>
      </w:r>
      <w:r w:rsidR="006E0528">
        <w:t>a meeting between</w:t>
      </w:r>
      <w:r w:rsidR="00691E22">
        <w:t xml:space="preserve"> ATRT 2 government representatives </w:t>
      </w:r>
      <w:r w:rsidR="006E0528">
        <w:t>and high-</w:t>
      </w:r>
      <w:r w:rsidR="00691E22">
        <w:t>level govern</w:t>
      </w:r>
      <w:r w:rsidR="006E0528">
        <w:t xml:space="preserve">ment officials (along with ICANN). </w:t>
      </w:r>
      <w:r w:rsidR="00507CEB">
        <w:t xml:space="preserve">The Review Team </w:t>
      </w:r>
      <w:r w:rsidR="002649E7">
        <w:t xml:space="preserve">reviewed </w:t>
      </w:r>
      <w:proofErr w:type="spellStart"/>
      <w:r w:rsidR="00EE4240">
        <w:t>Jørgen</w:t>
      </w:r>
      <w:proofErr w:type="spellEnd"/>
      <w:r w:rsidR="00EE4240">
        <w:t xml:space="preserve"> </w:t>
      </w:r>
      <w:proofErr w:type="spellStart"/>
      <w:r w:rsidR="00EE4240">
        <w:t>Abild</w:t>
      </w:r>
      <w:proofErr w:type="spellEnd"/>
      <w:r w:rsidR="00EE4240">
        <w:t xml:space="preserve"> Andersen</w:t>
      </w:r>
      <w:r w:rsidR="002649E7">
        <w:t>’s paper</w:t>
      </w:r>
      <w:bookmarkStart w:id="0" w:name="_GoBack"/>
      <w:bookmarkEnd w:id="0"/>
      <w:r w:rsidR="00EE4240">
        <w:t xml:space="preserve"> on outreach to governments and </w:t>
      </w:r>
      <w:r w:rsidR="00507CEB">
        <w:t>co</w:t>
      </w:r>
      <w:r w:rsidR="00EE4240">
        <w:t xml:space="preserve">nsidered Tarek Kamel’s proposal. In light of their debate, they </w:t>
      </w:r>
      <w:r w:rsidR="00507CEB">
        <w:t>decided a letter to the Ministers signed by all ATRT2 government representatives would be more opportune. The short letter will introduce the ATRT 2, make a reference to the session in Durban and invite them to submit feedback. Lawrence Strickling volunteered to draft a letter and will coordinate with Jørgen Abild Andersen.</w:t>
      </w:r>
    </w:p>
    <w:p w14:paraId="4E4307A2" w14:textId="32F588A2" w:rsidR="005C2759" w:rsidRDefault="00507CEB" w:rsidP="00507CEB">
      <w:pPr>
        <w:spacing w:after="0" w:line="240" w:lineRule="auto"/>
      </w:pPr>
      <w:r>
        <w:t>The Review Team Chair also</w:t>
      </w:r>
      <w:r w:rsidR="006E0528">
        <w:t xml:space="preserve"> </w:t>
      </w:r>
      <w:r>
        <w:t>reported the discussion he had with Heather Dryden on</w:t>
      </w:r>
      <w:r w:rsidR="006E0528">
        <w:t xml:space="preserve"> the role </w:t>
      </w:r>
      <w:r w:rsidR="0088484D">
        <w:t xml:space="preserve">of the </w:t>
      </w:r>
      <w:r w:rsidR="006E0528">
        <w:t xml:space="preserve">GAC </w:t>
      </w:r>
      <w:r w:rsidR="006E0528">
        <w:t>and its importance in terms of outreach to governments</w:t>
      </w:r>
      <w:r w:rsidR="0039237A">
        <w:t>.</w:t>
      </w:r>
      <w:r w:rsidR="0088484D">
        <w:t xml:space="preserve"> </w:t>
      </w:r>
    </w:p>
    <w:p w14:paraId="17BEF7C1" w14:textId="77777777" w:rsidR="00F54937" w:rsidRDefault="00F54937" w:rsidP="005C2759">
      <w:pPr>
        <w:spacing w:after="0" w:line="240" w:lineRule="auto"/>
      </w:pPr>
    </w:p>
    <w:p w14:paraId="74C384FA" w14:textId="5F84DBF3" w:rsidR="00F54F52" w:rsidRPr="00EB045A" w:rsidRDefault="00EB045A" w:rsidP="00EB045A">
      <w:pPr>
        <w:pStyle w:val="ListParagraph"/>
        <w:numPr>
          <w:ilvl w:val="0"/>
          <w:numId w:val="40"/>
        </w:numPr>
        <w:spacing w:line="240" w:lineRule="auto"/>
        <w:rPr>
          <w:b/>
        </w:rPr>
      </w:pPr>
      <w:r>
        <w:rPr>
          <w:b/>
        </w:rPr>
        <w:t xml:space="preserve">Independent Expert &amp; Use Cases </w:t>
      </w:r>
    </w:p>
    <w:p w14:paraId="35FC46C4" w14:textId="479A9503" w:rsidR="00EB045A" w:rsidRDefault="00EB045A" w:rsidP="00EB045A">
      <w:pPr>
        <w:spacing w:line="240" w:lineRule="auto"/>
      </w:pPr>
      <w:r>
        <w:t xml:space="preserve">The </w:t>
      </w:r>
      <w:r w:rsidR="00A028DA">
        <w:t xml:space="preserve">Review Team </w:t>
      </w:r>
      <w:r>
        <w:t>Members who had volunteered to put forward use cases for the Review Team’s consideration presented their one pagers:</w:t>
      </w:r>
    </w:p>
    <w:p w14:paraId="2A33A159" w14:textId="77777777" w:rsidR="00EB045A" w:rsidRDefault="00EB045A" w:rsidP="00EB045A">
      <w:pPr>
        <w:spacing w:after="0" w:line="240" w:lineRule="auto"/>
      </w:pPr>
      <w:r>
        <w:t>- 2 Draft «One Pagers» for ATRT2 (Carlos Raúl Gutierrez);</w:t>
      </w:r>
    </w:p>
    <w:p w14:paraId="2C70A1E1" w14:textId="77777777" w:rsidR="00EB045A" w:rsidRDefault="00EB045A" w:rsidP="00EB045A">
      <w:pPr>
        <w:spacing w:after="0" w:line="240" w:lineRule="auto"/>
      </w:pPr>
      <w:r>
        <w:t>- Case Studies – Terms of Reference for Expert Assistance (Avri Doria);</w:t>
      </w:r>
    </w:p>
    <w:p w14:paraId="3B194768" w14:textId="77FF007D" w:rsidR="00EB045A" w:rsidRDefault="00EB045A" w:rsidP="00EB045A">
      <w:pPr>
        <w:spacing w:after="0" w:line="240" w:lineRule="auto"/>
      </w:pPr>
      <w:r>
        <w:t>- Proposal: A Review of the gTLD Policy Development Process (PDP) based on case studies (Alan Greenberg);</w:t>
      </w:r>
    </w:p>
    <w:p w14:paraId="33F7D14D" w14:textId="77777777" w:rsidR="00EB045A" w:rsidRDefault="00EB045A" w:rsidP="00EB045A">
      <w:pPr>
        <w:spacing w:after="0" w:line="240" w:lineRule="auto"/>
      </w:pPr>
      <w:r>
        <w:t>- Independent Expert Metrics (Brian Cute);</w:t>
      </w:r>
    </w:p>
    <w:p w14:paraId="45253C95" w14:textId="77777777" w:rsidR="00EB045A" w:rsidRDefault="00EB045A" w:rsidP="00EB045A">
      <w:pPr>
        <w:spacing w:after="0" w:line="240" w:lineRule="auto"/>
      </w:pPr>
      <w:r>
        <w:t>- ICANN Whistleblower function (Avri Doria);</w:t>
      </w:r>
    </w:p>
    <w:p w14:paraId="44EF36B8" w14:textId="2EAE53F3" w:rsidR="00EB045A" w:rsidRDefault="00EB045A" w:rsidP="00EB045A">
      <w:pPr>
        <w:spacing w:after="0" w:line="240" w:lineRule="auto"/>
      </w:pPr>
      <w:r>
        <w:t>- ICANN Finances (Lise Fuhr).</w:t>
      </w:r>
    </w:p>
    <w:p w14:paraId="1CFA5ED7" w14:textId="77777777" w:rsidR="00EB045A" w:rsidRDefault="00EB045A" w:rsidP="00EB045A">
      <w:pPr>
        <w:spacing w:after="0" w:line="240" w:lineRule="auto"/>
      </w:pPr>
    </w:p>
    <w:p w14:paraId="11489120" w14:textId="259BCCFE" w:rsidR="00EB045A" w:rsidRDefault="00EB045A" w:rsidP="00EB045A">
      <w:pPr>
        <w:spacing w:line="240" w:lineRule="auto"/>
      </w:pPr>
      <w:r>
        <w:t xml:space="preserve">This led to a fruitful exchange of </w:t>
      </w:r>
      <w:r w:rsidR="00A028DA">
        <w:t>views</w:t>
      </w:r>
      <w:r>
        <w:t xml:space="preserve"> on whether</w:t>
      </w:r>
      <w:r w:rsidR="00A028DA">
        <w:t xml:space="preserve"> the Review Team should engage </w:t>
      </w:r>
      <w:r>
        <w:t>an independent expert to conduct analytical work. The Review Team resolved that triage</w:t>
      </w:r>
      <w:r w:rsidR="007F1728">
        <w:t xml:space="preserve"> or prioritization</w:t>
      </w:r>
      <w:r>
        <w:t xml:space="preserve"> would be needed to </w:t>
      </w:r>
      <w:r w:rsidR="00A028DA">
        <w:t>refine</w:t>
      </w:r>
      <w:r>
        <w:t xml:space="preserve"> the </w:t>
      </w:r>
      <w:r w:rsidR="004253E7">
        <w:t xml:space="preserve">list of </w:t>
      </w:r>
      <w:r w:rsidR="002746BA">
        <w:t xml:space="preserve">use cases </w:t>
      </w:r>
      <w:r w:rsidR="00A028DA">
        <w:t xml:space="preserve">and pre-discussed mechanisms to </w:t>
      </w:r>
      <w:r w:rsidR="004253E7">
        <w:t xml:space="preserve">proceed to a vote. The Review Team requested that staff provide them with final budget figures while highlighting that the current amount allocated to the independent consultant study would not suffice.   </w:t>
      </w:r>
    </w:p>
    <w:p w14:paraId="14A435DB" w14:textId="77777777" w:rsidR="00EB045A" w:rsidRDefault="00EB045A" w:rsidP="00F54F52">
      <w:pPr>
        <w:spacing w:line="240" w:lineRule="auto"/>
      </w:pPr>
    </w:p>
    <w:sectPr w:rsidR="00EB0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D524A" w14:textId="77777777" w:rsidR="00F428A0" w:rsidRDefault="00F428A0" w:rsidP="0004190A">
      <w:pPr>
        <w:spacing w:after="0" w:line="240" w:lineRule="auto"/>
      </w:pPr>
      <w:r>
        <w:separator/>
      </w:r>
    </w:p>
  </w:endnote>
  <w:endnote w:type="continuationSeparator" w:id="0">
    <w:p w14:paraId="36F26138" w14:textId="77777777" w:rsidR="00F428A0" w:rsidRDefault="00F428A0" w:rsidP="000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0D7AE" w14:textId="77777777" w:rsidR="00F428A0" w:rsidRDefault="00F428A0" w:rsidP="0004190A">
      <w:pPr>
        <w:spacing w:after="0" w:line="240" w:lineRule="auto"/>
      </w:pPr>
      <w:r>
        <w:separator/>
      </w:r>
    </w:p>
  </w:footnote>
  <w:footnote w:type="continuationSeparator" w:id="0">
    <w:p w14:paraId="363766E8" w14:textId="77777777" w:rsidR="00F428A0" w:rsidRDefault="00F428A0" w:rsidP="0004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785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6CB"/>
    <w:multiLevelType w:val="hybridMultilevel"/>
    <w:tmpl w:val="9D847692"/>
    <w:lvl w:ilvl="0" w:tplc="82BAC3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8A1"/>
    <w:multiLevelType w:val="hybridMultilevel"/>
    <w:tmpl w:val="B36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7118"/>
    <w:multiLevelType w:val="hybridMultilevel"/>
    <w:tmpl w:val="E97244FE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A29C6"/>
    <w:multiLevelType w:val="hybridMultilevel"/>
    <w:tmpl w:val="87FC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A2D5C"/>
    <w:multiLevelType w:val="hybridMultilevel"/>
    <w:tmpl w:val="CEE850C8"/>
    <w:lvl w:ilvl="0" w:tplc="7578D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03EB2"/>
    <w:multiLevelType w:val="hybridMultilevel"/>
    <w:tmpl w:val="08C2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275E5"/>
    <w:multiLevelType w:val="hybridMultilevel"/>
    <w:tmpl w:val="0B1A3FA6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A55C1"/>
    <w:multiLevelType w:val="hybridMultilevel"/>
    <w:tmpl w:val="0A305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962ED"/>
    <w:multiLevelType w:val="hybridMultilevel"/>
    <w:tmpl w:val="EF8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F6314"/>
    <w:multiLevelType w:val="hybridMultilevel"/>
    <w:tmpl w:val="9C5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607CBB"/>
    <w:multiLevelType w:val="hybridMultilevel"/>
    <w:tmpl w:val="DD8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A4B68"/>
    <w:multiLevelType w:val="hybridMultilevel"/>
    <w:tmpl w:val="1AEE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16F53"/>
    <w:multiLevelType w:val="hybridMultilevel"/>
    <w:tmpl w:val="06B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A07CE"/>
    <w:multiLevelType w:val="hybridMultilevel"/>
    <w:tmpl w:val="493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F528C"/>
    <w:multiLevelType w:val="hybridMultilevel"/>
    <w:tmpl w:val="D3F2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B286B"/>
    <w:multiLevelType w:val="hybridMultilevel"/>
    <w:tmpl w:val="A25C4B58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C15A3B"/>
    <w:multiLevelType w:val="multilevel"/>
    <w:tmpl w:val="80E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421E01"/>
    <w:multiLevelType w:val="hybridMultilevel"/>
    <w:tmpl w:val="FCD8B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91971"/>
    <w:multiLevelType w:val="hybridMultilevel"/>
    <w:tmpl w:val="D564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F7855"/>
    <w:multiLevelType w:val="hybridMultilevel"/>
    <w:tmpl w:val="454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1"/>
  </w:num>
  <w:num w:numId="4">
    <w:abstractNumId w:val="20"/>
  </w:num>
  <w:num w:numId="5">
    <w:abstractNumId w:val="4"/>
  </w:num>
  <w:num w:numId="6">
    <w:abstractNumId w:val="22"/>
  </w:num>
  <w:num w:numId="7">
    <w:abstractNumId w:val="13"/>
  </w:num>
  <w:num w:numId="8">
    <w:abstractNumId w:val="32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5"/>
  </w:num>
  <w:num w:numId="12">
    <w:abstractNumId w:val="17"/>
  </w:num>
  <w:num w:numId="13">
    <w:abstractNumId w:val="19"/>
  </w:num>
  <w:num w:numId="14">
    <w:abstractNumId w:val="29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18"/>
  </w:num>
  <w:num w:numId="20">
    <w:abstractNumId w:val="24"/>
  </w:num>
  <w:num w:numId="21">
    <w:abstractNumId w:val="11"/>
  </w:num>
  <w:num w:numId="22">
    <w:abstractNumId w:val="36"/>
  </w:num>
  <w:num w:numId="23">
    <w:abstractNumId w:val="5"/>
  </w:num>
  <w:num w:numId="24">
    <w:abstractNumId w:val="21"/>
  </w:num>
  <w:num w:numId="25">
    <w:abstractNumId w:val="6"/>
  </w:num>
  <w:num w:numId="26">
    <w:abstractNumId w:val="14"/>
  </w:num>
  <w:num w:numId="27">
    <w:abstractNumId w:val="37"/>
  </w:num>
  <w:num w:numId="28">
    <w:abstractNumId w:val="27"/>
  </w:num>
  <w:num w:numId="29">
    <w:abstractNumId w:val="9"/>
  </w:num>
  <w:num w:numId="30">
    <w:abstractNumId w:val="42"/>
  </w:num>
  <w:num w:numId="31">
    <w:abstractNumId w:val="31"/>
  </w:num>
  <w:num w:numId="32">
    <w:abstractNumId w:val="35"/>
  </w:num>
  <w:num w:numId="33">
    <w:abstractNumId w:val="30"/>
  </w:num>
  <w:num w:numId="34">
    <w:abstractNumId w:val="7"/>
  </w:num>
  <w:num w:numId="35">
    <w:abstractNumId w:val="23"/>
  </w:num>
  <w:num w:numId="36">
    <w:abstractNumId w:val="26"/>
  </w:num>
  <w:num w:numId="37">
    <w:abstractNumId w:val="40"/>
  </w:num>
  <w:num w:numId="38">
    <w:abstractNumId w:val="16"/>
  </w:num>
  <w:num w:numId="39">
    <w:abstractNumId w:val="38"/>
  </w:num>
  <w:num w:numId="40">
    <w:abstractNumId w:val="41"/>
  </w:num>
  <w:num w:numId="41">
    <w:abstractNumId w:val="34"/>
  </w:num>
  <w:num w:numId="42">
    <w:abstractNumId w:val="44"/>
  </w:num>
  <w:num w:numId="43">
    <w:abstractNumId w:val="33"/>
  </w:num>
  <w:num w:numId="44">
    <w:abstractNumId w:val="28"/>
  </w:num>
  <w:num w:numId="45">
    <w:abstractNumId w:val="2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1174"/>
    <w:rsid w:val="000011CB"/>
    <w:rsid w:val="00003D74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26D59"/>
    <w:rsid w:val="00030A6B"/>
    <w:rsid w:val="000370F0"/>
    <w:rsid w:val="0003726C"/>
    <w:rsid w:val="000374C6"/>
    <w:rsid w:val="0004190A"/>
    <w:rsid w:val="000437B4"/>
    <w:rsid w:val="0004586E"/>
    <w:rsid w:val="00051FE0"/>
    <w:rsid w:val="000547C3"/>
    <w:rsid w:val="00054B8F"/>
    <w:rsid w:val="00056B16"/>
    <w:rsid w:val="000575A7"/>
    <w:rsid w:val="00061792"/>
    <w:rsid w:val="00064DA5"/>
    <w:rsid w:val="0006503D"/>
    <w:rsid w:val="00071A43"/>
    <w:rsid w:val="00072E56"/>
    <w:rsid w:val="000730CA"/>
    <w:rsid w:val="00074395"/>
    <w:rsid w:val="0007627C"/>
    <w:rsid w:val="00077041"/>
    <w:rsid w:val="00082AD7"/>
    <w:rsid w:val="00093495"/>
    <w:rsid w:val="000943F6"/>
    <w:rsid w:val="00094B25"/>
    <w:rsid w:val="000A010A"/>
    <w:rsid w:val="000A0C9E"/>
    <w:rsid w:val="000A2275"/>
    <w:rsid w:val="000A31D9"/>
    <w:rsid w:val="000B07FE"/>
    <w:rsid w:val="000B28D2"/>
    <w:rsid w:val="000B33C3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E6E35"/>
    <w:rsid w:val="000F34B2"/>
    <w:rsid w:val="000F3D3B"/>
    <w:rsid w:val="000F44EA"/>
    <w:rsid w:val="000F5C42"/>
    <w:rsid w:val="00100642"/>
    <w:rsid w:val="001020E9"/>
    <w:rsid w:val="00102273"/>
    <w:rsid w:val="00102456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309E8"/>
    <w:rsid w:val="00131C33"/>
    <w:rsid w:val="00132322"/>
    <w:rsid w:val="001333FD"/>
    <w:rsid w:val="001357F4"/>
    <w:rsid w:val="00140459"/>
    <w:rsid w:val="00143038"/>
    <w:rsid w:val="0014313B"/>
    <w:rsid w:val="001441A9"/>
    <w:rsid w:val="00144A29"/>
    <w:rsid w:val="00151A05"/>
    <w:rsid w:val="001528C8"/>
    <w:rsid w:val="00153604"/>
    <w:rsid w:val="001570CA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5AFE"/>
    <w:rsid w:val="001874E2"/>
    <w:rsid w:val="00193E09"/>
    <w:rsid w:val="00193E98"/>
    <w:rsid w:val="0019480A"/>
    <w:rsid w:val="00194A83"/>
    <w:rsid w:val="001950C4"/>
    <w:rsid w:val="001976E9"/>
    <w:rsid w:val="00197CB2"/>
    <w:rsid w:val="001A58E2"/>
    <w:rsid w:val="001A6287"/>
    <w:rsid w:val="001B015A"/>
    <w:rsid w:val="001B128A"/>
    <w:rsid w:val="001B38AC"/>
    <w:rsid w:val="001C201D"/>
    <w:rsid w:val="001C5398"/>
    <w:rsid w:val="001D0E6A"/>
    <w:rsid w:val="001D0F37"/>
    <w:rsid w:val="001D16C2"/>
    <w:rsid w:val="001D36EA"/>
    <w:rsid w:val="001D51E9"/>
    <w:rsid w:val="001E10EA"/>
    <w:rsid w:val="001E4EB1"/>
    <w:rsid w:val="001E60E2"/>
    <w:rsid w:val="001E65BF"/>
    <w:rsid w:val="001E71D9"/>
    <w:rsid w:val="001F6427"/>
    <w:rsid w:val="001F64D3"/>
    <w:rsid w:val="001F77A7"/>
    <w:rsid w:val="00200A9B"/>
    <w:rsid w:val="00202603"/>
    <w:rsid w:val="00203164"/>
    <w:rsid w:val="00203CEF"/>
    <w:rsid w:val="00206CDB"/>
    <w:rsid w:val="002143D3"/>
    <w:rsid w:val="00214578"/>
    <w:rsid w:val="002166D6"/>
    <w:rsid w:val="00220097"/>
    <w:rsid w:val="00221034"/>
    <w:rsid w:val="00225F4D"/>
    <w:rsid w:val="002264CA"/>
    <w:rsid w:val="00227FD2"/>
    <w:rsid w:val="00235D6F"/>
    <w:rsid w:val="00235D8B"/>
    <w:rsid w:val="0024648F"/>
    <w:rsid w:val="00251FB3"/>
    <w:rsid w:val="002532EB"/>
    <w:rsid w:val="00255255"/>
    <w:rsid w:val="00255DD1"/>
    <w:rsid w:val="002649E7"/>
    <w:rsid w:val="00267DB8"/>
    <w:rsid w:val="00272D65"/>
    <w:rsid w:val="002746BA"/>
    <w:rsid w:val="00275F4E"/>
    <w:rsid w:val="00277B5F"/>
    <w:rsid w:val="00280960"/>
    <w:rsid w:val="00280F7B"/>
    <w:rsid w:val="0028224B"/>
    <w:rsid w:val="002830DF"/>
    <w:rsid w:val="00283BEB"/>
    <w:rsid w:val="00285240"/>
    <w:rsid w:val="00285806"/>
    <w:rsid w:val="00287325"/>
    <w:rsid w:val="00295B5B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147A"/>
    <w:rsid w:val="002D364A"/>
    <w:rsid w:val="002E1016"/>
    <w:rsid w:val="002E1EAA"/>
    <w:rsid w:val="002E69B8"/>
    <w:rsid w:val="002F0616"/>
    <w:rsid w:val="002F2228"/>
    <w:rsid w:val="002F350C"/>
    <w:rsid w:val="002F63D0"/>
    <w:rsid w:val="00300B96"/>
    <w:rsid w:val="003017CF"/>
    <w:rsid w:val="00303A91"/>
    <w:rsid w:val="0030569E"/>
    <w:rsid w:val="003064B7"/>
    <w:rsid w:val="00307574"/>
    <w:rsid w:val="00311CEB"/>
    <w:rsid w:val="00312051"/>
    <w:rsid w:val="00313BDA"/>
    <w:rsid w:val="003141A2"/>
    <w:rsid w:val="00324AB6"/>
    <w:rsid w:val="003332CA"/>
    <w:rsid w:val="00333402"/>
    <w:rsid w:val="00333899"/>
    <w:rsid w:val="00334B9F"/>
    <w:rsid w:val="00343F6A"/>
    <w:rsid w:val="0034506C"/>
    <w:rsid w:val="00345C27"/>
    <w:rsid w:val="003625DC"/>
    <w:rsid w:val="00366804"/>
    <w:rsid w:val="00367B92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237A"/>
    <w:rsid w:val="00394F55"/>
    <w:rsid w:val="003A16A3"/>
    <w:rsid w:val="003A2F40"/>
    <w:rsid w:val="003A54BE"/>
    <w:rsid w:val="003A580D"/>
    <w:rsid w:val="003B0446"/>
    <w:rsid w:val="003C5073"/>
    <w:rsid w:val="003C5549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26D5"/>
    <w:rsid w:val="00414C5A"/>
    <w:rsid w:val="004150BD"/>
    <w:rsid w:val="0041514B"/>
    <w:rsid w:val="00415A2F"/>
    <w:rsid w:val="00415A61"/>
    <w:rsid w:val="00420272"/>
    <w:rsid w:val="004205E2"/>
    <w:rsid w:val="00422131"/>
    <w:rsid w:val="004253E7"/>
    <w:rsid w:val="00427F54"/>
    <w:rsid w:val="004321B2"/>
    <w:rsid w:val="0043399C"/>
    <w:rsid w:val="004368C3"/>
    <w:rsid w:val="00440B27"/>
    <w:rsid w:val="00441882"/>
    <w:rsid w:val="004431B7"/>
    <w:rsid w:val="00444AF6"/>
    <w:rsid w:val="004465F2"/>
    <w:rsid w:val="004555DA"/>
    <w:rsid w:val="00455992"/>
    <w:rsid w:val="00460509"/>
    <w:rsid w:val="0046057C"/>
    <w:rsid w:val="00460A77"/>
    <w:rsid w:val="00461B22"/>
    <w:rsid w:val="004640AA"/>
    <w:rsid w:val="00464F1C"/>
    <w:rsid w:val="00465D74"/>
    <w:rsid w:val="00467088"/>
    <w:rsid w:val="00471263"/>
    <w:rsid w:val="00471E78"/>
    <w:rsid w:val="00472A0E"/>
    <w:rsid w:val="00474904"/>
    <w:rsid w:val="004759B8"/>
    <w:rsid w:val="00476964"/>
    <w:rsid w:val="00482F5D"/>
    <w:rsid w:val="00486D07"/>
    <w:rsid w:val="0049338E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D4C17"/>
    <w:rsid w:val="004D4D48"/>
    <w:rsid w:val="004D676C"/>
    <w:rsid w:val="004D7D0F"/>
    <w:rsid w:val="004E1DE5"/>
    <w:rsid w:val="004E475C"/>
    <w:rsid w:val="004E71D4"/>
    <w:rsid w:val="004F0C02"/>
    <w:rsid w:val="004F1089"/>
    <w:rsid w:val="004F18F3"/>
    <w:rsid w:val="004F4156"/>
    <w:rsid w:val="004F58FF"/>
    <w:rsid w:val="005039A9"/>
    <w:rsid w:val="005077F2"/>
    <w:rsid w:val="005078C1"/>
    <w:rsid w:val="00507CEB"/>
    <w:rsid w:val="00512820"/>
    <w:rsid w:val="00512CEE"/>
    <w:rsid w:val="00521215"/>
    <w:rsid w:val="00524081"/>
    <w:rsid w:val="005302C1"/>
    <w:rsid w:val="00530FA7"/>
    <w:rsid w:val="00531E3B"/>
    <w:rsid w:val="00532185"/>
    <w:rsid w:val="005347AD"/>
    <w:rsid w:val="00536544"/>
    <w:rsid w:val="005413C5"/>
    <w:rsid w:val="00544740"/>
    <w:rsid w:val="0054583C"/>
    <w:rsid w:val="005550FF"/>
    <w:rsid w:val="00557045"/>
    <w:rsid w:val="005570C4"/>
    <w:rsid w:val="00561BFB"/>
    <w:rsid w:val="005676E6"/>
    <w:rsid w:val="0057189E"/>
    <w:rsid w:val="00574157"/>
    <w:rsid w:val="00580564"/>
    <w:rsid w:val="00580A0C"/>
    <w:rsid w:val="00582FEA"/>
    <w:rsid w:val="00592B25"/>
    <w:rsid w:val="005A1B18"/>
    <w:rsid w:val="005A72D0"/>
    <w:rsid w:val="005B2800"/>
    <w:rsid w:val="005B73C2"/>
    <w:rsid w:val="005C02A8"/>
    <w:rsid w:val="005C2759"/>
    <w:rsid w:val="005C42A2"/>
    <w:rsid w:val="005D178A"/>
    <w:rsid w:val="005D32A4"/>
    <w:rsid w:val="005D3357"/>
    <w:rsid w:val="005D61E9"/>
    <w:rsid w:val="005D7E28"/>
    <w:rsid w:val="005E051A"/>
    <w:rsid w:val="005E2FEC"/>
    <w:rsid w:val="005E3108"/>
    <w:rsid w:val="005E41A6"/>
    <w:rsid w:val="005E47D9"/>
    <w:rsid w:val="005E5444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3078D"/>
    <w:rsid w:val="00631A30"/>
    <w:rsid w:val="006350E2"/>
    <w:rsid w:val="00642DCA"/>
    <w:rsid w:val="00645E3D"/>
    <w:rsid w:val="0064688F"/>
    <w:rsid w:val="00646E3C"/>
    <w:rsid w:val="0065103F"/>
    <w:rsid w:val="0065230C"/>
    <w:rsid w:val="006536BE"/>
    <w:rsid w:val="00654DE9"/>
    <w:rsid w:val="006576F4"/>
    <w:rsid w:val="006618EF"/>
    <w:rsid w:val="00661E73"/>
    <w:rsid w:val="00662BB1"/>
    <w:rsid w:val="00664A4C"/>
    <w:rsid w:val="00666649"/>
    <w:rsid w:val="006676CF"/>
    <w:rsid w:val="00672063"/>
    <w:rsid w:val="006904B5"/>
    <w:rsid w:val="006909B3"/>
    <w:rsid w:val="00691E22"/>
    <w:rsid w:val="006938E7"/>
    <w:rsid w:val="00693C24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2442"/>
    <w:rsid w:val="006C37D5"/>
    <w:rsid w:val="006C4151"/>
    <w:rsid w:val="006D14C1"/>
    <w:rsid w:val="006D26DD"/>
    <w:rsid w:val="006D5A6D"/>
    <w:rsid w:val="006D6C1E"/>
    <w:rsid w:val="006D6D66"/>
    <w:rsid w:val="006D74DD"/>
    <w:rsid w:val="006E0338"/>
    <w:rsid w:val="006E0528"/>
    <w:rsid w:val="006E103B"/>
    <w:rsid w:val="006E481F"/>
    <w:rsid w:val="006E7C3E"/>
    <w:rsid w:val="006F1BC7"/>
    <w:rsid w:val="006F59C9"/>
    <w:rsid w:val="006F625D"/>
    <w:rsid w:val="0070126B"/>
    <w:rsid w:val="007049DD"/>
    <w:rsid w:val="00704E70"/>
    <w:rsid w:val="00707D97"/>
    <w:rsid w:val="007127FC"/>
    <w:rsid w:val="00714043"/>
    <w:rsid w:val="00721B69"/>
    <w:rsid w:val="0072309A"/>
    <w:rsid w:val="00723256"/>
    <w:rsid w:val="00727980"/>
    <w:rsid w:val="00734859"/>
    <w:rsid w:val="00736A98"/>
    <w:rsid w:val="00737136"/>
    <w:rsid w:val="00737EF7"/>
    <w:rsid w:val="00740070"/>
    <w:rsid w:val="007428DA"/>
    <w:rsid w:val="00742C18"/>
    <w:rsid w:val="00753B3B"/>
    <w:rsid w:val="00753EC2"/>
    <w:rsid w:val="0076633B"/>
    <w:rsid w:val="0077273E"/>
    <w:rsid w:val="00773A84"/>
    <w:rsid w:val="0077645C"/>
    <w:rsid w:val="007768AA"/>
    <w:rsid w:val="00777A64"/>
    <w:rsid w:val="00780047"/>
    <w:rsid w:val="00781843"/>
    <w:rsid w:val="00782401"/>
    <w:rsid w:val="007824A0"/>
    <w:rsid w:val="00782668"/>
    <w:rsid w:val="007845D9"/>
    <w:rsid w:val="00786D02"/>
    <w:rsid w:val="00786F06"/>
    <w:rsid w:val="00795913"/>
    <w:rsid w:val="00796D52"/>
    <w:rsid w:val="007A0BB8"/>
    <w:rsid w:val="007A2DE0"/>
    <w:rsid w:val="007A424D"/>
    <w:rsid w:val="007A6A32"/>
    <w:rsid w:val="007B2009"/>
    <w:rsid w:val="007B2469"/>
    <w:rsid w:val="007B2891"/>
    <w:rsid w:val="007B35B8"/>
    <w:rsid w:val="007B5B5B"/>
    <w:rsid w:val="007C0D1D"/>
    <w:rsid w:val="007C27E4"/>
    <w:rsid w:val="007D2736"/>
    <w:rsid w:val="007D66C7"/>
    <w:rsid w:val="007D70D4"/>
    <w:rsid w:val="007E06C1"/>
    <w:rsid w:val="007E30DD"/>
    <w:rsid w:val="007E513B"/>
    <w:rsid w:val="007E5411"/>
    <w:rsid w:val="007E64A5"/>
    <w:rsid w:val="007F0831"/>
    <w:rsid w:val="007F1728"/>
    <w:rsid w:val="007F6330"/>
    <w:rsid w:val="007F713C"/>
    <w:rsid w:val="008024CA"/>
    <w:rsid w:val="008027C3"/>
    <w:rsid w:val="00802A11"/>
    <w:rsid w:val="00804CA8"/>
    <w:rsid w:val="00806CA0"/>
    <w:rsid w:val="00811A1F"/>
    <w:rsid w:val="00812153"/>
    <w:rsid w:val="00812A6F"/>
    <w:rsid w:val="008137F7"/>
    <w:rsid w:val="00813F78"/>
    <w:rsid w:val="00814282"/>
    <w:rsid w:val="008143B3"/>
    <w:rsid w:val="008148FB"/>
    <w:rsid w:val="008172A2"/>
    <w:rsid w:val="00821573"/>
    <w:rsid w:val="008244F8"/>
    <w:rsid w:val="00835AFC"/>
    <w:rsid w:val="00837F57"/>
    <w:rsid w:val="00842EE1"/>
    <w:rsid w:val="00842F3E"/>
    <w:rsid w:val="00851442"/>
    <w:rsid w:val="008523B6"/>
    <w:rsid w:val="008610A3"/>
    <w:rsid w:val="00862CEF"/>
    <w:rsid w:val="00865500"/>
    <w:rsid w:val="0087301C"/>
    <w:rsid w:val="008733E1"/>
    <w:rsid w:val="008739C5"/>
    <w:rsid w:val="00874C7F"/>
    <w:rsid w:val="00884432"/>
    <w:rsid w:val="0088484D"/>
    <w:rsid w:val="00884B45"/>
    <w:rsid w:val="00886C90"/>
    <w:rsid w:val="00887A02"/>
    <w:rsid w:val="0089032C"/>
    <w:rsid w:val="00896970"/>
    <w:rsid w:val="00896C42"/>
    <w:rsid w:val="008A2D59"/>
    <w:rsid w:val="008A3F9A"/>
    <w:rsid w:val="008A617E"/>
    <w:rsid w:val="008B537A"/>
    <w:rsid w:val="008B6C58"/>
    <w:rsid w:val="008B7749"/>
    <w:rsid w:val="008C3370"/>
    <w:rsid w:val="008C3520"/>
    <w:rsid w:val="008C4DB4"/>
    <w:rsid w:val="008C628E"/>
    <w:rsid w:val="008D4443"/>
    <w:rsid w:val="008D6ACD"/>
    <w:rsid w:val="008E2C4F"/>
    <w:rsid w:val="008E494B"/>
    <w:rsid w:val="008E7DA4"/>
    <w:rsid w:val="008F02B0"/>
    <w:rsid w:val="008F6066"/>
    <w:rsid w:val="008F613F"/>
    <w:rsid w:val="00900F07"/>
    <w:rsid w:val="00901FA6"/>
    <w:rsid w:val="0090504F"/>
    <w:rsid w:val="00905624"/>
    <w:rsid w:val="00906D5D"/>
    <w:rsid w:val="009132CA"/>
    <w:rsid w:val="009144D6"/>
    <w:rsid w:val="00915DEA"/>
    <w:rsid w:val="00917172"/>
    <w:rsid w:val="0092257E"/>
    <w:rsid w:val="009235AC"/>
    <w:rsid w:val="009237E9"/>
    <w:rsid w:val="00927408"/>
    <w:rsid w:val="00934103"/>
    <w:rsid w:val="0093548F"/>
    <w:rsid w:val="00942F7E"/>
    <w:rsid w:val="00944648"/>
    <w:rsid w:val="00947A06"/>
    <w:rsid w:val="00950BF5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6D6B"/>
    <w:rsid w:val="009773CF"/>
    <w:rsid w:val="00977FA2"/>
    <w:rsid w:val="009905F7"/>
    <w:rsid w:val="00992709"/>
    <w:rsid w:val="00992B2A"/>
    <w:rsid w:val="0099366A"/>
    <w:rsid w:val="00995FCC"/>
    <w:rsid w:val="00997AF1"/>
    <w:rsid w:val="009A16BB"/>
    <w:rsid w:val="009A3B47"/>
    <w:rsid w:val="009A5B12"/>
    <w:rsid w:val="009A7F07"/>
    <w:rsid w:val="009B1874"/>
    <w:rsid w:val="009B4370"/>
    <w:rsid w:val="009B5489"/>
    <w:rsid w:val="009C206B"/>
    <w:rsid w:val="009C33D2"/>
    <w:rsid w:val="009D5538"/>
    <w:rsid w:val="009D7D9F"/>
    <w:rsid w:val="009E1E57"/>
    <w:rsid w:val="009F32E6"/>
    <w:rsid w:val="009F371C"/>
    <w:rsid w:val="009F75F3"/>
    <w:rsid w:val="00A01A99"/>
    <w:rsid w:val="00A028DA"/>
    <w:rsid w:val="00A0624B"/>
    <w:rsid w:val="00A0688B"/>
    <w:rsid w:val="00A06B14"/>
    <w:rsid w:val="00A11658"/>
    <w:rsid w:val="00A16207"/>
    <w:rsid w:val="00A2225F"/>
    <w:rsid w:val="00A25AA9"/>
    <w:rsid w:val="00A336FF"/>
    <w:rsid w:val="00A34B92"/>
    <w:rsid w:val="00A36E9E"/>
    <w:rsid w:val="00A400ED"/>
    <w:rsid w:val="00A42017"/>
    <w:rsid w:val="00A42094"/>
    <w:rsid w:val="00A521CC"/>
    <w:rsid w:val="00A57A0A"/>
    <w:rsid w:val="00A57EFC"/>
    <w:rsid w:val="00A62B24"/>
    <w:rsid w:val="00A633DD"/>
    <w:rsid w:val="00A75B82"/>
    <w:rsid w:val="00A768C3"/>
    <w:rsid w:val="00A77DF3"/>
    <w:rsid w:val="00A803A0"/>
    <w:rsid w:val="00A80DC2"/>
    <w:rsid w:val="00A81D3B"/>
    <w:rsid w:val="00A84105"/>
    <w:rsid w:val="00A84B17"/>
    <w:rsid w:val="00A84BD5"/>
    <w:rsid w:val="00A90E3B"/>
    <w:rsid w:val="00A9143B"/>
    <w:rsid w:val="00A97492"/>
    <w:rsid w:val="00AA0E9E"/>
    <w:rsid w:val="00AA341E"/>
    <w:rsid w:val="00AA66B7"/>
    <w:rsid w:val="00AA66E9"/>
    <w:rsid w:val="00AA6AA2"/>
    <w:rsid w:val="00AB4B94"/>
    <w:rsid w:val="00AB7A33"/>
    <w:rsid w:val="00AC7E15"/>
    <w:rsid w:val="00AD36D1"/>
    <w:rsid w:val="00AD499B"/>
    <w:rsid w:val="00AD5154"/>
    <w:rsid w:val="00AD7E77"/>
    <w:rsid w:val="00AE3024"/>
    <w:rsid w:val="00AE38E7"/>
    <w:rsid w:val="00AE6E8F"/>
    <w:rsid w:val="00AE7F33"/>
    <w:rsid w:val="00AF04EA"/>
    <w:rsid w:val="00AF1B7B"/>
    <w:rsid w:val="00AF2EAE"/>
    <w:rsid w:val="00AF4191"/>
    <w:rsid w:val="00AF6E86"/>
    <w:rsid w:val="00B00985"/>
    <w:rsid w:val="00B03794"/>
    <w:rsid w:val="00B04450"/>
    <w:rsid w:val="00B12244"/>
    <w:rsid w:val="00B160B2"/>
    <w:rsid w:val="00B2090B"/>
    <w:rsid w:val="00B275B8"/>
    <w:rsid w:val="00B32CCF"/>
    <w:rsid w:val="00B335FC"/>
    <w:rsid w:val="00B34980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C01072"/>
    <w:rsid w:val="00C01983"/>
    <w:rsid w:val="00C01F97"/>
    <w:rsid w:val="00C04F0F"/>
    <w:rsid w:val="00C06064"/>
    <w:rsid w:val="00C06285"/>
    <w:rsid w:val="00C1146F"/>
    <w:rsid w:val="00C11BCA"/>
    <w:rsid w:val="00C13122"/>
    <w:rsid w:val="00C21E44"/>
    <w:rsid w:val="00C21F32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C2E"/>
    <w:rsid w:val="00C61794"/>
    <w:rsid w:val="00C6265E"/>
    <w:rsid w:val="00C63BA3"/>
    <w:rsid w:val="00C65967"/>
    <w:rsid w:val="00C77990"/>
    <w:rsid w:val="00C80A44"/>
    <w:rsid w:val="00C822C3"/>
    <w:rsid w:val="00C83CA1"/>
    <w:rsid w:val="00C83FEE"/>
    <w:rsid w:val="00C8438F"/>
    <w:rsid w:val="00C910F7"/>
    <w:rsid w:val="00C92F1F"/>
    <w:rsid w:val="00C9463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6EB7"/>
    <w:rsid w:val="00CC0CE8"/>
    <w:rsid w:val="00CC1FED"/>
    <w:rsid w:val="00CC3BD0"/>
    <w:rsid w:val="00CC658B"/>
    <w:rsid w:val="00CC6760"/>
    <w:rsid w:val="00CD19FB"/>
    <w:rsid w:val="00CD1ADF"/>
    <w:rsid w:val="00CD44B8"/>
    <w:rsid w:val="00CD54FE"/>
    <w:rsid w:val="00CD5D3C"/>
    <w:rsid w:val="00CD7C2E"/>
    <w:rsid w:val="00CE2264"/>
    <w:rsid w:val="00CF0BA7"/>
    <w:rsid w:val="00CF2ABE"/>
    <w:rsid w:val="00CF6B88"/>
    <w:rsid w:val="00D06E66"/>
    <w:rsid w:val="00D1373B"/>
    <w:rsid w:val="00D13AC7"/>
    <w:rsid w:val="00D159EA"/>
    <w:rsid w:val="00D15B82"/>
    <w:rsid w:val="00D16682"/>
    <w:rsid w:val="00D21FAA"/>
    <w:rsid w:val="00D25CC1"/>
    <w:rsid w:val="00D260FE"/>
    <w:rsid w:val="00D269DC"/>
    <w:rsid w:val="00D26DCA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4195"/>
    <w:rsid w:val="00D64313"/>
    <w:rsid w:val="00D6681C"/>
    <w:rsid w:val="00D66A3A"/>
    <w:rsid w:val="00D70A6D"/>
    <w:rsid w:val="00D733B4"/>
    <w:rsid w:val="00D75E6B"/>
    <w:rsid w:val="00D77D28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5691"/>
    <w:rsid w:val="00DA6A5B"/>
    <w:rsid w:val="00DA7020"/>
    <w:rsid w:val="00DB1D31"/>
    <w:rsid w:val="00DB791D"/>
    <w:rsid w:val="00DC223B"/>
    <w:rsid w:val="00DC2CDD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E3B"/>
    <w:rsid w:val="00E02FEA"/>
    <w:rsid w:val="00E10063"/>
    <w:rsid w:val="00E10DDD"/>
    <w:rsid w:val="00E138AC"/>
    <w:rsid w:val="00E16342"/>
    <w:rsid w:val="00E16F2C"/>
    <w:rsid w:val="00E20387"/>
    <w:rsid w:val="00E208BD"/>
    <w:rsid w:val="00E21FF9"/>
    <w:rsid w:val="00E2256B"/>
    <w:rsid w:val="00E23066"/>
    <w:rsid w:val="00E262F1"/>
    <w:rsid w:val="00E270A5"/>
    <w:rsid w:val="00E27F9C"/>
    <w:rsid w:val="00E31B38"/>
    <w:rsid w:val="00E33ECD"/>
    <w:rsid w:val="00E35C0A"/>
    <w:rsid w:val="00E36DE9"/>
    <w:rsid w:val="00E40455"/>
    <w:rsid w:val="00E40B0E"/>
    <w:rsid w:val="00E43EC8"/>
    <w:rsid w:val="00E4418A"/>
    <w:rsid w:val="00E4642D"/>
    <w:rsid w:val="00E47CEB"/>
    <w:rsid w:val="00E501C8"/>
    <w:rsid w:val="00E5450F"/>
    <w:rsid w:val="00E54614"/>
    <w:rsid w:val="00E62B3D"/>
    <w:rsid w:val="00E646C1"/>
    <w:rsid w:val="00E714DD"/>
    <w:rsid w:val="00E73AF9"/>
    <w:rsid w:val="00E745A0"/>
    <w:rsid w:val="00E74707"/>
    <w:rsid w:val="00E82BD5"/>
    <w:rsid w:val="00E86C4F"/>
    <w:rsid w:val="00E92954"/>
    <w:rsid w:val="00E95080"/>
    <w:rsid w:val="00E9585B"/>
    <w:rsid w:val="00E97DDE"/>
    <w:rsid w:val="00EA42BC"/>
    <w:rsid w:val="00EA5100"/>
    <w:rsid w:val="00EB045A"/>
    <w:rsid w:val="00EB13CE"/>
    <w:rsid w:val="00EB26DE"/>
    <w:rsid w:val="00EB292F"/>
    <w:rsid w:val="00EB2C3B"/>
    <w:rsid w:val="00EC6B09"/>
    <w:rsid w:val="00EC6C32"/>
    <w:rsid w:val="00EC6D4E"/>
    <w:rsid w:val="00ED08A8"/>
    <w:rsid w:val="00ED1F16"/>
    <w:rsid w:val="00ED2D33"/>
    <w:rsid w:val="00ED32E8"/>
    <w:rsid w:val="00EE1DD4"/>
    <w:rsid w:val="00EE22A9"/>
    <w:rsid w:val="00EE31DA"/>
    <w:rsid w:val="00EE4240"/>
    <w:rsid w:val="00EE527D"/>
    <w:rsid w:val="00EE7823"/>
    <w:rsid w:val="00EE788A"/>
    <w:rsid w:val="00EF0084"/>
    <w:rsid w:val="00EF10CD"/>
    <w:rsid w:val="00EF25D8"/>
    <w:rsid w:val="00F01496"/>
    <w:rsid w:val="00F0317E"/>
    <w:rsid w:val="00F0537B"/>
    <w:rsid w:val="00F07748"/>
    <w:rsid w:val="00F07A60"/>
    <w:rsid w:val="00F152D8"/>
    <w:rsid w:val="00F153B5"/>
    <w:rsid w:val="00F15463"/>
    <w:rsid w:val="00F15A20"/>
    <w:rsid w:val="00F2322E"/>
    <w:rsid w:val="00F2411D"/>
    <w:rsid w:val="00F30306"/>
    <w:rsid w:val="00F37367"/>
    <w:rsid w:val="00F40A38"/>
    <w:rsid w:val="00F428A0"/>
    <w:rsid w:val="00F432B3"/>
    <w:rsid w:val="00F467A8"/>
    <w:rsid w:val="00F52BAA"/>
    <w:rsid w:val="00F52DD0"/>
    <w:rsid w:val="00F53F81"/>
    <w:rsid w:val="00F54937"/>
    <w:rsid w:val="00F54F52"/>
    <w:rsid w:val="00F557E7"/>
    <w:rsid w:val="00F62E00"/>
    <w:rsid w:val="00F67785"/>
    <w:rsid w:val="00F706D6"/>
    <w:rsid w:val="00F710F9"/>
    <w:rsid w:val="00F72EA6"/>
    <w:rsid w:val="00F808E2"/>
    <w:rsid w:val="00F82815"/>
    <w:rsid w:val="00F833D5"/>
    <w:rsid w:val="00F85603"/>
    <w:rsid w:val="00F941A9"/>
    <w:rsid w:val="00F95022"/>
    <w:rsid w:val="00FA02A8"/>
    <w:rsid w:val="00FA073A"/>
    <w:rsid w:val="00FA3FCA"/>
    <w:rsid w:val="00FB49B4"/>
    <w:rsid w:val="00FC2569"/>
    <w:rsid w:val="00FC3860"/>
    <w:rsid w:val="00FC5EAE"/>
    <w:rsid w:val="00FC658C"/>
    <w:rsid w:val="00FD11B9"/>
    <w:rsid w:val="00FD1818"/>
    <w:rsid w:val="00FD2393"/>
    <w:rsid w:val="00FD2C78"/>
    <w:rsid w:val="00FD6AB9"/>
    <w:rsid w:val="00FD6DE8"/>
    <w:rsid w:val="00FE13D5"/>
    <w:rsid w:val="00FE2B72"/>
    <w:rsid w:val="00FE585D"/>
    <w:rsid w:val="00FE6864"/>
    <w:rsid w:val="00FF110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F52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4F52"/>
    <w:rPr>
      <w:rFonts w:ascii="Times" w:hAnsi="Times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F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7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72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F52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4F52"/>
    <w:rPr>
      <w:rFonts w:ascii="Times" w:hAnsi="Times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F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7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display/ATRT2/Conference+Call+06" TargetMode="External"/><Relationship Id="rId10" Type="http://schemas.openxmlformats.org/officeDocument/2006/relationships/hyperlink" Target="mailto:https://community.icann.org/display/ATRT2/Conference+Call+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5081-908F-0749-B4B7-501AB7A6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2727</Characters>
  <Application>Microsoft Macintosh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3200</CharactersWithSpaces>
  <SharedDoc>false</SharedDoc>
  <HyperlinkBase/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Alice Jansen</cp:lastModifiedBy>
  <cp:revision>3</cp:revision>
  <cp:lastPrinted>2013-03-29T08:15:00Z</cp:lastPrinted>
  <dcterms:created xsi:type="dcterms:W3CDTF">2013-06-06T14:07:00Z</dcterms:created>
  <dcterms:modified xsi:type="dcterms:W3CDTF">2013-06-06T14:09:00Z</dcterms:modified>
</cp:coreProperties>
</file>