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DB" w:rsidRPr="00903525" w:rsidRDefault="00274199" w:rsidP="000C2EDB">
      <w:pPr>
        <w:jc w:val="center"/>
        <w:rPr>
          <w:rFonts w:ascii="Times New Roman" w:hAnsi="Times New Roman" w:cs="Times New Roman"/>
          <w:b/>
          <w:sz w:val="28"/>
          <w:lang w:eastAsia="zh-CN"/>
        </w:rPr>
      </w:pPr>
      <w:r>
        <w:rPr>
          <w:rFonts w:ascii="Times New Roman" w:hAnsi="Times New Roman" w:cs="Times New Roman"/>
          <w:b/>
          <w:sz w:val="28"/>
        </w:rPr>
        <w:t>ATRT2 Templates</w:t>
      </w:r>
      <w:r>
        <w:rPr>
          <w:rFonts w:ascii="Times New Roman" w:hAnsi="Times New Roman" w:cs="Times New Roman" w:hint="eastAsia"/>
          <w:b/>
          <w:sz w:val="28"/>
        </w:rPr>
        <w:t>-</w:t>
      </w:r>
      <w:r w:rsidRPr="0021161B">
        <w:rPr>
          <w:rFonts w:ascii="Times New Roman" w:hAnsi="Times New Roman" w:cs="Times New Roman"/>
          <w:b/>
          <w:sz w:val="28"/>
        </w:rPr>
        <w:t xml:space="preserve"> </w:t>
      </w:r>
      <w:r w:rsidR="0021161B" w:rsidRPr="0021161B">
        <w:rPr>
          <w:rFonts w:ascii="Times New Roman" w:hAnsi="Times New Roman" w:cs="Times New Roman" w:hint="eastAsia"/>
          <w:b/>
          <w:sz w:val="28"/>
        </w:rPr>
        <w:t xml:space="preserve">Further improvement of </w:t>
      </w:r>
      <w:r w:rsidR="0021161B">
        <w:rPr>
          <w:rFonts w:ascii="Times New Roman" w:hAnsi="Times New Roman" w:cs="Times New Roman" w:hint="eastAsia"/>
          <w:b/>
          <w:sz w:val="28"/>
        </w:rPr>
        <w:t xml:space="preserve">GAC </w:t>
      </w:r>
      <w:r w:rsidR="0021161B">
        <w:rPr>
          <w:rFonts w:ascii="Times New Roman" w:hAnsi="Times New Roman" w:cs="Times New Roman"/>
          <w:b/>
          <w:sz w:val="28"/>
        </w:rPr>
        <w:t>interactions</w:t>
      </w:r>
      <w:r w:rsidR="0021161B">
        <w:rPr>
          <w:rFonts w:ascii="Times New Roman" w:hAnsi="Times New Roman" w:cs="Times New Roman" w:hint="eastAsia"/>
          <w:b/>
          <w:sz w:val="28"/>
        </w:rPr>
        <w:t xml:space="preserve"> with Board, AC/SOs</w:t>
      </w:r>
      <w:r w:rsidR="0021161B" w:rsidRPr="00274199">
        <w:rPr>
          <w:rFonts w:ascii="Times New Roman" w:hAnsi="Times New Roman" w:cs="Times New Roman"/>
          <w:b/>
          <w:sz w:val="28"/>
        </w:rPr>
        <w:t xml:space="preserve"> </w:t>
      </w:r>
      <w:r w:rsidR="0021161B">
        <w:rPr>
          <w:rFonts w:ascii="Times New Roman" w:hAnsi="Times New Roman" w:cs="Times New Roman" w:hint="eastAsia"/>
          <w:b/>
          <w:sz w:val="28"/>
        </w:rPr>
        <w:t>and</w:t>
      </w:r>
      <w:r w:rsidR="0021161B" w:rsidRPr="00274199">
        <w:rPr>
          <w:rFonts w:ascii="Times New Roman" w:hAnsi="Times New Roman" w:cs="Times New Roman"/>
          <w:b/>
          <w:sz w:val="28"/>
        </w:rPr>
        <w:t xml:space="preserve"> </w:t>
      </w:r>
      <w:r w:rsidRPr="00274199">
        <w:rPr>
          <w:rFonts w:ascii="Times New Roman" w:hAnsi="Times New Roman" w:cs="Times New Roman"/>
          <w:b/>
          <w:sz w:val="28"/>
        </w:rPr>
        <w:t>GAC</w:t>
      </w:r>
      <w:r w:rsidR="0021161B">
        <w:rPr>
          <w:rFonts w:ascii="Times New Roman" w:hAnsi="Times New Roman" w:cs="Times New Roman"/>
          <w:b/>
          <w:sz w:val="28"/>
        </w:rPr>
        <w:t>’</w:t>
      </w:r>
      <w:r w:rsidR="0021161B">
        <w:rPr>
          <w:rFonts w:ascii="Times New Roman" w:hAnsi="Times New Roman" w:cs="Times New Roman" w:hint="eastAsia"/>
          <w:b/>
          <w:sz w:val="28"/>
        </w:rPr>
        <w:t>own</w:t>
      </w:r>
      <w:r w:rsidRPr="00274199">
        <w:rPr>
          <w:rFonts w:ascii="Times New Roman" w:hAnsi="Times New Roman" w:cs="Times New Roman"/>
          <w:b/>
          <w:sz w:val="28"/>
        </w:rPr>
        <w:t xml:space="preserve"> mechanism</w:t>
      </w:r>
      <w:r w:rsidR="0074425E">
        <w:rPr>
          <w:rFonts w:ascii="Times New Roman" w:hAnsi="Times New Roman" w:cs="Times New Roman" w:hint="eastAsia"/>
          <w:b/>
          <w:sz w:val="28"/>
          <w:lang w:eastAsia="zh-CN"/>
        </w:rPr>
        <w:t xml:space="preserve"> </w:t>
      </w:r>
    </w:p>
    <w:p w:rsidR="00E0305D" w:rsidRDefault="000C2EDB" w:rsidP="000C2EDB">
      <w:pPr>
        <w:jc w:val="center"/>
        <w:rPr>
          <w:rFonts w:ascii="Times New Roman" w:hAnsi="Times New Roman" w:cs="Times New Roman"/>
        </w:rPr>
      </w:pPr>
      <w:r>
        <w:rPr>
          <w:rFonts w:ascii="Times New Roman" w:hAnsi="Times New Roman" w:cs="Times New Roman"/>
        </w:rPr>
        <w:t xml:space="preserve">[These templates are a </w:t>
      </w:r>
      <w:r w:rsidR="0094300E">
        <w:rPr>
          <w:rFonts w:ascii="Times New Roman" w:hAnsi="Times New Roman" w:cs="Times New Roman"/>
        </w:rPr>
        <w:t>tool to organize thinking</w:t>
      </w:r>
      <w:r w:rsidR="00B34C30">
        <w:rPr>
          <w:rFonts w:ascii="Times New Roman" w:hAnsi="Times New Roman" w:cs="Times New Roman"/>
        </w:rPr>
        <w:t xml:space="preserve"> and provide basis for informed debate in L</w:t>
      </w:r>
      <w:r>
        <w:rPr>
          <w:rFonts w:ascii="Times New Roman" w:hAnsi="Times New Roman" w:cs="Times New Roman"/>
        </w:rPr>
        <w:t xml:space="preserve">os </w:t>
      </w:r>
      <w:r w:rsidR="00B34C30">
        <w:rPr>
          <w:rFonts w:ascii="Times New Roman" w:hAnsi="Times New Roman" w:cs="Times New Roman"/>
        </w:rPr>
        <w:t>A</w:t>
      </w:r>
      <w:r>
        <w:rPr>
          <w:rFonts w:ascii="Times New Roman" w:hAnsi="Times New Roman" w:cs="Times New Roman"/>
        </w:rPr>
        <w:t>ngeles.  The templates are not intended to be a report format.]</w:t>
      </w:r>
    </w:p>
    <w:p w:rsidR="00B27BCC" w:rsidRPr="00A20A04" w:rsidRDefault="00B27BCC" w:rsidP="00E0305D">
      <w:pPr>
        <w:jc w:val="center"/>
        <w:rPr>
          <w:rFonts w:ascii="Times New Roman" w:hAnsi="Times New Roman" w:cs="Times New Roman"/>
        </w:rPr>
      </w:pPr>
    </w:p>
    <w:p w:rsidR="0048056C" w:rsidRPr="00A20A04" w:rsidRDefault="003905A0" w:rsidP="0048056C">
      <w:pPr>
        <w:rPr>
          <w:rFonts w:ascii="Times New Roman" w:hAnsi="Times New Roman" w:cs="Times New Roman"/>
          <w:lang w:eastAsia="zh-CN"/>
        </w:rPr>
      </w:pPr>
      <w:r>
        <w:rPr>
          <w:rFonts w:ascii="Times New Roman" w:hAnsi="Times New Roman" w:cs="Times New Roman" w:hint="eastAsia"/>
          <w:lang w:eastAsia="zh-CN"/>
        </w:rPr>
        <w:t xml:space="preserve"> </w:t>
      </w:r>
    </w:p>
    <w:p w:rsidR="000733B2" w:rsidRPr="00903525" w:rsidRDefault="000733B2" w:rsidP="00B23149">
      <w:pPr>
        <w:rPr>
          <w:rFonts w:ascii="Times New Roman" w:hAnsi="Times New Roman" w:cs="Times New Roman"/>
          <w:b/>
        </w:rPr>
      </w:pPr>
      <w:r w:rsidRPr="00903525">
        <w:rPr>
          <w:rFonts w:ascii="Times New Roman" w:hAnsi="Times New Roman" w:cs="Times New Roman"/>
          <w:b/>
        </w:rPr>
        <w:t>B.</w:t>
      </w:r>
      <w:r w:rsidRPr="00903525">
        <w:rPr>
          <w:rFonts w:ascii="Times New Roman" w:hAnsi="Times New Roman" w:cs="Times New Roman"/>
          <w:b/>
        </w:rPr>
        <w:tab/>
      </w:r>
      <w:r w:rsidR="0003003F" w:rsidRPr="00903525">
        <w:rPr>
          <w:rFonts w:ascii="Times New Roman" w:hAnsi="Times New Roman" w:cs="Times New Roman"/>
          <w:b/>
        </w:rPr>
        <w:t>Proposed n</w:t>
      </w:r>
      <w:r w:rsidRPr="00903525">
        <w:rPr>
          <w:rFonts w:ascii="Times New Roman" w:hAnsi="Times New Roman" w:cs="Times New Roman"/>
          <w:b/>
        </w:rPr>
        <w:t>ew recommendations</w:t>
      </w:r>
    </w:p>
    <w:p w:rsidR="0003003F" w:rsidRPr="00A20A04" w:rsidRDefault="0003003F" w:rsidP="00B23149">
      <w:pPr>
        <w:rPr>
          <w:rFonts w:ascii="Times New Roman" w:hAnsi="Times New Roman" w:cs="Times New Roman"/>
        </w:rPr>
      </w:pPr>
    </w:p>
    <w:p w:rsidR="0003003F" w:rsidRPr="00A20A04" w:rsidRDefault="0003003F" w:rsidP="00903525">
      <w:pPr>
        <w:pStyle w:val="a3"/>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 xml:space="preserve">Hypothesis of problem </w:t>
      </w:r>
    </w:p>
    <w:p w:rsidR="00D43E0F" w:rsidRDefault="00AF124F" w:rsidP="00903525">
      <w:pPr>
        <w:pStyle w:val="a3"/>
        <w:widowControl w:val="0"/>
        <w:autoSpaceDE w:val="0"/>
        <w:autoSpaceDN w:val="0"/>
        <w:adjustRightInd w:val="0"/>
        <w:spacing w:after="240"/>
        <w:ind w:left="360"/>
        <w:rPr>
          <w:rFonts w:ascii="Times New Roman" w:eastAsia="宋体" w:hAnsi="Times New Roman" w:cs="Times New Roman"/>
          <w:lang w:eastAsia="zh-CN"/>
        </w:rPr>
      </w:pPr>
      <w:r>
        <w:rPr>
          <w:rFonts w:ascii="Times New Roman" w:eastAsia="宋体" w:hAnsi="Times New Roman" w:cs="Times New Roman"/>
          <w:lang w:eastAsia="zh-CN"/>
        </w:rPr>
        <w:t>T</w:t>
      </w:r>
      <w:r>
        <w:rPr>
          <w:rFonts w:ascii="Times New Roman" w:eastAsia="宋体" w:hAnsi="Times New Roman" w:cs="Times New Roman" w:hint="eastAsia"/>
          <w:lang w:eastAsia="zh-CN"/>
        </w:rPr>
        <w:t>here is l</w:t>
      </w:r>
      <w:r w:rsidR="00D8149D">
        <w:rPr>
          <w:rFonts w:ascii="Times New Roman" w:eastAsia="宋体" w:hAnsi="Times New Roman" w:cs="Times New Roman" w:hint="eastAsia"/>
          <w:lang w:eastAsia="zh-CN"/>
        </w:rPr>
        <w:t>ow active participation of governments around the world in</w:t>
      </w:r>
      <w:r>
        <w:rPr>
          <w:rFonts w:ascii="Times New Roman" w:eastAsia="宋体" w:hAnsi="Times New Roman" w:cs="Times New Roman" w:hint="eastAsia"/>
          <w:lang w:eastAsia="zh-CN"/>
        </w:rPr>
        <w:t xml:space="preserve"> the</w:t>
      </w:r>
      <w:r w:rsidR="00D8149D">
        <w:rPr>
          <w:rFonts w:ascii="Times New Roman" w:eastAsia="宋体" w:hAnsi="Times New Roman" w:cs="Times New Roman" w:hint="eastAsia"/>
          <w:lang w:eastAsia="zh-CN"/>
        </w:rPr>
        <w:t xml:space="preserve"> GAC</w:t>
      </w:r>
      <w:r w:rsidR="009F5964">
        <w:rPr>
          <w:rFonts w:ascii="Times New Roman" w:eastAsia="宋体" w:hAnsi="Times New Roman" w:cs="Times New Roman" w:hint="eastAsia"/>
          <w:lang w:eastAsia="zh-CN"/>
        </w:rPr>
        <w:t xml:space="preserve">. </w:t>
      </w:r>
      <w:r w:rsidR="0046606F">
        <w:rPr>
          <w:rFonts w:ascii="Times New Roman" w:eastAsia="宋体" w:hAnsi="Times New Roman" w:cs="Times New Roman"/>
          <w:lang w:eastAsia="zh-CN"/>
        </w:rPr>
        <w:t>S</w:t>
      </w:r>
      <w:r w:rsidR="0046606F">
        <w:rPr>
          <w:rFonts w:ascii="Times New Roman" w:eastAsia="宋体" w:hAnsi="Times New Roman" w:cs="Times New Roman" w:hint="eastAsia"/>
          <w:lang w:eastAsia="zh-CN"/>
        </w:rPr>
        <w:t xml:space="preserve">ome </w:t>
      </w:r>
      <w:r w:rsidR="0046606F">
        <w:rPr>
          <w:rFonts w:ascii="Times New Roman" w:eastAsia="宋体" w:hAnsi="Times New Roman" w:cs="Times New Roman"/>
          <w:lang w:eastAsia="zh-CN"/>
        </w:rPr>
        <w:t>government</w:t>
      </w:r>
      <w:r w:rsidR="0046606F">
        <w:rPr>
          <w:rFonts w:ascii="Times New Roman" w:eastAsia="宋体" w:hAnsi="Times New Roman" w:cs="Times New Roman" w:hint="eastAsia"/>
          <w:lang w:eastAsia="zh-CN"/>
        </w:rPr>
        <w:t xml:space="preserve"> </w:t>
      </w:r>
      <w:r w:rsidR="00671036">
        <w:rPr>
          <w:rFonts w:ascii="Times New Roman" w:eastAsia="宋体" w:hAnsi="Times New Roman" w:cs="Times New Roman" w:hint="eastAsia"/>
          <w:lang w:eastAsia="zh-CN"/>
        </w:rPr>
        <w:t>high level officials know little about ICANN and GAC</w:t>
      </w:r>
      <w:r w:rsidR="009F5964">
        <w:rPr>
          <w:rFonts w:ascii="Times New Roman" w:eastAsia="宋体" w:hAnsi="Times New Roman" w:cs="Times New Roman" w:hint="eastAsia"/>
          <w:lang w:eastAsia="zh-CN"/>
        </w:rPr>
        <w:t xml:space="preserve">. </w:t>
      </w:r>
    </w:p>
    <w:p w:rsidR="00D43E0F" w:rsidRDefault="00867DCF" w:rsidP="00903525">
      <w:pPr>
        <w:pStyle w:val="a3"/>
        <w:widowControl w:val="0"/>
        <w:autoSpaceDE w:val="0"/>
        <w:autoSpaceDN w:val="0"/>
        <w:adjustRightInd w:val="0"/>
        <w:spacing w:after="240"/>
        <w:ind w:left="360"/>
        <w:rPr>
          <w:rFonts w:ascii="Times New Roman" w:eastAsia="宋体" w:hAnsi="Times New Roman" w:cs="Times New Roman"/>
          <w:lang w:eastAsia="zh-CN"/>
        </w:rPr>
      </w:pPr>
      <w:r>
        <w:rPr>
          <w:rFonts w:ascii="Times New Roman" w:eastAsia="宋体" w:hAnsi="Times New Roman" w:cs="Times New Roman"/>
          <w:lang w:eastAsia="zh-CN"/>
        </w:rPr>
        <w:t>T</w:t>
      </w:r>
      <w:r>
        <w:rPr>
          <w:rFonts w:ascii="Times New Roman" w:eastAsia="宋体" w:hAnsi="Times New Roman" w:cs="Times New Roman" w:hint="eastAsia"/>
          <w:lang w:eastAsia="zh-CN"/>
        </w:rPr>
        <w:t xml:space="preserve">he New gTLD program brought challenges to GAC and its operation. </w:t>
      </w:r>
      <w:r>
        <w:rPr>
          <w:rFonts w:ascii="Times New Roman" w:eastAsia="宋体" w:hAnsi="Times New Roman" w:cs="Times New Roman"/>
          <w:lang w:eastAsia="zh-CN"/>
        </w:rPr>
        <w:t>I</w:t>
      </w:r>
      <w:r>
        <w:rPr>
          <w:rFonts w:ascii="Times New Roman" w:eastAsia="宋体" w:hAnsi="Times New Roman" w:cs="Times New Roman" w:hint="eastAsia"/>
          <w:lang w:eastAsia="zh-CN"/>
        </w:rPr>
        <w:t>t is hard for GAC to adapt to New gTLD process.</w:t>
      </w:r>
      <w:r w:rsidR="00671036">
        <w:rPr>
          <w:rFonts w:ascii="Times New Roman" w:eastAsia="宋体" w:hAnsi="Times New Roman" w:cs="Times New Roman"/>
          <w:lang w:eastAsia="zh-CN"/>
        </w:rPr>
        <w:t>T</w:t>
      </w:r>
      <w:r w:rsidR="00671036">
        <w:rPr>
          <w:rFonts w:ascii="Times New Roman" w:eastAsia="宋体" w:hAnsi="Times New Roman" w:cs="Times New Roman" w:hint="eastAsia"/>
          <w:lang w:eastAsia="zh-CN"/>
        </w:rPr>
        <w:t xml:space="preserve">he way of ICANN and board handling GAC advice is not satisfactory to some governments. </w:t>
      </w:r>
    </w:p>
    <w:p w:rsidR="00FD7E38" w:rsidRDefault="00FD7E38" w:rsidP="00903525">
      <w:pPr>
        <w:pStyle w:val="a3"/>
        <w:widowControl w:val="0"/>
        <w:autoSpaceDE w:val="0"/>
        <w:autoSpaceDN w:val="0"/>
        <w:adjustRightInd w:val="0"/>
        <w:spacing w:after="240"/>
        <w:ind w:left="360"/>
        <w:rPr>
          <w:rFonts w:ascii="Times New Roman" w:eastAsia="宋体" w:hAnsi="Times New Roman" w:cs="Times New Roman"/>
          <w:lang w:eastAsia="zh-CN"/>
        </w:rPr>
      </w:pPr>
    </w:p>
    <w:p w:rsidR="0046606F" w:rsidRDefault="0046606F" w:rsidP="00903525">
      <w:pPr>
        <w:pStyle w:val="a3"/>
        <w:widowControl w:val="0"/>
        <w:autoSpaceDE w:val="0"/>
        <w:autoSpaceDN w:val="0"/>
        <w:adjustRightInd w:val="0"/>
        <w:spacing w:after="240"/>
        <w:ind w:left="360"/>
        <w:rPr>
          <w:rFonts w:ascii="Times New Roman" w:eastAsia="宋体" w:hAnsi="Times New Roman" w:cs="Times New Roman"/>
          <w:lang w:eastAsia="zh-CN"/>
        </w:rPr>
      </w:pPr>
      <w:r>
        <w:rPr>
          <w:rFonts w:ascii="Times New Roman" w:eastAsia="宋体" w:hAnsi="Times New Roman" w:cs="Times New Roman"/>
          <w:lang w:eastAsia="zh-CN"/>
        </w:rPr>
        <w:t>T</w:t>
      </w:r>
      <w:r>
        <w:rPr>
          <w:rFonts w:ascii="Times New Roman" w:eastAsia="宋体" w:hAnsi="Times New Roman" w:cs="Times New Roman" w:hint="eastAsia"/>
          <w:lang w:eastAsia="zh-CN"/>
        </w:rPr>
        <w:t>hese problem leads to the hypothesis of i</w:t>
      </w:r>
      <w:r>
        <w:rPr>
          <w:rFonts w:ascii="Times New Roman" w:eastAsia="宋体" w:hAnsi="Times New Roman" w:cs="Times New Roman"/>
          <w:lang w:eastAsia="zh-CN"/>
        </w:rPr>
        <w:t>nsufficiency</w:t>
      </w:r>
      <w:r>
        <w:rPr>
          <w:rFonts w:ascii="Times New Roman" w:eastAsia="宋体" w:hAnsi="Times New Roman" w:cs="Times New Roman" w:hint="eastAsia"/>
          <w:lang w:eastAsia="zh-CN"/>
        </w:rPr>
        <w:t xml:space="preserve"> of </w:t>
      </w:r>
      <w:r w:rsidR="0015674F">
        <w:rPr>
          <w:rFonts w:ascii="Times New Roman" w:eastAsia="宋体" w:hAnsi="Times New Roman" w:cs="Times New Roman" w:hint="eastAsia"/>
          <w:lang w:eastAsia="zh-CN"/>
        </w:rPr>
        <w:t>GAC interaction with board, AC/SOs</w:t>
      </w:r>
      <w:r w:rsidR="009B02B1">
        <w:rPr>
          <w:rFonts w:ascii="Times New Roman" w:eastAsia="宋体" w:hAnsi="Times New Roman" w:cs="Times New Roman" w:hint="eastAsia"/>
          <w:lang w:eastAsia="zh-CN"/>
        </w:rPr>
        <w:t xml:space="preserve"> and GAC</w:t>
      </w:r>
      <w:r w:rsidR="009B02B1">
        <w:rPr>
          <w:rFonts w:ascii="Times New Roman" w:eastAsia="宋体" w:hAnsi="Times New Roman" w:cs="Times New Roman"/>
          <w:lang w:eastAsia="zh-CN"/>
        </w:rPr>
        <w:t>’</w:t>
      </w:r>
      <w:r w:rsidR="009B02B1">
        <w:rPr>
          <w:rFonts w:ascii="Times New Roman" w:eastAsia="宋体" w:hAnsi="Times New Roman" w:cs="Times New Roman" w:hint="eastAsia"/>
          <w:lang w:eastAsia="zh-CN"/>
        </w:rPr>
        <w:t>s own mechanism</w:t>
      </w:r>
      <w:r w:rsidR="0015674F">
        <w:rPr>
          <w:rFonts w:ascii="Times New Roman" w:eastAsia="宋体" w:hAnsi="Times New Roman" w:cs="Times New Roman" w:hint="eastAsia"/>
          <w:lang w:eastAsia="zh-CN"/>
        </w:rPr>
        <w:t>.</w:t>
      </w:r>
    </w:p>
    <w:p w:rsidR="0046606F" w:rsidRPr="002D4F3E" w:rsidRDefault="0046606F" w:rsidP="00903525">
      <w:pPr>
        <w:pStyle w:val="a3"/>
        <w:widowControl w:val="0"/>
        <w:autoSpaceDE w:val="0"/>
        <w:autoSpaceDN w:val="0"/>
        <w:adjustRightInd w:val="0"/>
        <w:spacing w:after="240"/>
        <w:ind w:left="360"/>
        <w:rPr>
          <w:rFonts w:ascii="Times New Roman" w:eastAsia="宋体" w:hAnsi="Times New Roman" w:cs="Times New Roman"/>
          <w:lang w:eastAsia="zh-CN"/>
        </w:rPr>
      </w:pPr>
    </w:p>
    <w:p w:rsidR="00D71250" w:rsidRDefault="000733B2" w:rsidP="00903525">
      <w:pPr>
        <w:pStyle w:val="a3"/>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 xml:space="preserve">Background research undertaken </w:t>
      </w:r>
    </w:p>
    <w:p w:rsidR="00D71250" w:rsidRPr="00D71250" w:rsidRDefault="00D71250" w:rsidP="00903525">
      <w:pPr>
        <w:pStyle w:val="a3"/>
        <w:ind w:left="0"/>
        <w:rPr>
          <w:rFonts w:ascii="Times New Roman" w:hAnsi="Times New Roman" w:cs="Times New Roman"/>
        </w:rPr>
      </w:pPr>
    </w:p>
    <w:p w:rsidR="00D71250" w:rsidRPr="00FD7E38" w:rsidRDefault="00D71250" w:rsidP="00903525">
      <w:pPr>
        <w:pStyle w:val="a3"/>
        <w:widowControl w:val="0"/>
        <w:numPr>
          <w:ilvl w:val="1"/>
          <w:numId w:val="1"/>
        </w:numPr>
        <w:autoSpaceDE w:val="0"/>
        <w:autoSpaceDN w:val="0"/>
        <w:adjustRightInd w:val="0"/>
        <w:spacing w:after="240"/>
        <w:ind w:left="1080"/>
        <w:rPr>
          <w:rFonts w:ascii="Times New Roman" w:hAnsi="Times New Roman" w:cs="Times New Roman"/>
        </w:rPr>
      </w:pPr>
      <w:r>
        <w:rPr>
          <w:rFonts w:ascii="Times New Roman" w:hAnsi="Times New Roman" w:cs="Times New Roman"/>
        </w:rPr>
        <w:t xml:space="preserve">Summary </w:t>
      </w:r>
      <w:r w:rsidR="007A7D18" w:rsidRPr="00A20A04">
        <w:rPr>
          <w:rFonts w:ascii="Times New Roman" w:hAnsi="Times New Roman" w:cs="Times New Roman"/>
        </w:rPr>
        <w:t xml:space="preserve">of ICANN </w:t>
      </w:r>
      <w:r w:rsidR="0003003F" w:rsidRPr="00A20A04">
        <w:rPr>
          <w:rFonts w:ascii="Times New Roman" w:hAnsi="Times New Roman" w:cs="Times New Roman"/>
        </w:rPr>
        <w:t xml:space="preserve">input </w:t>
      </w:r>
    </w:p>
    <w:p w:rsidR="00AF124F" w:rsidRDefault="00AF124F" w:rsidP="00FD7E38">
      <w:pPr>
        <w:shd w:val="clear" w:color="auto" w:fill="FFFFFF"/>
        <w:spacing w:before="100" w:beforeAutospacing="1" w:after="136" w:line="235" w:lineRule="atLeast"/>
        <w:rPr>
          <w:rFonts w:ascii="Times New Roman" w:eastAsia="宋体" w:hAnsi="Times New Roman" w:cs="Times New Roman"/>
          <w:color w:val="000000"/>
          <w:lang w:eastAsia="zh-CN"/>
        </w:rPr>
      </w:pPr>
      <w:r>
        <w:rPr>
          <w:rFonts w:ascii="Times New Roman" w:eastAsia="宋体" w:hAnsi="Times New Roman" w:cs="Times New Roman" w:hint="eastAsia"/>
          <w:color w:val="000000"/>
          <w:lang w:eastAsia="zh-CN"/>
        </w:rPr>
        <w:t>ICANN president&amp;CEO Fadi</w:t>
      </w:r>
      <w:r>
        <w:rPr>
          <w:rFonts w:ascii="Times New Roman" w:eastAsia="宋体" w:hAnsi="Times New Roman" w:cs="Times New Roman"/>
          <w:color w:val="000000"/>
          <w:lang w:eastAsia="zh-CN"/>
        </w:rPr>
        <w:t>’</w:t>
      </w:r>
      <w:r>
        <w:rPr>
          <w:rFonts w:ascii="Times New Roman" w:eastAsia="宋体" w:hAnsi="Times New Roman" w:cs="Times New Roman" w:hint="eastAsia"/>
          <w:color w:val="000000"/>
          <w:lang w:eastAsia="zh-CN"/>
        </w:rPr>
        <w:t xml:space="preserve">s </w:t>
      </w:r>
      <w:r>
        <w:rPr>
          <w:rFonts w:ascii="Times New Roman" w:eastAsia="宋体" w:hAnsi="Times New Roman" w:cs="Times New Roman"/>
          <w:color w:val="000000"/>
          <w:lang w:eastAsia="zh-CN"/>
        </w:rPr>
        <w:t>presentation</w:t>
      </w:r>
      <w:r>
        <w:rPr>
          <w:rFonts w:ascii="Times New Roman" w:eastAsia="宋体" w:hAnsi="Times New Roman" w:cs="Times New Roman" w:hint="eastAsia"/>
          <w:color w:val="000000"/>
          <w:lang w:eastAsia="zh-CN"/>
        </w:rPr>
        <w:t xml:space="preserve"> at ATRT2 face-to-face meeting.</w:t>
      </w:r>
    </w:p>
    <w:p w:rsidR="00FD7E38" w:rsidRPr="00FD7E38" w:rsidRDefault="00FD7E38" w:rsidP="00FD7E38">
      <w:pPr>
        <w:shd w:val="clear" w:color="auto" w:fill="FFFFFF"/>
        <w:spacing w:before="100" w:beforeAutospacing="1" w:after="136" w:line="235" w:lineRule="atLeast"/>
        <w:rPr>
          <w:rFonts w:ascii="Times New Roman" w:eastAsia="宋体" w:hAnsi="Times New Roman" w:cs="Times New Roman"/>
          <w:color w:val="000000"/>
          <w:lang w:eastAsia="zh-CN"/>
        </w:rPr>
      </w:pPr>
      <w:r w:rsidRPr="00FD7E38">
        <w:rPr>
          <w:rFonts w:ascii="Times New Roman" w:eastAsia="宋体" w:hAnsi="Times New Roman" w:cs="Times New Roman"/>
          <w:color w:val="000000"/>
          <w:lang w:eastAsia="zh-CN"/>
        </w:rPr>
        <w:t>Link to relevant WS1, AoC 9.1b page which contains:</w:t>
      </w:r>
    </w:p>
    <w:p w:rsidR="00FD7E38" w:rsidRPr="00FD7E38" w:rsidRDefault="00FD7B12" w:rsidP="00FD7E38">
      <w:pPr>
        <w:numPr>
          <w:ilvl w:val="0"/>
          <w:numId w:val="2"/>
        </w:numPr>
        <w:shd w:val="clear" w:color="auto" w:fill="FFFFFF"/>
        <w:spacing w:line="260" w:lineRule="atLeast"/>
        <w:ind w:left="0"/>
        <w:rPr>
          <w:rFonts w:ascii="Times New Roman" w:eastAsia="宋体" w:hAnsi="Times New Roman" w:cs="Times New Roman"/>
          <w:color w:val="000000"/>
          <w:lang w:eastAsia="zh-CN"/>
        </w:rPr>
      </w:pPr>
      <w:hyperlink r:id="rId8" w:history="1">
        <w:r w:rsidR="00FD7E38" w:rsidRPr="00D8149D">
          <w:rPr>
            <w:rFonts w:ascii="Times New Roman" w:eastAsia="宋体" w:hAnsi="Times New Roman" w:cs="Times New Roman"/>
            <w:color w:val="326CA6"/>
            <w:u w:val="single"/>
            <w:lang w:eastAsia="zh-CN"/>
          </w:rPr>
          <w:t>the relevant staff answers to questions</w:t>
        </w:r>
      </w:hyperlink>
    </w:p>
    <w:p w:rsidR="00FD7E38" w:rsidRPr="00FD7E38" w:rsidRDefault="00FD7B12" w:rsidP="00FD7E38">
      <w:pPr>
        <w:numPr>
          <w:ilvl w:val="0"/>
          <w:numId w:val="2"/>
        </w:numPr>
        <w:shd w:val="clear" w:color="auto" w:fill="FFFFFF"/>
        <w:spacing w:line="260" w:lineRule="atLeast"/>
        <w:ind w:left="0"/>
        <w:rPr>
          <w:rFonts w:ascii="Times New Roman" w:eastAsia="宋体" w:hAnsi="Times New Roman" w:cs="Times New Roman"/>
          <w:color w:val="000000"/>
          <w:lang w:eastAsia="zh-CN"/>
        </w:rPr>
      </w:pPr>
      <w:hyperlink r:id="rId9" w:history="1">
        <w:r w:rsidR="00FD7E38" w:rsidRPr="00D8149D">
          <w:rPr>
            <w:rFonts w:ascii="Times New Roman" w:eastAsia="宋体" w:hAnsi="Times New Roman" w:cs="Times New Roman"/>
            <w:color w:val="326CA6"/>
            <w:u w:val="single"/>
            <w:lang w:eastAsia="zh-CN"/>
          </w:rPr>
          <w:t>WS1 9.1(b) staff answers Summary</w:t>
        </w:r>
      </w:hyperlink>
      <w:r w:rsidR="00FD7E38" w:rsidRPr="00D8149D">
        <w:rPr>
          <w:rFonts w:ascii="Times New Roman" w:eastAsia="宋体" w:hAnsi="Times New Roman" w:cs="Times New Roman"/>
          <w:color w:val="000000"/>
          <w:lang w:eastAsia="zh-CN"/>
        </w:rPr>
        <w:t> </w:t>
      </w:r>
      <w:r w:rsidR="00FD7E38" w:rsidRPr="00FD7E38">
        <w:rPr>
          <w:rFonts w:ascii="Times New Roman" w:eastAsia="宋体" w:hAnsi="Times New Roman" w:cs="Times New Roman"/>
          <w:color w:val="000000"/>
          <w:lang w:eastAsia="zh-CN"/>
        </w:rPr>
        <w:t>(MS excel)</w:t>
      </w:r>
    </w:p>
    <w:p w:rsidR="00FD7E38" w:rsidRPr="00FD7E38" w:rsidRDefault="00FD7B12" w:rsidP="00FD7E38">
      <w:pPr>
        <w:numPr>
          <w:ilvl w:val="0"/>
          <w:numId w:val="2"/>
        </w:numPr>
        <w:shd w:val="clear" w:color="auto" w:fill="FFFFFF"/>
        <w:spacing w:line="260" w:lineRule="atLeast"/>
        <w:ind w:left="0"/>
        <w:rPr>
          <w:rFonts w:ascii="Times New Roman" w:eastAsia="宋体" w:hAnsi="Times New Roman" w:cs="Times New Roman"/>
          <w:color w:val="000000"/>
          <w:lang w:eastAsia="zh-CN"/>
        </w:rPr>
      </w:pPr>
      <w:hyperlink r:id="rId10" w:history="1">
        <w:r w:rsidR="00FD7E38" w:rsidRPr="00D8149D">
          <w:rPr>
            <w:rFonts w:ascii="Times New Roman" w:eastAsia="宋体" w:hAnsi="Times New Roman" w:cs="Times New Roman"/>
            <w:color w:val="326CA6"/>
            <w:u w:val="single"/>
            <w:lang w:eastAsia="zh-CN"/>
          </w:rPr>
          <w:t>the relevant additional issues to be treated by this Team.</w:t>
        </w:r>
      </w:hyperlink>
    </w:p>
    <w:p w:rsidR="00FD7E38" w:rsidRPr="00FD7E38" w:rsidRDefault="00FD7B12" w:rsidP="00FD7E38">
      <w:pPr>
        <w:numPr>
          <w:ilvl w:val="0"/>
          <w:numId w:val="2"/>
        </w:numPr>
        <w:shd w:val="clear" w:color="auto" w:fill="FFFFFF"/>
        <w:spacing w:line="260" w:lineRule="atLeast"/>
        <w:ind w:left="0"/>
        <w:rPr>
          <w:rFonts w:ascii="Times New Roman" w:eastAsia="宋体" w:hAnsi="Times New Roman" w:cs="Times New Roman"/>
          <w:color w:val="000000"/>
          <w:lang w:eastAsia="zh-CN"/>
        </w:rPr>
      </w:pPr>
      <w:hyperlink r:id="rId11" w:history="1">
        <w:r w:rsidR="00FD7E38" w:rsidRPr="00D8149D">
          <w:rPr>
            <w:rFonts w:ascii="Times New Roman" w:eastAsia="宋体" w:hAnsi="Times New Roman" w:cs="Times New Roman"/>
            <w:color w:val="326CA6"/>
            <w:u w:val="single"/>
            <w:lang w:eastAsia="zh-CN"/>
          </w:rPr>
          <w:t>Work Stream 1 Sources Repository</w:t>
        </w:r>
      </w:hyperlink>
    </w:p>
    <w:p w:rsidR="00FD7E38" w:rsidRPr="00FD7E38" w:rsidRDefault="00FD7B12" w:rsidP="00FD7E38">
      <w:pPr>
        <w:numPr>
          <w:ilvl w:val="0"/>
          <w:numId w:val="2"/>
        </w:numPr>
        <w:shd w:val="clear" w:color="auto" w:fill="FFFFFF"/>
        <w:spacing w:line="260" w:lineRule="atLeast"/>
        <w:ind w:left="0"/>
        <w:rPr>
          <w:rFonts w:ascii="Times New Roman" w:eastAsia="宋体" w:hAnsi="Times New Roman" w:cs="Times New Roman"/>
          <w:color w:val="000000"/>
          <w:lang w:eastAsia="zh-CN"/>
        </w:rPr>
      </w:pPr>
      <w:hyperlink r:id="rId12" w:history="1">
        <w:r w:rsidR="00FD7E38" w:rsidRPr="00D8149D">
          <w:rPr>
            <w:rFonts w:ascii="Times New Roman" w:eastAsia="宋体" w:hAnsi="Times New Roman" w:cs="Times New Roman"/>
            <w:color w:val="326CA6"/>
            <w:u w:val="single"/>
            <w:lang w:eastAsia="zh-CN"/>
          </w:rPr>
          <w:t>Relevant Transcript from 14-15 March and 2-3 May Meetings</w:t>
        </w:r>
      </w:hyperlink>
    </w:p>
    <w:p w:rsidR="00FD7E38" w:rsidRDefault="00FD7E38" w:rsidP="00FD7E38">
      <w:pPr>
        <w:widowControl w:val="0"/>
        <w:autoSpaceDE w:val="0"/>
        <w:autoSpaceDN w:val="0"/>
        <w:adjustRightInd w:val="0"/>
        <w:spacing w:after="240"/>
        <w:rPr>
          <w:rFonts w:ascii="Times New Roman" w:eastAsia="宋体" w:hAnsi="Times New Roman" w:cs="Times New Roman"/>
          <w:lang w:eastAsia="zh-CN"/>
        </w:rPr>
      </w:pPr>
    </w:p>
    <w:p w:rsidR="00AF124F" w:rsidRPr="00FD7E38" w:rsidRDefault="00AF124F" w:rsidP="00FD7E38">
      <w:pPr>
        <w:widowControl w:val="0"/>
        <w:autoSpaceDE w:val="0"/>
        <w:autoSpaceDN w:val="0"/>
        <w:adjustRightInd w:val="0"/>
        <w:spacing w:after="240"/>
        <w:rPr>
          <w:rFonts w:ascii="Times New Roman" w:eastAsia="宋体" w:hAnsi="Times New Roman" w:cs="Times New Roman"/>
          <w:lang w:eastAsia="zh-CN"/>
        </w:rPr>
      </w:pPr>
      <w:r>
        <w:rPr>
          <w:rFonts w:ascii="Times New Roman" w:eastAsia="宋体" w:hAnsi="Times New Roman" w:cs="Times New Roman"/>
          <w:lang w:eastAsia="zh-CN"/>
        </w:rPr>
        <w:t>R</w:t>
      </w:r>
      <w:r>
        <w:rPr>
          <w:rFonts w:ascii="Times New Roman" w:eastAsia="宋体" w:hAnsi="Times New Roman" w:cs="Times New Roman" w:hint="eastAsia"/>
          <w:lang w:eastAsia="zh-CN"/>
        </w:rPr>
        <w:t xml:space="preserve">elated </w:t>
      </w:r>
      <w:r>
        <w:rPr>
          <w:rFonts w:ascii="Times New Roman" w:eastAsia="宋体" w:hAnsi="Times New Roman" w:cs="Times New Roman"/>
          <w:lang w:eastAsia="zh-CN"/>
        </w:rPr>
        <w:t>material</w:t>
      </w:r>
      <w:r>
        <w:rPr>
          <w:rFonts w:ascii="Times New Roman" w:eastAsia="宋体" w:hAnsi="Times New Roman" w:cs="Times New Roman" w:hint="eastAsia"/>
          <w:lang w:eastAsia="zh-CN"/>
        </w:rPr>
        <w:t>s about New gTLD program.</w:t>
      </w:r>
    </w:p>
    <w:p w:rsidR="000733B2" w:rsidRPr="00FD7E38" w:rsidRDefault="00D71250" w:rsidP="00903525">
      <w:pPr>
        <w:pStyle w:val="a3"/>
        <w:widowControl w:val="0"/>
        <w:numPr>
          <w:ilvl w:val="1"/>
          <w:numId w:val="1"/>
        </w:numPr>
        <w:autoSpaceDE w:val="0"/>
        <w:autoSpaceDN w:val="0"/>
        <w:adjustRightInd w:val="0"/>
        <w:spacing w:after="240"/>
        <w:ind w:left="1080"/>
        <w:rPr>
          <w:rFonts w:ascii="Times New Roman" w:hAnsi="Times New Roman" w:cs="Times New Roman"/>
        </w:rPr>
      </w:pPr>
      <w:r>
        <w:rPr>
          <w:rFonts w:ascii="Times New Roman" w:hAnsi="Times New Roman" w:cs="Times New Roman"/>
        </w:rPr>
        <w:t xml:space="preserve">Summary of </w:t>
      </w:r>
      <w:r w:rsidR="0003003F" w:rsidRPr="00A20A04">
        <w:rPr>
          <w:rFonts w:ascii="Times New Roman" w:hAnsi="Times New Roman" w:cs="Times New Roman"/>
        </w:rPr>
        <w:t>community input via the public comment process and face to face meetings</w:t>
      </w:r>
    </w:p>
    <w:p w:rsidR="00FD7E38" w:rsidRDefault="00AA08CC" w:rsidP="00FD7E38">
      <w:pPr>
        <w:widowControl w:val="0"/>
        <w:autoSpaceDE w:val="0"/>
        <w:autoSpaceDN w:val="0"/>
        <w:adjustRightInd w:val="0"/>
        <w:spacing w:after="240"/>
        <w:rPr>
          <w:rFonts w:ascii="Times New Roman" w:eastAsia="宋体" w:hAnsi="Times New Roman" w:cs="Times New Roman"/>
          <w:lang w:eastAsia="zh-CN"/>
        </w:rPr>
      </w:pPr>
      <w:r>
        <w:rPr>
          <w:rFonts w:ascii="Times New Roman" w:eastAsia="宋体" w:hAnsi="Times New Roman" w:cs="Times New Roman" w:hint="eastAsia"/>
          <w:lang w:eastAsia="zh-CN"/>
        </w:rPr>
        <w:t xml:space="preserve">Online public </w:t>
      </w:r>
      <w:r w:rsidR="00AF124F">
        <w:rPr>
          <w:rFonts w:ascii="Times New Roman" w:eastAsia="宋体" w:hAnsi="Times New Roman" w:cs="Times New Roman" w:hint="eastAsia"/>
          <w:lang w:eastAsia="zh-CN"/>
        </w:rPr>
        <w:t>inputs by various parties in public comment period.</w:t>
      </w:r>
    </w:p>
    <w:p w:rsidR="00AA08CC" w:rsidRPr="0046606F" w:rsidRDefault="00C5555E" w:rsidP="00FD7E38">
      <w:pPr>
        <w:widowControl w:val="0"/>
        <w:autoSpaceDE w:val="0"/>
        <w:autoSpaceDN w:val="0"/>
        <w:adjustRightInd w:val="0"/>
        <w:spacing w:after="240"/>
        <w:rPr>
          <w:rFonts w:ascii="Times New Roman" w:eastAsia="宋体" w:hAnsi="Times New Roman" w:cs="Times New Roman"/>
          <w:lang w:eastAsia="zh-CN"/>
        </w:rPr>
      </w:pPr>
      <w:r>
        <w:rPr>
          <w:rFonts w:ascii="Times New Roman" w:eastAsia="宋体" w:hAnsi="Times New Roman" w:cs="Times New Roman" w:hint="eastAsia"/>
          <w:lang w:eastAsia="zh-CN"/>
        </w:rPr>
        <w:t>ATRT2 interaction with GAC at Beijing and Durban</w:t>
      </w:r>
    </w:p>
    <w:p w:rsidR="00D71250" w:rsidRPr="00A20A04" w:rsidRDefault="00D71250" w:rsidP="00903525">
      <w:pPr>
        <w:pStyle w:val="a3"/>
        <w:widowControl w:val="0"/>
        <w:numPr>
          <w:ilvl w:val="1"/>
          <w:numId w:val="1"/>
        </w:numPr>
        <w:autoSpaceDE w:val="0"/>
        <w:autoSpaceDN w:val="0"/>
        <w:adjustRightInd w:val="0"/>
        <w:spacing w:after="240"/>
        <w:ind w:left="1080"/>
        <w:rPr>
          <w:rFonts w:ascii="Times New Roman" w:hAnsi="Times New Roman" w:cs="Times New Roman"/>
        </w:rPr>
      </w:pPr>
      <w:r>
        <w:rPr>
          <w:rFonts w:ascii="Times New Roman" w:hAnsi="Times New Roman" w:cs="Times New Roman"/>
        </w:rPr>
        <w:t>Summary of other relevant research</w:t>
      </w:r>
    </w:p>
    <w:p w:rsidR="0003003F" w:rsidRPr="00AF124F" w:rsidRDefault="0003003F" w:rsidP="00AF124F">
      <w:pPr>
        <w:widowControl w:val="0"/>
        <w:autoSpaceDE w:val="0"/>
        <w:autoSpaceDN w:val="0"/>
        <w:adjustRightInd w:val="0"/>
        <w:spacing w:after="240"/>
        <w:rPr>
          <w:rFonts w:ascii="Times New Roman" w:hAnsi="Times New Roman" w:cs="Times New Roman"/>
          <w:lang w:eastAsia="zh-CN"/>
        </w:rPr>
      </w:pPr>
    </w:p>
    <w:p w:rsidR="000733B2" w:rsidRPr="00A20A04" w:rsidRDefault="000733B2" w:rsidP="00903525">
      <w:pPr>
        <w:pStyle w:val="a3"/>
        <w:widowControl w:val="0"/>
        <w:numPr>
          <w:ilvl w:val="0"/>
          <w:numId w:val="1"/>
        </w:numPr>
        <w:autoSpaceDE w:val="0"/>
        <w:autoSpaceDN w:val="0"/>
        <w:adjustRightInd w:val="0"/>
        <w:spacing w:after="240"/>
        <w:ind w:left="360"/>
        <w:rPr>
          <w:rFonts w:ascii="Times New Roman" w:hAnsi="Times New Roman" w:cs="Times New Roman"/>
        </w:rPr>
      </w:pPr>
      <w:bookmarkStart w:id="0" w:name="_GoBack"/>
      <w:r w:rsidRPr="00A20A04">
        <w:rPr>
          <w:rFonts w:ascii="Times New Roman" w:hAnsi="Times New Roman" w:cs="Times New Roman"/>
        </w:rPr>
        <w:t xml:space="preserve">Relevant </w:t>
      </w:r>
      <w:r w:rsidR="0003003F" w:rsidRPr="00A20A04">
        <w:rPr>
          <w:rFonts w:ascii="Times New Roman" w:hAnsi="Times New Roman" w:cs="Times New Roman"/>
        </w:rPr>
        <w:t xml:space="preserve">ICANN </w:t>
      </w:r>
      <w:r w:rsidRPr="00A20A04">
        <w:rPr>
          <w:rFonts w:ascii="Times New Roman" w:hAnsi="Times New Roman" w:cs="Times New Roman"/>
        </w:rPr>
        <w:t>bylaws</w:t>
      </w:r>
    </w:p>
    <w:bookmarkEnd w:id="0"/>
    <w:p w:rsidR="0003003F" w:rsidRDefault="00FD7E38" w:rsidP="00903525">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lastRenderedPageBreak/>
        <w:t>ARTICLE XI: ADVISORY COMMITTEES</w:t>
      </w:r>
      <w:r>
        <w:rPr>
          <w:rFonts w:ascii="Times New Roman" w:eastAsia="宋体" w:hAnsi="Times New Roman" w:cs="Times New Roman" w:hint="eastAsia"/>
          <w:lang w:eastAsia="zh-CN"/>
        </w:rPr>
        <w:t>,</w:t>
      </w:r>
      <w:r w:rsidRPr="00FD7E38">
        <w:t xml:space="preserve"> </w:t>
      </w:r>
      <w:r w:rsidRPr="00FD7E38">
        <w:rPr>
          <w:rFonts w:ascii="Times New Roman" w:eastAsia="宋体" w:hAnsi="Times New Roman" w:cs="Times New Roman"/>
          <w:lang w:eastAsia="zh-CN"/>
        </w:rPr>
        <w:t>Section 2. SPECIFIC ADVISORY COMMITTEES</w:t>
      </w:r>
      <w:r>
        <w:rPr>
          <w:rFonts w:ascii="Times New Roman" w:eastAsia="宋体" w:hAnsi="Times New Roman" w:cs="Times New Roman" w:hint="eastAsia"/>
          <w:lang w:eastAsia="zh-CN"/>
        </w:rPr>
        <w:t>,</w:t>
      </w:r>
      <w:r w:rsidRPr="00FD7E38">
        <w:t xml:space="preserve"> </w:t>
      </w:r>
      <w:r w:rsidRPr="00FD7E38">
        <w:rPr>
          <w:rFonts w:ascii="Times New Roman" w:eastAsia="宋体" w:hAnsi="Times New Roman" w:cs="Times New Roman"/>
          <w:lang w:eastAsia="zh-CN"/>
        </w:rPr>
        <w:t>1. Governmental Advisory Committee</w:t>
      </w:r>
    </w:p>
    <w:p w:rsidR="00FD7E38" w:rsidRDefault="00FD7E38" w:rsidP="00903525">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a.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b. 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c. The Governmental Advisory Committee may adopt its own charter and internal operating principles or procedures to guide its operations, to be published on the Website.</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d. The chair of the Governmental Advisory Committee shall be elected by the members of the Governmental Advisory Committee pursuant to procedures adopted by such members.</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e. Each member of the Governmental Advisory Committee shall appoint one accredited representative to the Committee. The accredited representative of a member must hold a formal official position with the member's public administration. The term "official" includes a holder of an elected governmental office, or a person who is employed by such government, public authority, or multinational governmental or treaty organization and whose primary function with such government, public authority, or organization is to develop or influence governmental or public policies.</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f. The Governmental Advisory Committee shall annually appoint one non-voting liaison to the ICANN Board of Directors, without limitation on reappointment, and shall annually appoint one non-voting liaison to the ICANN Nominating Committee.</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g. The Governmental Advisory Committee may designate a non-voting liaison to each of the Supporting Organization Councils and Advisory Committees, to the extent the Governmental Advisory Committee deems it appropriate and useful to do so.</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h. The Board shall notify the Chair of the Governmental Advisory Committee in a timely manner of any proposal raising public policy issues on which it or any of ICANN's supporting organizations or advisory committees seeks public comment, and shall take duly into account any timely response to that notification prior to taking action.</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lastRenderedPageBreak/>
        <w:t>i. The Governmental Advisory Committee may put issues to the Board directly, either by way of comment or prior advice, or by way of specifically recommending action or new policy development or revision to existing policies.</w:t>
      </w:r>
    </w:p>
    <w:p w:rsidR="00FD7E38" w:rsidRPr="00FD7E38" w:rsidRDefault="00FD7E38" w:rsidP="00FD7E38">
      <w:pPr>
        <w:pStyle w:val="a3"/>
        <w:ind w:left="360"/>
        <w:rPr>
          <w:rFonts w:ascii="Times New Roman" w:eastAsia="宋体" w:hAnsi="Times New Roman" w:cs="Times New Roman"/>
          <w:lang w:eastAsia="zh-CN"/>
        </w:rPr>
      </w:pPr>
    </w:p>
    <w:p w:rsidR="00FD7E38" w:rsidRP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j.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The Governmental Advisory Committee and the ICANN Board will then try, in good faith and in a timely and efficient manner, to find a mutually acceptable solution.</w:t>
      </w:r>
    </w:p>
    <w:p w:rsidR="00FD7E38" w:rsidRPr="00FD7E38" w:rsidRDefault="00FD7E38" w:rsidP="00FD7E38">
      <w:pPr>
        <w:pStyle w:val="a3"/>
        <w:ind w:left="360"/>
        <w:rPr>
          <w:rFonts w:ascii="Times New Roman" w:eastAsia="宋体" w:hAnsi="Times New Roman" w:cs="Times New Roman"/>
          <w:lang w:eastAsia="zh-CN"/>
        </w:rPr>
      </w:pPr>
    </w:p>
    <w:p w:rsidR="00FD7E38" w:rsidRDefault="00FD7E38" w:rsidP="00FD7E38">
      <w:pPr>
        <w:pStyle w:val="a3"/>
        <w:ind w:left="360"/>
        <w:rPr>
          <w:rFonts w:ascii="Times New Roman" w:eastAsia="宋体" w:hAnsi="Times New Roman" w:cs="Times New Roman"/>
          <w:lang w:eastAsia="zh-CN"/>
        </w:rPr>
      </w:pPr>
      <w:r w:rsidRPr="00FD7E38">
        <w:rPr>
          <w:rFonts w:ascii="Times New Roman" w:eastAsia="宋体" w:hAnsi="Times New Roman" w:cs="Times New Roman"/>
          <w:lang w:eastAsia="zh-CN"/>
        </w:rPr>
        <w:t>k. If no such solution can be found, the ICANN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p>
    <w:p w:rsidR="00FD7E38" w:rsidRDefault="00FD7E38" w:rsidP="00903525">
      <w:pPr>
        <w:pStyle w:val="a3"/>
        <w:ind w:left="360"/>
        <w:rPr>
          <w:rFonts w:ascii="Times New Roman" w:eastAsia="宋体" w:hAnsi="Times New Roman" w:cs="Times New Roman"/>
          <w:lang w:eastAsia="zh-CN"/>
        </w:rPr>
      </w:pPr>
    </w:p>
    <w:p w:rsidR="00FD7E38" w:rsidRDefault="00FD7E38" w:rsidP="00903525">
      <w:pPr>
        <w:pStyle w:val="a3"/>
        <w:ind w:left="360"/>
        <w:rPr>
          <w:rFonts w:ascii="Times New Roman" w:eastAsia="宋体" w:hAnsi="Times New Roman" w:cs="Times New Roman"/>
          <w:lang w:eastAsia="zh-CN"/>
        </w:rPr>
      </w:pPr>
    </w:p>
    <w:p w:rsidR="000733B2" w:rsidRPr="00A20A04" w:rsidRDefault="000733B2" w:rsidP="00903525">
      <w:pPr>
        <w:pStyle w:val="a3"/>
        <w:numPr>
          <w:ilvl w:val="0"/>
          <w:numId w:val="1"/>
        </w:numPr>
        <w:ind w:left="360"/>
        <w:rPr>
          <w:rFonts w:ascii="Times New Roman" w:hAnsi="Times New Roman" w:cs="Times New Roman"/>
        </w:rPr>
      </w:pPr>
      <w:r w:rsidRPr="00A20A04">
        <w:rPr>
          <w:rFonts w:ascii="Times New Roman" w:hAnsi="Times New Roman" w:cs="Times New Roman"/>
        </w:rPr>
        <w:t xml:space="preserve">Relevant </w:t>
      </w:r>
      <w:r w:rsidR="0003003F" w:rsidRPr="00A20A04">
        <w:rPr>
          <w:rFonts w:ascii="Times New Roman" w:hAnsi="Times New Roman" w:cs="Times New Roman"/>
        </w:rPr>
        <w:t xml:space="preserve">ICANN </w:t>
      </w:r>
      <w:r w:rsidRPr="00A20A04">
        <w:rPr>
          <w:rFonts w:ascii="Times New Roman" w:hAnsi="Times New Roman" w:cs="Times New Roman"/>
        </w:rPr>
        <w:t>published policies</w:t>
      </w:r>
    </w:p>
    <w:p w:rsidR="0003003F" w:rsidRDefault="00FD7E38" w:rsidP="00903525">
      <w:pPr>
        <w:pStyle w:val="a3"/>
        <w:ind w:left="360"/>
        <w:rPr>
          <w:rFonts w:ascii="Times New Roman" w:eastAsia="宋体" w:hAnsi="Times New Roman" w:cs="Times New Roman"/>
          <w:lang w:eastAsia="zh-CN"/>
        </w:rPr>
      </w:pPr>
      <w:r>
        <w:rPr>
          <w:rFonts w:ascii="Times New Roman" w:eastAsia="宋体" w:hAnsi="Times New Roman" w:cs="Times New Roman"/>
          <w:lang w:eastAsia="zh-CN"/>
        </w:rPr>
        <w:t>“</w:t>
      </w:r>
      <w:r w:rsidRPr="00FD7E38">
        <w:rPr>
          <w:rFonts w:ascii="Times New Roman" w:eastAsia="宋体" w:hAnsi="Times New Roman" w:cs="Times New Roman"/>
          <w:lang w:eastAsia="zh-CN"/>
        </w:rPr>
        <w:t>GAC Operating Principles</w:t>
      </w:r>
      <w:r>
        <w:rPr>
          <w:rFonts w:ascii="Times New Roman" w:eastAsia="宋体" w:hAnsi="Times New Roman" w:cs="Times New Roman"/>
          <w:lang w:eastAsia="zh-CN"/>
        </w:rPr>
        <w:t>”</w:t>
      </w:r>
    </w:p>
    <w:p w:rsidR="00FD7E38" w:rsidRDefault="00FD7B12" w:rsidP="00903525">
      <w:pPr>
        <w:pStyle w:val="a3"/>
        <w:ind w:left="360"/>
        <w:rPr>
          <w:rFonts w:ascii="Times New Roman" w:eastAsia="宋体" w:hAnsi="Times New Roman" w:cs="Times New Roman"/>
          <w:lang w:eastAsia="zh-CN"/>
        </w:rPr>
      </w:pPr>
      <w:hyperlink r:id="rId13" w:history="1">
        <w:r w:rsidR="00FD7E38" w:rsidRPr="00B1031F">
          <w:rPr>
            <w:rStyle w:val="a8"/>
            <w:rFonts w:ascii="Times New Roman" w:eastAsia="宋体" w:hAnsi="Times New Roman" w:cs="Times New Roman"/>
            <w:lang w:eastAsia="zh-CN"/>
          </w:rPr>
          <w:t>https://gacweb.icann.org/display/gacweb/GAC+Operating+Principles</w:t>
        </w:r>
      </w:hyperlink>
    </w:p>
    <w:p w:rsidR="00FD7E38" w:rsidRPr="00FD7E38" w:rsidRDefault="00FD7E38" w:rsidP="00903525">
      <w:pPr>
        <w:pStyle w:val="a3"/>
        <w:ind w:left="360"/>
        <w:rPr>
          <w:rFonts w:ascii="Times New Roman" w:eastAsia="宋体" w:hAnsi="Times New Roman" w:cs="Times New Roman"/>
          <w:lang w:eastAsia="zh-CN"/>
        </w:rPr>
      </w:pPr>
    </w:p>
    <w:p w:rsidR="000733B2" w:rsidRPr="00A20A04" w:rsidRDefault="000733B2" w:rsidP="00903525">
      <w:pPr>
        <w:pStyle w:val="a3"/>
        <w:numPr>
          <w:ilvl w:val="0"/>
          <w:numId w:val="1"/>
        </w:numPr>
        <w:ind w:left="360"/>
        <w:rPr>
          <w:rFonts w:ascii="Times New Roman" w:hAnsi="Times New Roman" w:cs="Times New Roman"/>
        </w:rPr>
      </w:pPr>
      <w:r w:rsidRPr="00A20A04">
        <w:rPr>
          <w:rFonts w:ascii="Times New Roman" w:hAnsi="Times New Roman" w:cs="Times New Roman"/>
        </w:rPr>
        <w:t xml:space="preserve">Relevant </w:t>
      </w:r>
      <w:r w:rsidR="0003003F" w:rsidRPr="00A20A04">
        <w:rPr>
          <w:rFonts w:ascii="Times New Roman" w:hAnsi="Times New Roman" w:cs="Times New Roman"/>
        </w:rPr>
        <w:t xml:space="preserve">ICANN </w:t>
      </w:r>
      <w:r w:rsidRPr="00A20A04">
        <w:rPr>
          <w:rFonts w:ascii="Times New Roman" w:hAnsi="Times New Roman" w:cs="Times New Roman"/>
        </w:rPr>
        <w:t>published procedures</w:t>
      </w:r>
    </w:p>
    <w:p w:rsidR="0003003F" w:rsidRPr="00A20A04" w:rsidRDefault="0003003F" w:rsidP="00903525">
      <w:pPr>
        <w:pStyle w:val="a3"/>
        <w:ind w:left="0"/>
        <w:rPr>
          <w:rFonts w:ascii="Times New Roman" w:hAnsi="Times New Roman" w:cs="Times New Roman"/>
        </w:rPr>
      </w:pPr>
    </w:p>
    <w:p w:rsidR="0003003F" w:rsidRDefault="0003003F" w:rsidP="00903525">
      <w:pPr>
        <w:pStyle w:val="a3"/>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ATRT2 analysis</w:t>
      </w:r>
    </w:p>
    <w:p w:rsidR="00827113" w:rsidRPr="00827113" w:rsidRDefault="00827113" w:rsidP="00827113">
      <w:pPr>
        <w:pStyle w:val="a3"/>
        <w:rPr>
          <w:rFonts w:ascii="Times New Roman" w:hAnsi="Times New Roman" w:cs="Times New Roman"/>
        </w:rPr>
      </w:pPr>
    </w:p>
    <w:p w:rsidR="00990B09" w:rsidRPr="00990B09" w:rsidRDefault="00AF124F" w:rsidP="00990B09">
      <w:pPr>
        <w:pStyle w:val="a3"/>
        <w:ind w:left="360"/>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hint="eastAsia"/>
          <w:lang w:eastAsia="zh-CN"/>
        </w:rPr>
        <w:t xml:space="preserve">he new gTLD </w:t>
      </w:r>
      <w:r w:rsidR="009B0DF5">
        <w:rPr>
          <w:rFonts w:ascii="Times New Roman" w:hAnsi="Times New Roman" w:cs="Times New Roman"/>
          <w:lang w:eastAsia="zh-CN"/>
        </w:rPr>
        <w:t>program poses</w:t>
      </w:r>
      <w:r>
        <w:rPr>
          <w:rFonts w:ascii="Times New Roman" w:hAnsi="Times New Roman" w:cs="Times New Roman" w:hint="eastAsia"/>
          <w:lang w:eastAsia="zh-CN"/>
        </w:rPr>
        <w:t xml:space="preserve"> challenges to GAC. </w:t>
      </w:r>
      <w:r>
        <w:rPr>
          <w:rFonts w:ascii="Times New Roman" w:hAnsi="Times New Roman" w:cs="Times New Roman"/>
          <w:lang w:eastAsia="zh-CN"/>
        </w:rPr>
        <w:t>W</w:t>
      </w:r>
      <w:r>
        <w:rPr>
          <w:rFonts w:ascii="Times New Roman" w:hAnsi="Times New Roman" w:cs="Times New Roman" w:hint="eastAsia"/>
          <w:lang w:eastAsia="zh-CN"/>
        </w:rPr>
        <w:t>hen there is new gTLD string which is in conflict with geo</w:t>
      </w:r>
      <w:r w:rsidR="005C3BE7">
        <w:rPr>
          <w:rFonts w:ascii="Times New Roman" w:hAnsi="Times New Roman" w:cs="Times New Roman" w:hint="eastAsia"/>
          <w:lang w:eastAsia="zh-CN"/>
        </w:rPr>
        <w:t>-</w:t>
      </w:r>
      <w:r>
        <w:rPr>
          <w:rFonts w:ascii="Times New Roman" w:hAnsi="Times New Roman" w:cs="Times New Roman" w:hint="eastAsia"/>
          <w:lang w:eastAsia="zh-CN"/>
        </w:rPr>
        <w:t>name or national/</w:t>
      </w:r>
      <w:r>
        <w:rPr>
          <w:rFonts w:ascii="Times New Roman" w:hAnsi="Times New Roman" w:cs="Times New Roman"/>
          <w:lang w:eastAsia="zh-CN"/>
        </w:rPr>
        <w:t>international</w:t>
      </w:r>
      <w:r>
        <w:rPr>
          <w:rFonts w:ascii="Times New Roman" w:hAnsi="Times New Roman" w:cs="Times New Roman" w:hint="eastAsia"/>
          <w:lang w:eastAsia="zh-CN"/>
        </w:rPr>
        <w:t xml:space="preserve"> law, the </w:t>
      </w:r>
      <w:r>
        <w:rPr>
          <w:rFonts w:ascii="Times New Roman" w:hAnsi="Times New Roman" w:cs="Times New Roman"/>
          <w:lang w:eastAsia="zh-CN"/>
        </w:rPr>
        <w:t>insufficient</w:t>
      </w:r>
      <w:r>
        <w:rPr>
          <w:rFonts w:ascii="Times New Roman" w:hAnsi="Times New Roman" w:cs="Times New Roman" w:hint="eastAsia"/>
          <w:lang w:eastAsia="zh-CN"/>
        </w:rPr>
        <w:t xml:space="preserve"> </w:t>
      </w:r>
      <w:r w:rsidR="0054684F">
        <w:rPr>
          <w:rFonts w:ascii="Times New Roman" w:hAnsi="Times New Roman" w:cs="Times New Roman" w:hint="eastAsia"/>
          <w:lang w:eastAsia="zh-CN"/>
        </w:rPr>
        <w:t xml:space="preserve">and low efficient </w:t>
      </w:r>
      <w:r>
        <w:rPr>
          <w:rFonts w:ascii="Times New Roman" w:hAnsi="Times New Roman" w:cs="Times New Roman" w:hint="eastAsia"/>
          <w:lang w:eastAsia="zh-CN"/>
        </w:rPr>
        <w:t xml:space="preserve">GAC mechanism </w:t>
      </w:r>
      <w:r w:rsidR="005C3BE7">
        <w:rPr>
          <w:rFonts w:ascii="Times New Roman" w:hAnsi="Times New Roman" w:cs="Times New Roman" w:hint="eastAsia"/>
          <w:lang w:eastAsia="zh-CN"/>
        </w:rPr>
        <w:t xml:space="preserve">and GAC interaction with board and other AC/SO </w:t>
      </w:r>
      <w:r w:rsidR="0054684F">
        <w:rPr>
          <w:rFonts w:ascii="Times New Roman" w:hAnsi="Times New Roman" w:cs="Times New Roman" w:hint="eastAsia"/>
          <w:lang w:eastAsia="zh-CN"/>
        </w:rPr>
        <w:t>do not work</w:t>
      </w:r>
      <w:r w:rsidR="005C3BE7">
        <w:rPr>
          <w:rFonts w:ascii="Times New Roman" w:hAnsi="Times New Roman" w:cs="Times New Roman" w:hint="eastAsia"/>
          <w:lang w:eastAsia="zh-CN"/>
        </w:rPr>
        <w:t xml:space="preserve"> well. </w:t>
      </w:r>
      <w:r w:rsidR="0054684F">
        <w:rPr>
          <w:rFonts w:ascii="Times New Roman" w:hAnsi="Times New Roman" w:cs="Times New Roman"/>
          <w:lang w:eastAsia="zh-CN"/>
        </w:rPr>
        <w:t>T</w:t>
      </w:r>
      <w:r w:rsidR="0054684F">
        <w:rPr>
          <w:rFonts w:ascii="Times New Roman" w:hAnsi="Times New Roman" w:cs="Times New Roman" w:hint="eastAsia"/>
          <w:lang w:eastAsia="zh-CN"/>
        </w:rPr>
        <w:t xml:space="preserve">he current working method is facing dilemma. </w:t>
      </w:r>
      <w:r w:rsidR="009B0DF5">
        <w:rPr>
          <w:rFonts w:ascii="Times New Roman" w:hAnsi="Times New Roman" w:cs="Times New Roman"/>
          <w:lang w:eastAsia="zh-CN"/>
        </w:rPr>
        <w:t>F</w:t>
      </w:r>
      <w:r w:rsidR="009B0DF5">
        <w:rPr>
          <w:rFonts w:ascii="Times New Roman" w:hAnsi="Times New Roman" w:cs="Times New Roman" w:hint="eastAsia"/>
          <w:lang w:eastAsia="zh-CN"/>
        </w:rPr>
        <w:t xml:space="preserve">or example, </w:t>
      </w:r>
      <w:r w:rsidR="00D97429">
        <w:rPr>
          <w:rFonts w:ascii="Times New Roman" w:hAnsi="Times New Roman" w:cs="Times New Roman"/>
          <w:lang w:eastAsia="zh-CN"/>
        </w:rPr>
        <w:t>“</w:t>
      </w:r>
      <w:r w:rsidR="00D97429">
        <w:rPr>
          <w:rFonts w:ascii="Times New Roman" w:hAnsi="Times New Roman" w:cs="Times New Roman" w:hint="eastAsia"/>
          <w:lang w:eastAsia="zh-CN"/>
        </w:rPr>
        <w:t>.amazon</w:t>
      </w:r>
      <w:r w:rsidR="00D97429">
        <w:rPr>
          <w:rFonts w:ascii="Times New Roman" w:hAnsi="Times New Roman" w:cs="Times New Roman"/>
          <w:lang w:eastAsia="zh-CN"/>
        </w:rPr>
        <w:t>”</w:t>
      </w:r>
      <w:r w:rsidR="00D97429">
        <w:rPr>
          <w:rFonts w:ascii="Times New Roman" w:hAnsi="Times New Roman" w:cs="Times New Roman" w:hint="eastAsia"/>
          <w:lang w:eastAsia="zh-CN"/>
        </w:rPr>
        <w:t xml:space="preserve"> was rejected by GAC at Durban meeting. </w:t>
      </w:r>
      <w:r w:rsidR="005C3BE7">
        <w:rPr>
          <w:rFonts w:ascii="Times New Roman" w:hAnsi="Times New Roman" w:cs="Times New Roman" w:hint="eastAsia"/>
          <w:lang w:eastAsia="zh-CN"/>
        </w:rPr>
        <w:t xml:space="preserve"> </w:t>
      </w:r>
      <w:r w:rsidR="009C3826">
        <w:rPr>
          <w:rFonts w:ascii="Times New Roman" w:hAnsi="Times New Roman" w:cs="Times New Roman"/>
          <w:lang w:eastAsia="zh-CN"/>
        </w:rPr>
        <w:t>T</w:t>
      </w:r>
      <w:r w:rsidR="009C3826">
        <w:rPr>
          <w:rFonts w:ascii="Times New Roman" w:hAnsi="Times New Roman" w:cs="Times New Roman" w:hint="eastAsia"/>
          <w:lang w:eastAsia="zh-CN"/>
        </w:rPr>
        <w:t>hen w</w:t>
      </w:r>
      <w:r w:rsidR="0054684F">
        <w:rPr>
          <w:rFonts w:ascii="Times New Roman" w:hAnsi="Times New Roman" w:cs="Times New Roman"/>
          <w:lang w:eastAsia="zh-CN"/>
        </w:rPr>
        <w:t>hat</w:t>
      </w:r>
      <w:r w:rsidR="00E4126B">
        <w:rPr>
          <w:rFonts w:ascii="Times New Roman" w:hAnsi="Times New Roman" w:cs="Times New Roman" w:hint="eastAsia"/>
          <w:lang w:eastAsia="zh-CN"/>
        </w:rPr>
        <w:t xml:space="preserve"> </w:t>
      </w:r>
      <w:r w:rsidR="009C3826">
        <w:rPr>
          <w:rFonts w:ascii="Times New Roman" w:hAnsi="Times New Roman" w:cs="Times New Roman" w:hint="eastAsia"/>
          <w:lang w:eastAsia="zh-CN"/>
        </w:rPr>
        <w:t>should the board do</w:t>
      </w:r>
      <w:r w:rsidR="0054684F">
        <w:rPr>
          <w:rFonts w:ascii="Times New Roman" w:hAnsi="Times New Roman" w:cs="Times New Roman"/>
          <w:lang w:eastAsia="zh-CN"/>
        </w:rPr>
        <w:t>? Is</w:t>
      </w:r>
      <w:r w:rsidR="00E4126B">
        <w:rPr>
          <w:rFonts w:ascii="Times New Roman" w:hAnsi="Times New Roman" w:cs="Times New Roman" w:hint="eastAsia"/>
          <w:lang w:eastAsia="zh-CN"/>
        </w:rPr>
        <w:t xml:space="preserve"> the board </w:t>
      </w:r>
      <w:r w:rsidR="0054684F">
        <w:rPr>
          <w:rFonts w:ascii="Times New Roman" w:hAnsi="Times New Roman" w:cs="Times New Roman" w:hint="eastAsia"/>
          <w:lang w:eastAsia="zh-CN"/>
        </w:rPr>
        <w:t>in a position</w:t>
      </w:r>
      <w:r w:rsidR="00E4126B">
        <w:rPr>
          <w:rFonts w:ascii="Times New Roman" w:hAnsi="Times New Roman" w:cs="Times New Roman" w:hint="eastAsia"/>
          <w:lang w:eastAsia="zh-CN"/>
        </w:rPr>
        <w:t xml:space="preserve"> to reverse the view of </w:t>
      </w:r>
      <w:r w:rsidR="00E4126B">
        <w:rPr>
          <w:rFonts w:ascii="Times New Roman" w:hAnsi="Times New Roman" w:cs="Times New Roman"/>
          <w:lang w:eastAsia="zh-CN"/>
        </w:rPr>
        <w:t>governments</w:t>
      </w:r>
      <w:r w:rsidR="00E4126B">
        <w:rPr>
          <w:rFonts w:ascii="Times New Roman" w:hAnsi="Times New Roman" w:cs="Times New Roman" w:hint="eastAsia"/>
          <w:lang w:eastAsia="zh-CN"/>
        </w:rPr>
        <w:t xml:space="preserve"> which largely represent public </w:t>
      </w:r>
      <w:r w:rsidR="00E4126B">
        <w:rPr>
          <w:rFonts w:ascii="Times New Roman" w:hAnsi="Times New Roman" w:cs="Times New Roman"/>
          <w:lang w:eastAsia="zh-CN"/>
        </w:rPr>
        <w:t>interests?</w:t>
      </w:r>
      <w:r w:rsidR="00E4126B">
        <w:rPr>
          <w:rFonts w:ascii="Times New Roman" w:hAnsi="Times New Roman" w:cs="Times New Roman" w:hint="eastAsia"/>
          <w:lang w:eastAsia="zh-CN"/>
        </w:rPr>
        <w:t xml:space="preserve"> </w:t>
      </w:r>
    </w:p>
    <w:p w:rsidR="00AF124F" w:rsidRDefault="00AF124F" w:rsidP="00827113">
      <w:pPr>
        <w:pStyle w:val="a3"/>
        <w:ind w:left="360"/>
        <w:rPr>
          <w:rFonts w:ascii="Times New Roman" w:hAnsi="Times New Roman" w:cs="Times New Roman"/>
          <w:lang w:eastAsia="zh-CN"/>
        </w:rPr>
      </w:pPr>
    </w:p>
    <w:p w:rsidR="009D216B" w:rsidRDefault="009D216B" w:rsidP="00827113">
      <w:pPr>
        <w:pStyle w:val="a3"/>
        <w:ind w:left="360"/>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hint="eastAsia"/>
          <w:lang w:eastAsia="zh-CN"/>
        </w:rPr>
        <w:t xml:space="preserve">he </w:t>
      </w:r>
      <w:r>
        <w:rPr>
          <w:rFonts w:ascii="Times New Roman" w:hAnsi="Times New Roman" w:cs="Times New Roman"/>
          <w:lang w:eastAsia="zh-CN"/>
        </w:rPr>
        <w:t>liaison</w:t>
      </w:r>
      <w:r w:rsidR="00765776">
        <w:rPr>
          <w:rFonts w:ascii="Times New Roman" w:hAnsi="Times New Roman" w:cs="Times New Roman" w:hint="eastAsia"/>
          <w:lang w:eastAsia="zh-CN"/>
        </w:rPr>
        <w:t xml:space="preserve"> dysfunction</w:t>
      </w:r>
      <w:r>
        <w:rPr>
          <w:rFonts w:ascii="Times New Roman" w:hAnsi="Times New Roman" w:cs="Times New Roman" w:hint="eastAsia"/>
          <w:lang w:eastAsia="zh-CN"/>
        </w:rPr>
        <w:t xml:space="preserve"> was raised by GAC and ICANN communities during ATRT2 process for several times. </w:t>
      </w:r>
      <w:r>
        <w:rPr>
          <w:rFonts w:ascii="Times New Roman" w:hAnsi="Times New Roman" w:cs="Times New Roman"/>
          <w:lang w:eastAsia="zh-CN"/>
        </w:rPr>
        <w:t>G</w:t>
      </w:r>
      <w:r>
        <w:rPr>
          <w:rFonts w:ascii="Times New Roman" w:hAnsi="Times New Roman" w:cs="Times New Roman" w:hint="eastAsia"/>
          <w:lang w:eastAsia="zh-CN"/>
        </w:rPr>
        <w:t>enerally it is thought that the competence of liaison has a big influence on the effectiveness</w:t>
      </w:r>
      <w:r w:rsidR="00765776">
        <w:rPr>
          <w:rFonts w:ascii="Times New Roman" w:hAnsi="Times New Roman" w:cs="Times New Roman" w:hint="eastAsia"/>
          <w:lang w:eastAsia="zh-CN"/>
        </w:rPr>
        <w:t xml:space="preserve"> of</w:t>
      </w:r>
      <w:r>
        <w:rPr>
          <w:rFonts w:ascii="Times New Roman" w:hAnsi="Times New Roman" w:cs="Times New Roman" w:hint="eastAsia"/>
          <w:lang w:eastAsia="zh-CN"/>
        </w:rPr>
        <w:t xml:space="preserve"> communication between GAC and AC/SOs.</w:t>
      </w:r>
      <w:r w:rsidR="00AD6C73">
        <w:rPr>
          <w:rFonts w:ascii="Times New Roman" w:hAnsi="Times New Roman" w:cs="Times New Roman" w:hint="eastAsia"/>
          <w:lang w:eastAsia="zh-CN"/>
        </w:rPr>
        <w:t xml:space="preserve"> </w:t>
      </w:r>
      <w:r w:rsidR="00AD6C73">
        <w:rPr>
          <w:rFonts w:ascii="Times New Roman" w:hAnsi="Times New Roman" w:cs="Times New Roman"/>
          <w:lang w:eastAsia="zh-CN"/>
        </w:rPr>
        <w:t>S</w:t>
      </w:r>
      <w:r w:rsidR="00AD6C73">
        <w:rPr>
          <w:rFonts w:ascii="Times New Roman" w:hAnsi="Times New Roman" w:cs="Times New Roman" w:hint="eastAsia"/>
          <w:lang w:eastAsia="zh-CN"/>
        </w:rPr>
        <w:t xml:space="preserve">o it is important to have the right persons with the right skill </w:t>
      </w:r>
      <w:r w:rsidR="00765776">
        <w:rPr>
          <w:rFonts w:ascii="Times New Roman" w:hAnsi="Times New Roman" w:cs="Times New Roman" w:hint="eastAsia"/>
          <w:lang w:eastAsia="zh-CN"/>
        </w:rPr>
        <w:t>in the right place</w:t>
      </w:r>
      <w:r w:rsidR="00AD6C73">
        <w:rPr>
          <w:rFonts w:ascii="Times New Roman" w:hAnsi="Times New Roman" w:cs="Times New Roman" w:hint="eastAsia"/>
          <w:lang w:eastAsia="zh-CN"/>
        </w:rPr>
        <w:t>.</w:t>
      </w:r>
    </w:p>
    <w:p w:rsidR="009D216B" w:rsidRDefault="009D216B" w:rsidP="00827113">
      <w:pPr>
        <w:pStyle w:val="a3"/>
        <w:ind w:left="360"/>
        <w:rPr>
          <w:rFonts w:ascii="Times New Roman" w:hAnsi="Times New Roman" w:cs="Times New Roman"/>
          <w:lang w:eastAsia="zh-CN"/>
        </w:rPr>
      </w:pPr>
    </w:p>
    <w:p w:rsidR="00032784" w:rsidRDefault="00032784" w:rsidP="00032784">
      <w:pPr>
        <w:pStyle w:val="a3"/>
        <w:ind w:left="360"/>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hint="eastAsia"/>
          <w:lang w:eastAsia="zh-CN"/>
        </w:rPr>
        <w:t xml:space="preserve">he low active </w:t>
      </w:r>
      <w:r>
        <w:rPr>
          <w:rFonts w:ascii="Times New Roman" w:hAnsi="Times New Roman" w:cs="Times New Roman"/>
          <w:lang w:eastAsia="zh-CN"/>
        </w:rPr>
        <w:t>participation</w:t>
      </w:r>
      <w:r>
        <w:rPr>
          <w:rFonts w:ascii="Times New Roman" w:hAnsi="Times New Roman" w:cs="Times New Roman" w:hint="eastAsia"/>
          <w:lang w:eastAsia="zh-CN"/>
        </w:rPr>
        <w:t xml:space="preserve"> in GAC </w:t>
      </w:r>
      <w:r w:rsidR="00765776">
        <w:rPr>
          <w:rFonts w:ascii="Times New Roman" w:hAnsi="Times New Roman" w:cs="Times New Roman" w:hint="eastAsia"/>
          <w:lang w:eastAsia="zh-CN"/>
        </w:rPr>
        <w:t>can be interpreted as</w:t>
      </w:r>
      <w:r>
        <w:rPr>
          <w:rFonts w:ascii="Times New Roman" w:hAnsi="Times New Roman" w:cs="Times New Roman" w:hint="eastAsia"/>
          <w:lang w:eastAsia="zh-CN"/>
        </w:rPr>
        <w:t xml:space="preserve"> </w:t>
      </w:r>
      <w:r w:rsidR="00765776">
        <w:rPr>
          <w:rFonts w:ascii="Times New Roman" w:hAnsi="Times New Roman" w:cs="Times New Roman" w:hint="eastAsia"/>
          <w:lang w:eastAsia="zh-CN"/>
        </w:rPr>
        <w:t xml:space="preserve">some </w:t>
      </w:r>
      <w:r>
        <w:rPr>
          <w:rFonts w:ascii="Times New Roman" w:hAnsi="Times New Roman" w:cs="Times New Roman"/>
          <w:lang w:eastAsia="zh-CN"/>
        </w:rPr>
        <w:t>countries</w:t>
      </w:r>
      <w:r>
        <w:rPr>
          <w:rFonts w:ascii="Times New Roman" w:hAnsi="Times New Roman" w:cs="Times New Roman" w:hint="eastAsia"/>
          <w:lang w:eastAsia="zh-CN"/>
        </w:rPr>
        <w:t xml:space="preserve"> are not satisfied with the role and functions of GAC. </w:t>
      </w:r>
      <w:r w:rsidR="00B379FA">
        <w:rPr>
          <w:rFonts w:ascii="Times New Roman" w:hAnsi="Times New Roman" w:cs="Times New Roman" w:hint="eastAsia"/>
          <w:lang w:eastAsia="zh-CN"/>
        </w:rPr>
        <w:t>GAC operat</w:t>
      </w:r>
      <w:r w:rsidR="00765776">
        <w:rPr>
          <w:rFonts w:ascii="Times New Roman" w:hAnsi="Times New Roman" w:cs="Times New Roman" w:hint="eastAsia"/>
          <w:lang w:eastAsia="zh-CN"/>
        </w:rPr>
        <w:t>ing</w:t>
      </w:r>
      <w:r w:rsidR="00B379FA">
        <w:rPr>
          <w:rFonts w:ascii="Times New Roman" w:hAnsi="Times New Roman" w:cs="Times New Roman" w:hint="eastAsia"/>
          <w:lang w:eastAsia="zh-CN"/>
        </w:rPr>
        <w:t xml:space="preserve"> principle </w:t>
      </w:r>
      <w:r w:rsidR="00451234">
        <w:rPr>
          <w:rFonts w:ascii="Times New Roman" w:hAnsi="Times New Roman" w:cs="Times New Roman" w:hint="eastAsia"/>
          <w:lang w:eastAsia="zh-CN"/>
        </w:rPr>
        <w:t xml:space="preserve">seems </w:t>
      </w:r>
      <w:r w:rsidR="00451234">
        <w:rPr>
          <w:rFonts w:ascii="Times New Roman" w:hAnsi="Times New Roman" w:cs="Times New Roman"/>
          <w:lang w:eastAsia="zh-CN"/>
        </w:rPr>
        <w:t>ambiguous</w:t>
      </w:r>
      <w:r w:rsidR="00D64671">
        <w:rPr>
          <w:rFonts w:ascii="Times New Roman" w:hAnsi="Times New Roman" w:cs="Times New Roman" w:hint="eastAsia"/>
          <w:lang w:eastAsia="zh-CN"/>
        </w:rPr>
        <w:t xml:space="preserve"> and incomplete</w:t>
      </w:r>
      <w:r w:rsidR="00451234">
        <w:rPr>
          <w:rFonts w:ascii="Times New Roman" w:hAnsi="Times New Roman" w:cs="Times New Roman" w:hint="eastAsia"/>
          <w:lang w:eastAsia="zh-CN"/>
        </w:rPr>
        <w:t xml:space="preserve"> for governments.</w:t>
      </w:r>
      <w:r>
        <w:rPr>
          <w:rFonts w:ascii="Times New Roman" w:hAnsi="Times New Roman" w:cs="Times New Roman" w:hint="eastAsia"/>
          <w:lang w:eastAsia="zh-CN"/>
        </w:rPr>
        <w:t xml:space="preserve"> </w:t>
      </w:r>
      <w:r>
        <w:rPr>
          <w:rFonts w:ascii="Times New Roman" w:hAnsi="Times New Roman" w:cs="Times New Roman"/>
          <w:lang w:eastAsia="zh-CN"/>
        </w:rPr>
        <w:t>I</w:t>
      </w:r>
      <w:r>
        <w:rPr>
          <w:rFonts w:ascii="Times New Roman" w:hAnsi="Times New Roman" w:cs="Times New Roman" w:hint="eastAsia"/>
          <w:lang w:eastAsia="zh-CN"/>
        </w:rPr>
        <w:t xml:space="preserve">n other words </w:t>
      </w:r>
      <w:r w:rsidR="000E0788">
        <w:rPr>
          <w:rFonts w:ascii="Times New Roman" w:hAnsi="Times New Roman" w:cs="Times New Roman" w:hint="eastAsia"/>
          <w:lang w:eastAsia="zh-CN"/>
        </w:rPr>
        <w:t>national states</w:t>
      </w:r>
      <w:r>
        <w:rPr>
          <w:rFonts w:ascii="Times New Roman" w:hAnsi="Times New Roman" w:cs="Times New Roman" w:hint="eastAsia"/>
          <w:lang w:eastAsia="zh-CN"/>
        </w:rPr>
        <w:t xml:space="preserve"> need the solid rationale to be in the GAC. </w:t>
      </w:r>
      <w:r w:rsidR="00765776">
        <w:rPr>
          <w:rFonts w:ascii="Times New Roman" w:hAnsi="Times New Roman" w:cs="Times New Roman"/>
          <w:lang w:eastAsia="zh-CN"/>
        </w:rPr>
        <w:t>I</w:t>
      </w:r>
      <w:r w:rsidR="00765776">
        <w:rPr>
          <w:rFonts w:ascii="Times New Roman" w:hAnsi="Times New Roman" w:cs="Times New Roman" w:hint="eastAsia"/>
          <w:lang w:eastAsia="zh-CN"/>
        </w:rPr>
        <w:t>n addition,</w:t>
      </w:r>
      <w:r w:rsidR="00284E43">
        <w:rPr>
          <w:rFonts w:ascii="Times New Roman" w:hAnsi="Times New Roman" w:cs="Times New Roman" w:hint="eastAsia"/>
          <w:lang w:eastAsia="zh-CN"/>
        </w:rPr>
        <w:t xml:space="preserve"> GAC at this stage is not able to convey the board the importance and priority of its </w:t>
      </w:r>
      <w:r w:rsidR="00284E43">
        <w:rPr>
          <w:rFonts w:ascii="Times New Roman" w:hAnsi="Times New Roman" w:cs="Times New Roman"/>
          <w:lang w:eastAsia="zh-CN"/>
        </w:rPr>
        <w:t>deliberations</w:t>
      </w:r>
      <w:r w:rsidR="00284E43">
        <w:rPr>
          <w:rFonts w:ascii="Times New Roman" w:hAnsi="Times New Roman" w:cs="Times New Roman" w:hint="eastAsia"/>
          <w:lang w:eastAsia="zh-CN"/>
        </w:rPr>
        <w:t xml:space="preserve"> to board.</w:t>
      </w:r>
    </w:p>
    <w:p w:rsidR="00032784" w:rsidRDefault="00032784" w:rsidP="00827113">
      <w:pPr>
        <w:pStyle w:val="a3"/>
        <w:ind w:left="360"/>
        <w:rPr>
          <w:rFonts w:ascii="Times New Roman" w:hAnsi="Times New Roman" w:cs="Times New Roman"/>
          <w:lang w:eastAsia="zh-CN"/>
        </w:rPr>
      </w:pPr>
    </w:p>
    <w:p w:rsidR="00827113" w:rsidRPr="00827113" w:rsidRDefault="00827113" w:rsidP="00827113">
      <w:pPr>
        <w:pStyle w:val="a3"/>
        <w:ind w:left="360"/>
        <w:rPr>
          <w:rFonts w:ascii="Times New Roman" w:hAnsi="Times New Roman" w:cs="Times New Roman"/>
          <w:lang w:eastAsia="zh-CN"/>
        </w:rPr>
      </w:pPr>
      <w:r>
        <w:rPr>
          <w:rFonts w:ascii="Times New Roman" w:hAnsi="Times New Roman" w:cs="Times New Roman" w:hint="eastAsia"/>
          <w:lang w:eastAsia="zh-CN"/>
        </w:rPr>
        <w:lastRenderedPageBreak/>
        <w:t xml:space="preserve"> </w:t>
      </w:r>
    </w:p>
    <w:p w:rsidR="0003003F" w:rsidRPr="00A20A04" w:rsidRDefault="0003003F" w:rsidP="00903525">
      <w:pPr>
        <w:pStyle w:val="a3"/>
        <w:ind w:left="0"/>
        <w:rPr>
          <w:rFonts w:ascii="Times New Roman" w:hAnsi="Times New Roman" w:cs="Times New Roman"/>
        </w:rPr>
      </w:pPr>
    </w:p>
    <w:p w:rsidR="0003003F" w:rsidRPr="00A20A04" w:rsidRDefault="0003003F" w:rsidP="00903525">
      <w:pPr>
        <w:pStyle w:val="a3"/>
        <w:widowControl w:val="0"/>
        <w:numPr>
          <w:ilvl w:val="0"/>
          <w:numId w:val="1"/>
        </w:numPr>
        <w:autoSpaceDE w:val="0"/>
        <w:autoSpaceDN w:val="0"/>
        <w:adjustRightInd w:val="0"/>
        <w:spacing w:after="240"/>
        <w:ind w:left="360"/>
        <w:rPr>
          <w:rFonts w:ascii="Times New Roman" w:hAnsi="Times New Roman" w:cs="Times New Roman"/>
        </w:rPr>
      </w:pPr>
      <w:r w:rsidRPr="00A20A04">
        <w:rPr>
          <w:rFonts w:ascii="Times New Roman" w:hAnsi="Times New Roman" w:cs="Times New Roman"/>
        </w:rPr>
        <w:t>Draft recommendation</w:t>
      </w:r>
      <w:r w:rsidR="00770F43">
        <w:rPr>
          <w:rFonts w:ascii="Times New Roman" w:hAnsi="Times New Roman" w:cs="Times New Roman"/>
        </w:rPr>
        <w:t xml:space="preserve"> including rationale</w:t>
      </w:r>
    </w:p>
    <w:p w:rsidR="0003003F" w:rsidRDefault="0003003F" w:rsidP="00903525">
      <w:pPr>
        <w:pStyle w:val="a3"/>
        <w:ind w:left="360"/>
        <w:rPr>
          <w:rFonts w:ascii="Times New Roman" w:hAnsi="Times New Roman" w:cs="Times New Roman"/>
          <w:lang w:eastAsia="zh-CN"/>
        </w:rPr>
      </w:pPr>
    </w:p>
    <w:p w:rsidR="00D43E0F" w:rsidRDefault="00D43E0F" w:rsidP="009B02B1">
      <w:pPr>
        <w:pStyle w:val="a3"/>
        <w:ind w:left="360"/>
        <w:rPr>
          <w:rFonts w:ascii="Times New Roman" w:hAnsi="Times New Roman" w:cs="Times New Roman"/>
          <w:lang w:eastAsia="zh-CN"/>
        </w:rPr>
      </w:pPr>
      <w:r>
        <w:rPr>
          <w:rFonts w:ascii="Times New Roman" w:hAnsi="Times New Roman" w:cs="Times New Roman" w:hint="eastAsia"/>
          <w:lang w:eastAsia="zh-CN"/>
        </w:rPr>
        <w:t>&lt;</w:t>
      </w:r>
      <w:r w:rsidR="008A5D3A">
        <w:rPr>
          <w:rFonts w:ascii="Times New Roman" w:hAnsi="Times New Roman" w:cs="Times New Roman"/>
          <w:lang w:eastAsia="zh-CN"/>
        </w:rPr>
        <w:t>Rationale</w:t>
      </w:r>
      <w:r>
        <w:rPr>
          <w:rFonts w:ascii="Times New Roman" w:hAnsi="Times New Roman" w:cs="Times New Roman" w:hint="eastAsia"/>
          <w:lang w:eastAsia="zh-CN"/>
        </w:rPr>
        <w:t>&gt;</w:t>
      </w:r>
    </w:p>
    <w:p w:rsidR="009B02B1" w:rsidRDefault="00C406C9" w:rsidP="009B02B1">
      <w:pPr>
        <w:pStyle w:val="a3"/>
        <w:ind w:left="360"/>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hint="eastAsia"/>
          <w:lang w:eastAsia="zh-CN"/>
        </w:rPr>
        <w:t>o solve the above-mentioned problem</w:t>
      </w:r>
      <w:r w:rsidR="00695D6A">
        <w:rPr>
          <w:rFonts w:ascii="Times New Roman" w:hAnsi="Times New Roman" w:cs="Times New Roman" w:hint="eastAsia"/>
          <w:lang w:eastAsia="zh-CN"/>
        </w:rPr>
        <w:t>s</w:t>
      </w:r>
      <w:r>
        <w:rPr>
          <w:rFonts w:ascii="Times New Roman" w:hAnsi="Times New Roman" w:cs="Times New Roman" w:hint="eastAsia"/>
          <w:lang w:eastAsia="zh-CN"/>
        </w:rPr>
        <w:t>, it is n</w:t>
      </w:r>
      <w:r w:rsidR="009B02B1">
        <w:rPr>
          <w:rFonts w:ascii="Times New Roman" w:hAnsi="Times New Roman" w:cs="Times New Roman" w:hint="eastAsia"/>
          <w:lang w:eastAsia="zh-CN"/>
        </w:rPr>
        <w:t xml:space="preserve">ecessary </w:t>
      </w:r>
      <w:r w:rsidR="009B02B1" w:rsidRPr="00827113">
        <w:rPr>
          <w:rFonts w:ascii="Times New Roman" w:hAnsi="Times New Roman" w:cs="Times New Roman"/>
          <w:lang w:eastAsia="zh-CN"/>
        </w:rPr>
        <w:t xml:space="preserve">to strengthen the working mechanism between GAC, </w:t>
      </w:r>
      <w:r w:rsidR="009B02B1">
        <w:rPr>
          <w:rFonts w:ascii="Times New Roman" w:hAnsi="Times New Roman" w:cs="Times New Roman" w:hint="eastAsia"/>
          <w:lang w:eastAsia="zh-CN"/>
        </w:rPr>
        <w:t>board</w:t>
      </w:r>
      <w:r w:rsidR="009B02B1" w:rsidRPr="00827113">
        <w:rPr>
          <w:rFonts w:ascii="Times New Roman" w:hAnsi="Times New Roman" w:cs="Times New Roman"/>
          <w:lang w:eastAsia="zh-CN"/>
        </w:rPr>
        <w:t xml:space="preserve"> and other AC / SOs, which will allow effective interaction among them. GAC </w:t>
      </w:r>
      <w:r>
        <w:rPr>
          <w:rFonts w:ascii="Times New Roman" w:hAnsi="Times New Roman" w:cs="Times New Roman" w:hint="eastAsia"/>
          <w:lang w:eastAsia="zh-CN"/>
        </w:rPr>
        <w:t>itself should continue perfect its own mechanism and process. S</w:t>
      </w:r>
      <w:r w:rsidR="009B02B1" w:rsidRPr="00827113">
        <w:rPr>
          <w:rFonts w:ascii="Times New Roman" w:hAnsi="Times New Roman" w:cs="Times New Roman"/>
          <w:lang w:eastAsia="zh-CN"/>
        </w:rPr>
        <w:t xml:space="preserve">o that governments can be involved effectively </w:t>
      </w:r>
      <w:r w:rsidR="009B02B1">
        <w:rPr>
          <w:rFonts w:ascii="Times New Roman" w:hAnsi="Times New Roman" w:cs="Times New Roman" w:hint="eastAsia"/>
          <w:lang w:eastAsia="zh-CN"/>
        </w:rPr>
        <w:t xml:space="preserve">and early </w:t>
      </w:r>
      <w:r w:rsidR="009B02B1" w:rsidRPr="00827113">
        <w:rPr>
          <w:rFonts w:ascii="Times New Roman" w:hAnsi="Times New Roman" w:cs="Times New Roman"/>
          <w:lang w:eastAsia="zh-CN"/>
        </w:rPr>
        <w:t xml:space="preserve">in ICANN’s decision-making process and to play </w:t>
      </w:r>
      <w:r>
        <w:rPr>
          <w:rFonts w:ascii="Times New Roman" w:hAnsi="Times New Roman" w:cs="Times New Roman" w:hint="eastAsia"/>
          <w:lang w:eastAsia="zh-CN"/>
        </w:rPr>
        <w:t>their</w:t>
      </w:r>
      <w:r w:rsidR="009B02B1">
        <w:rPr>
          <w:rFonts w:ascii="Times New Roman" w:hAnsi="Times New Roman" w:cs="Times New Roman" w:hint="eastAsia"/>
          <w:lang w:eastAsia="zh-CN"/>
        </w:rPr>
        <w:t xml:space="preserve"> role effectively.</w:t>
      </w:r>
    </w:p>
    <w:p w:rsidR="009B02B1" w:rsidRDefault="009B02B1" w:rsidP="00903525">
      <w:pPr>
        <w:pStyle w:val="a3"/>
        <w:ind w:left="360"/>
        <w:rPr>
          <w:rFonts w:ascii="Times New Roman" w:hAnsi="Times New Roman" w:cs="Times New Roman"/>
          <w:lang w:eastAsia="zh-CN"/>
        </w:rPr>
      </w:pPr>
    </w:p>
    <w:p w:rsidR="00D43E0F" w:rsidRDefault="00D43E0F" w:rsidP="00D43E0F">
      <w:pPr>
        <w:pStyle w:val="a3"/>
        <w:ind w:left="360"/>
        <w:rPr>
          <w:rFonts w:ascii="Times New Roman" w:hAnsi="Times New Roman" w:cs="Times New Roman"/>
          <w:lang w:eastAsia="zh-CN"/>
        </w:rPr>
      </w:pPr>
      <w:r>
        <w:rPr>
          <w:rFonts w:ascii="Times New Roman" w:hAnsi="Times New Roman" w:cs="Times New Roman" w:hint="eastAsia"/>
          <w:lang w:eastAsia="zh-CN"/>
        </w:rPr>
        <w:t>&lt;</w:t>
      </w:r>
      <w:r>
        <w:rPr>
          <w:rFonts w:ascii="Times New Roman" w:hAnsi="Times New Roman" w:cs="Times New Roman"/>
          <w:lang w:eastAsia="zh-CN"/>
        </w:rPr>
        <w:t>recommendation</w:t>
      </w:r>
      <w:r>
        <w:rPr>
          <w:rFonts w:ascii="Times New Roman" w:hAnsi="Times New Roman" w:cs="Times New Roman" w:hint="eastAsia"/>
          <w:lang w:eastAsia="zh-CN"/>
        </w:rPr>
        <w:t>1&gt;</w:t>
      </w:r>
      <w:r>
        <w:rPr>
          <w:rFonts w:ascii="Times New Roman" w:hAnsi="Times New Roman" w:cs="Times New Roman"/>
          <w:lang w:eastAsia="zh-CN"/>
        </w:rPr>
        <w:t>B</w:t>
      </w:r>
      <w:r>
        <w:rPr>
          <w:rFonts w:ascii="Times New Roman" w:hAnsi="Times New Roman" w:cs="Times New Roman" w:hint="eastAsia"/>
          <w:lang w:eastAsia="zh-CN"/>
        </w:rPr>
        <w:t xml:space="preserve">oard and GAC jointly explore ways to </w:t>
      </w:r>
      <w:r w:rsidR="0021161B">
        <w:rPr>
          <w:rFonts w:ascii="Times New Roman" w:hAnsi="Times New Roman" w:cs="Times New Roman" w:hint="eastAsia"/>
          <w:lang w:eastAsia="zh-CN"/>
        </w:rPr>
        <w:t xml:space="preserve">further </w:t>
      </w:r>
      <w:r>
        <w:rPr>
          <w:rFonts w:ascii="Times New Roman" w:hAnsi="Times New Roman" w:cs="Times New Roman" w:hint="eastAsia"/>
          <w:lang w:eastAsia="zh-CN"/>
        </w:rPr>
        <w:t xml:space="preserve">strengthen </w:t>
      </w:r>
      <w:r w:rsidR="0021161B">
        <w:rPr>
          <w:rFonts w:ascii="Times New Roman" w:hAnsi="Times New Roman" w:cs="Times New Roman" w:hint="eastAsia"/>
          <w:lang w:eastAsia="zh-CN"/>
        </w:rPr>
        <w:t>Board-</w:t>
      </w:r>
      <w:r>
        <w:rPr>
          <w:rFonts w:ascii="Times New Roman" w:hAnsi="Times New Roman" w:cs="Times New Roman" w:hint="eastAsia"/>
          <w:lang w:eastAsia="zh-CN"/>
        </w:rPr>
        <w:t xml:space="preserve">GAC </w:t>
      </w:r>
      <w:r w:rsidR="0021161B">
        <w:rPr>
          <w:rFonts w:ascii="Times New Roman" w:hAnsi="Times New Roman" w:cs="Times New Roman"/>
          <w:lang w:eastAsia="zh-CN"/>
        </w:rPr>
        <w:t>interaction</w:t>
      </w:r>
      <w:r w:rsidR="0021161B">
        <w:rPr>
          <w:rFonts w:ascii="Times New Roman" w:hAnsi="Times New Roman" w:cs="Times New Roman" w:hint="eastAsia"/>
          <w:lang w:eastAsia="zh-CN"/>
        </w:rPr>
        <w:t xml:space="preserve"> </w:t>
      </w:r>
      <w:r>
        <w:rPr>
          <w:rFonts w:ascii="Times New Roman" w:hAnsi="Times New Roman" w:cs="Times New Roman" w:hint="eastAsia"/>
          <w:lang w:eastAsia="zh-CN"/>
        </w:rPr>
        <w:t>mechanism</w:t>
      </w:r>
      <w:r w:rsidR="0021161B">
        <w:rPr>
          <w:rFonts w:ascii="Times New Roman" w:hAnsi="Times New Roman" w:cs="Times New Roman" w:hint="eastAsia"/>
          <w:lang w:eastAsia="zh-CN"/>
        </w:rPr>
        <w:t xml:space="preserve">. </w:t>
      </w:r>
      <w:r w:rsidR="003E5060">
        <w:rPr>
          <w:rFonts w:ascii="Times New Roman" w:hAnsi="Times New Roman" w:cs="Times New Roman"/>
          <w:lang w:eastAsia="zh-CN"/>
        </w:rPr>
        <w:t>A</w:t>
      </w:r>
      <w:r w:rsidR="0021161B">
        <w:rPr>
          <w:rFonts w:ascii="Times New Roman" w:hAnsi="Times New Roman" w:cs="Times New Roman" w:hint="eastAsia"/>
          <w:lang w:eastAsia="zh-CN"/>
        </w:rPr>
        <w:t xml:space="preserve"> </w:t>
      </w:r>
      <w:r w:rsidR="003E5060">
        <w:rPr>
          <w:rFonts w:ascii="Times New Roman" w:hAnsi="Times New Roman" w:cs="Times New Roman" w:hint="eastAsia"/>
          <w:lang w:eastAsia="zh-CN"/>
        </w:rPr>
        <w:t>probable</w:t>
      </w:r>
      <w:r w:rsidR="0021161B">
        <w:rPr>
          <w:rFonts w:ascii="Times New Roman" w:hAnsi="Times New Roman" w:cs="Times New Roman" w:hint="eastAsia"/>
          <w:lang w:eastAsia="zh-CN"/>
        </w:rPr>
        <w:t xml:space="preserve"> </w:t>
      </w:r>
      <w:r w:rsidR="003E5060">
        <w:rPr>
          <w:rFonts w:ascii="Times New Roman" w:hAnsi="Times New Roman" w:cs="Times New Roman" w:hint="eastAsia"/>
          <w:lang w:eastAsia="zh-CN"/>
        </w:rPr>
        <w:t>solution</w:t>
      </w:r>
      <w:r w:rsidR="0021161B">
        <w:rPr>
          <w:rFonts w:ascii="Times New Roman" w:hAnsi="Times New Roman" w:cs="Times New Roman" w:hint="eastAsia"/>
          <w:lang w:eastAsia="zh-CN"/>
        </w:rPr>
        <w:t xml:space="preserve"> is that </w:t>
      </w:r>
      <w:r w:rsidR="0021161B">
        <w:rPr>
          <w:rFonts w:ascii="Times New Roman" w:hAnsi="Times New Roman" w:cs="Times New Roman"/>
          <w:lang w:eastAsia="zh-CN"/>
        </w:rPr>
        <w:t>B</w:t>
      </w:r>
      <w:r w:rsidR="0021161B">
        <w:rPr>
          <w:rFonts w:ascii="Times New Roman" w:hAnsi="Times New Roman" w:cs="Times New Roman" w:hint="eastAsia"/>
          <w:lang w:eastAsia="zh-CN"/>
        </w:rPr>
        <w:t xml:space="preserve">oard and GAC </w:t>
      </w:r>
      <w:r w:rsidR="003E5060">
        <w:rPr>
          <w:rFonts w:ascii="Times New Roman" w:hAnsi="Times New Roman" w:cs="Times New Roman" w:hint="eastAsia"/>
          <w:lang w:eastAsia="zh-CN"/>
        </w:rPr>
        <w:t xml:space="preserve">jointly </w:t>
      </w:r>
      <w:r w:rsidR="0021161B">
        <w:rPr>
          <w:rFonts w:ascii="Times New Roman" w:hAnsi="Times New Roman" w:cs="Times New Roman"/>
          <w:lang w:eastAsia="zh-CN"/>
        </w:rPr>
        <w:t xml:space="preserve">set up </w:t>
      </w:r>
      <w:r w:rsidR="003E5060">
        <w:rPr>
          <w:rFonts w:ascii="Times New Roman" w:hAnsi="Times New Roman" w:cs="Times New Roman" w:hint="eastAsia"/>
          <w:lang w:eastAsia="zh-CN"/>
        </w:rPr>
        <w:t xml:space="preserve">a </w:t>
      </w:r>
      <w:r w:rsidR="0021161B">
        <w:rPr>
          <w:rFonts w:ascii="Times New Roman" w:hAnsi="Times New Roman" w:cs="Times New Roman"/>
          <w:lang w:eastAsia="zh-CN"/>
        </w:rPr>
        <w:t xml:space="preserve">standing working </w:t>
      </w:r>
      <w:r w:rsidR="0021161B">
        <w:rPr>
          <w:rFonts w:ascii="Times New Roman" w:hAnsi="Times New Roman" w:cs="Times New Roman" w:hint="eastAsia"/>
          <w:lang w:eastAsia="zh-CN"/>
        </w:rPr>
        <w:t xml:space="preserve">committee </w:t>
      </w:r>
      <w:r w:rsidR="0021161B" w:rsidRPr="0021161B">
        <w:rPr>
          <w:rFonts w:ascii="Times New Roman" w:hAnsi="Times New Roman" w:cs="Times New Roman"/>
          <w:lang w:eastAsia="zh-CN"/>
        </w:rPr>
        <w:t xml:space="preserve">to </w:t>
      </w:r>
      <w:r w:rsidR="0021161B">
        <w:rPr>
          <w:rFonts w:ascii="Times New Roman" w:hAnsi="Times New Roman" w:cs="Times New Roman" w:hint="eastAsia"/>
          <w:lang w:eastAsia="zh-CN"/>
        </w:rPr>
        <w:t xml:space="preserve">discuss issues with </w:t>
      </w:r>
      <w:r w:rsidR="0021161B">
        <w:rPr>
          <w:rFonts w:ascii="Times New Roman" w:hAnsi="Times New Roman" w:cs="Times New Roman"/>
          <w:lang w:eastAsia="zh-CN"/>
        </w:rPr>
        <w:t>mutual</w:t>
      </w:r>
      <w:r w:rsidR="0021161B">
        <w:rPr>
          <w:rFonts w:ascii="Times New Roman" w:hAnsi="Times New Roman" w:cs="Times New Roman" w:hint="eastAsia"/>
          <w:lang w:eastAsia="zh-CN"/>
        </w:rPr>
        <w:t xml:space="preserve"> concern to endeavor to </w:t>
      </w:r>
      <w:r w:rsidR="0021161B" w:rsidRPr="0021161B">
        <w:rPr>
          <w:rFonts w:ascii="Times New Roman" w:hAnsi="Times New Roman" w:cs="Times New Roman"/>
          <w:lang w:eastAsia="zh-CN"/>
        </w:rPr>
        <w:t>substantially improve</w:t>
      </w:r>
      <w:r w:rsidR="0021161B">
        <w:rPr>
          <w:rFonts w:ascii="Times New Roman" w:hAnsi="Times New Roman" w:cs="Times New Roman"/>
          <w:lang w:eastAsia="zh-CN"/>
        </w:rPr>
        <w:t xml:space="preserve"> the interaction between </w:t>
      </w:r>
      <w:r w:rsidR="0021161B">
        <w:rPr>
          <w:rFonts w:ascii="Times New Roman" w:hAnsi="Times New Roman" w:cs="Times New Roman" w:hint="eastAsia"/>
          <w:lang w:eastAsia="zh-CN"/>
        </w:rPr>
        <w:t xml:space="preserve">Board and </w:t>
      </w:r>
      <w:r w:rsidR="0021161B">
        <w:rPr>
          <w:rFonts w:ascii="Times New Roman" w:hAnsi="Times New Roman" w:cs="Times New Roman"/>
          <w:lang w:eastAsia="zh-CN"/>
        </w:rPr>
        <w:t>GAC</w:t>
      </w:r>
      <w:r w:rsidR="0021161B">
        <w:rPr>
          <w:rFonts w:ascii="Times New Roman" w:hAnsi="Times New Roman" w:cs="Times New Roman" w:hint="eastAsia"/>
          <w:lang w:eastAsia="zh-CN"/>
        </w:rPr>
        <w:t>.</w:t>
      </w:r>
    </w:p>
    <w:p w:rsidR="001C2C6C" w:rsidRDefault="001C2C6C" w:rsidP="00D43E0F">
      <w:pPr>
        <w:pStyle w:val="a3"/>
        <w:ind w:left="360"/>
        <w:rPr>
          <w:rFonts w:ascii="Times New Roman" w:hAnsi="Times New Roman" w:cs="Times New Roman"/>
          <w:lang w:eastAsia="zh-CN"/>
        </w:rPr>
      </w:pPr>
    </w:p>
    <w:p w:rsidR="00D43E0F" w:rsidRDefault="00D43E0F" w:rsidP="00D43E0F">
      <w:pPr>
        <w:pStyle w:val="a3"/>
        <w:ind w:left="360"/>
        <w:rPr>
          <w:rFonts w:ascii="Times New Roman" w:hAnsi="Times New Roman" w:cs="Times New Roman"/>
          <w:lang w:eastAsia="zh-CN"/>
        </w:rPr>
      </w:pPr>
      <w:r>
        <w:rPr>
          <w:rFonts w:ascii="Times New Roman" w:hAnsi="Times New Roman" w:cs="Times New Roman" w:hint="eastAsia"/>
          <w:lang w:eastAsia="zh-CN"/>
        </w:rPr>
        <w:t>&lt;</w:t>
      </w:r>
      <w:r>
        <w:rPr>
          <w:rFonts w:ascii="Times New Roman" w:hAnsi="Times New Roman" w:cs="Times New Roman"/>
          <w:lang w:eastAsia="zh-CN"/>
        </w:rPr>
        <w:t>recommendation</w:t>
      </w:r>
      <w:r>
        <w:rPr>
          <w:rFonts w:ascii="Times New Roman" w:hAnsi="Times New Roman" w:cs="Times New Roman" w:hint="eastAsia"/>
          <w:lang w:eastAsia="zh-CN"/>
        </w:rPr>
        <w:t>2&gt;</w:t>
      </w:r>
      <w:r w:rsidR="001C2C6C">
        <w:rPr>
          <w:rFonts w:ascii="Times New Roman" w:hAnsi="Times New Roman" w:cs="Times New Roman" w:hint="eastAsia"/>
          <w:lang w:eastAsia="zh-CN"/>
        </w:rPr>
        <w:t xml:space="preserve">further improve GAC interaction with other AC/SOs by enhancing the ability </w:t>
      </w:r>
      <w:r w:rsidR="0077307B">
        <w:rPr>
          <w:rFonts w:ascii="Times New Roman" w:hAnsi="Times New Roman" w:cs="Times New Roman" w:hint="eastAsia"/>
          <w:lang w:eastAsia="zh-CN"/>
        </w:rPr>
        <w:t xml:space="preserve">and skills </w:t>
      </w:r>
      <w:r w:rsidR="001C2C6C">
        <w:rPr>
          <w:rFonts w:ascii="Times New Roman" w:hAnsi="Times New Roman" w:cs="Times New Roman" w:hint="eastAsia"/>
          <w:lang w:eastAsia="zh-CN"/>
        </w:rPr>
        <w:t>of liaisons from GAC to other AC/SOs</w:t>
      </w:r>
      <w:r w:rsidR="0077307B">
        <w:rPr>
          <w:rFonts w:ascii="Times New Roman" w:hAnsi="Times New Roman" w:cs="Times New Roman" w:hint="eastAsia"/>
          <w:lang w:eastAsia="zh-CN"/>
        </w:rPr>
        <w:t xml:space="preserve"> through appropriate liaison selection process, capacity building etc.</w:t>
      </w:r>
    </w:p>
    <w:p w:rsidR="00D43E0F" w:rsidRDefault="00D43E0F" w:rsidP="00903525">
      <w:pPr>
        <w:pStyle w:val="a3"/>
        <w:ind w:left="360"/>
        <w:rPr>
          <w:rFonts w:ascii="Times New Roman" w:hAnsi="Times New Roman" w:cs="Times New Roman"/>
          <w:lang w:eastAsia="zh-CN"/>
        </w:rPr>
      </w:pPr>
    </w:p>
    <w:p w:rsidR="008A5D3A" w:rsidRDefault="00D43E0F" w:rsidP="00D43E0F">
      <w:pPr>
        <w:pStyle w:val="a3"/>
        <w:ind w:left="360"/>
        <w:rPr>
          <w:rFonts w:ascii="Times New Roman" w:hAnsi="Times New Roman" w:cs="Times New Roman"/>
          <w:lang w:eastAsia="zh-CN"/>
        </w:rPr>
      </w:pPr>
      <w:r>
        <w:rPr>
          <w:rFonts w:ascii="Times New Roman" w:hAnsi="Times New Roman" w:cs="Times New Roman" w:hint="eastAsia"/>
          <w:lang w:eastAsia="zh-CN"/>
        </w:rPr>
        <w:t>&lt;</w:t>
      </w:r>
      <w:r>
        <w:rPr>
          <w:rFonts w:ascii="Times New Roman" w:hAnsi="Times New Roman" w:cs="Times New Roman"/>
          <w:lang w:eastAsia="zh-CN"/>
        </w:rPr>
        <w:t>recommendation</w:t>
      </w:r>
      <w:r>
        <w:rPr>
          <w:rFonts w:ascii="Times New Roman" w:hAnsi="Times New Roman" w:cs="Times New Roman" w:hint="eastAsia"/>
          <w:lang w:eastAsia="zh-CN"/>
        </w:rPr>
        <w:t>3&gt;</w:t>
      </w:r>
      <w:r w:rsidR="00DB478C" w:rsidRPr="00DB478C">
        <w:rPr>
          <w:rFonts w:ascii="Times New Roman" w:hAnsi="Times New Roman" w:cs="Times New Roman" w:hint="eastAsia"/>
          <w:lang w:eastAsia="zh-CN"/>
        </w:rPr>
        <w:t xml:space="preserve"> </w:t>
      </w:r>
      <w:r w:rsidR="00DB478C">
        <w:rPr>
          <w:rFonts w:ascii="Times New Roman" w:hAnsi="Times New Roman" w:cs="Times New Roman" w:hint="eastAsia"/>
          <w:lang w:eastAsia="zh-CN"/>
        </w:rPr>
        <w:t xml:space="preserve">GAC as appropriate set up a mechanism to </w:t>
      </w:r>
      <w:r w:rsidR="0059697D">
        <w:rPr>
          <w:rFonts w:ascii="Times New Roman" w:hAnsi="Times New Roman" w:cs="Times New Roman" w:hint="eastAsia"/>
          <w:lang w:eastAsia="zh-CN"/>
        </w:rPr>
        <w:t>classify</w:t>
      </w:r>
      <w:r w:rsidR="00DB478C">
        <w:rPr>
          <w:rFonts w:ascii="Times New Roman" w:hAnsi="Times New Roman" w:cs="Times New Roman" w:hint="eastAsia"/>
          <w:lang w:eastAsia="zh-CN"/>
        </w:rPr>
        <w:t xml:space="preserve"> its deliberations to Board into several categories in terms of importance and priority, like the most important and prior ones, very important and prior ones, less important and prior ones, </w:t>
      </w:r>
      <w:r w:rsidR="0059697D">
        <w:rPr>
          <w:rFonts w:ascii="Times New Roman" w:hAnsi="Times New Roman" w:cs="Times New Roman" w:hint="eastAsia"/>
          <w:lang w:eastAsia="zh-CN"/>
        </w:rPr>
        <w:t>or</w:t>
      </w:r>
      <w:r w:rsidR="00DB478C">
        <w:rPr>
          <w:rFonts w:ascii="Times New Roman" w:hAnsi="Times New Roman" w:cs="Times New Roman" w:hint="eastAsia"/>
          <w:lang w:eastAsia="zh-CN"/>
        </w:rPr>
        <w:t xml:space="preserve"> general comments. </w:t>
      </w:r>
      <w:r w:rsidR="00E93AEF">
        <w:rPr>
          <w:rFonts w:ascii="Times New Roman" w:hAnsi="Times New Roman" w:cs="Times New Roman"/>
          <w:lang w:eastAsia="zh-CN"/>
        </w:rPr>
        <w:t>T</w:t>
      </w:r>
      <w:r w:rsidR="00E93AEF">
        <w:rPr>
          <w:rFonts w:ascii="Times New Roman" w:hAnsi="Times New Roman" w:cs="Times New Roman" w:hint="eastAsia"/>
          <w:lang w:eastAsia="zh-CN"/>
        </w:rPr>
        <w:t xml:space="preserve">he most prior and important ones should be duly taken into account by Board. </w:t>
      </w:r>
      <w:r w:rsidR="00DB478C">
        <w:rPr>
          <w:rFonts w:ascii="Times New Roman" w:hAnsi="Times New Roman" w:cs="Times New Roman" w:hint="eastAsia"/>
          <w:lang w:eastAsia="zh-CN"/>
        </w:rPr>
        <w:t xml:space="preserve">GAC should also </w:t>
      </w:r>
      <w:r w:rsidR="00DB478C">
        <w:rPr>
          <w:rFonts w:ascii="Times New Roman" w:hAnsi="Times New Roman" w:cs="Times New Roman"/>
          <w:lang w:eastAsia="zh-CN"/>
        </w:rPr>
        <w:t>continuously</w:t>
      </w:r>
      <w:r w:rsidR="00DB478C">
        <w:rPr>
          <w:rFonts w:ascii="Times New Roman" w:hAnsi="Times New Roman" w:cs="Times New Roman" w:hint="eastAsia"/>
          <w:lang w:eastAsia="zh-CN"/>
        </w:rPr>
        <w:t xml:space="preserve"> </w:t>
      </w:r>
      <w:r w:rsidR="002D32F4">
        <w:rPr>
          <w:rFonts w:ascii="Times New Roman" w:hAnsi="Times New Roman" w:cs="Times New Roman" w:hint="eastAsia"/>
          <w:lang w:eastAsia="zh-CN"/>
        </w:rPr>
        <w:t xml:space="preserve">strengthen its decision-making </w:t>
      </w:r>
      <w:r w:rsidR="002D32F4">
        <w:rPr>
          <w:rFonts w:ascii="Times New Roman" w:hAnsi="Times New Roman" w:cs="Times New Roman"/>
          <w:lang w:eastAsia="zh-CN"/>
        </w:rPr>
        <w:t>mechanism</w:t>
      </w:r>
      <w:r w:rsidR="002D32F4">
        <w:rPr>
          <w:rFonts w:ascii="Times New Roman" w:hAnsi="Times New Roman" w:cs="Times New Roman" w:hint="eastAsia"/>
          <w:lang w:eastAsia="zh-CN"/>
        </w:rPr>
        <w:t xml:space="preserve"> </w:t>
      </w:r>
      <w:r w:rsidR="00E93AEF">
        <w:rPr>
          <w:rFonts w:ascii="Times New Roman" w:hAnsi="Times New Roman" w:cs="Times New Roman" w:hint="eastAsia"/>
          <w:lang w:eastAsia="zh-CN"/>
        </w:rPr>
        <w:t xml:space="preserve">and process </w:t>
      </w:r>
      <w:r w:rsidR="002D32F4">
        <w:rPr>
          <w:rFonts w:ascii="Times New Roman" w:hAnsi="Times New Roman" w:cs="Times New Roman" w:hint="eastAsia"/>
          <w:lang w:eastAsia="zh-CN"/>
        </w:rPr>
        <w:t xml:space="preserve">as proper </w:t>
      </w:r>
      <w:r w:rsidR="00E93AEF">
        <w:rPr>
          <w:rFonts w:ascii="Times New Roman" w:hAnsi="Times New Roman" w:cs="Times New Roman" w:hint="eastAsia"/>
          <w:lang w:eastAsia="zh-CN"/>
        </w:rPr>
        <w:t xml:space="preserve">as quickly </w:t>
      </w:r>
      <w:r w:rsidR="002D32F4">
        <w:rPr>
          <w:rFonts w:ascii="Times New Roman" w:hAnsi="Times New Roman" w:cs="Times New Roman" w:hint="eastAsia"/>
          <w:lang w:eastAsia="zh-CN"/>
        </w:rPr>
        <w:t xml:space="preserve">as possible. </w:t>
      </w:r>
    </w:p>
    <w:p w:rsidR="008A5D3A" w:rsidRDefault="008A5D3A" w:rsidP="00D43E0F">
      <w:pPr>
        <w:pStyle w:val="a3"/>
        <w:ind w:left="360"/>
        <w:rPr>
          <w:rFonts w:ascii="Times New Roman" w:hAnsi="Times New Roman" w:cs="Times New Roman"/>
          <w:lang w:eastAsia="zh-CN"/>
        </w:rPr>
      </w:pPr>
    </w:p>
    <w:p w:rsidR="007C273E" w:rsidRPr="00D43E0F" w:rsidRDefault="008A5D3A" w:rsidP="00D43E0F">
      <w:pPr>
        <w:pStyle w:val="a3"/>
        <w:ind w:left="360"/>
        <w:rPr>
          <w:rFonts w:ascii="Times New Roman" w:hAnsi="Times New Roman" w:cs="Times New Roman"/>
          <w:lang w:eastAsia="zh-CN"/>
        </w:rPr>
      </w:pPr>
      <w:r>
        <w:rPr>
          <w:rFonts w:ascii="Times New Roman" w:hAnsi="Times New Roman" w:cs="Times New Roman" w:hint="eastAsia"/>
          <w:lang w:eastAsia="zh-CN"/>
        </w:rPr>
        <w:t>&lt;</w:t>
      </w:r>
      <w:r>
        <w:rPr>
          <w:rFonts w:ascii="Times New Roman" w:hAnsi="Times New Roman" w:cs="Times New Roman"/>
          <w:lang w:eastAsia="zh-CN"/>
        </w:rPr>
        <w:t>recommendation</w:t>
      </w:r>
      <w:r>
        <w:rPr>
          <w:rFonts w:ascii="Times New Roman" w:hAnsi="Times New Roman" w:cs="Times New Roman" w:hint="eastAsia"/>
          <w:lang w:eastAsia="zh-CN"/>
        </w:rPr>
        <w:t>4&gt;</w:t>
      </w:r>
      <w:r w:rsidR="0059697D">
        <w:rPr>
          <w:rFonts w:ascii="Times New Roman" w:hAnsi="Times New Roman" w:cs="Times New Roman"/>
          <w:lang w:eastAsia="zh-CN"/>
        </w:rPr>
        <w:t>I</w:t>
      </w:r>
      <w:r w:rsidR="0059697D">
        <w:rPr>
          <w:rFonts w:ascii="Times New Roman" w:hAnsi="Times New Roman" w:cs="Times New Roman" w:hint="eastAsia"/>
          <w:lang w:eastAsia="zh-CN"/>
        </w:rPr>
        <w:t xml:space="preserve">n </w:t>
      </w:r>
      <w:r w:rsidR="0059697D">
        <w:rPr>
          <w:rFonts w:ascii="Times New Roman" w:hAnsi="Times New Roman" w:cs="Times New Roman"/>
          <w:lang w:eastAsia="zh-CN"/>
        </w:rPr>
        <w:t>consequence</w:t>
      </w:r>
      <w:r w:rsidR="0059697D">
        <w:rPr>
          <w:rFonts w:ascii="Times New Roman" w:hAnsi="Times New Roman" w:cs="Times New Roman" w:hint="eastAsia"/>
          <w:lang w:eastAsia="zh-CN"/>
        </w:rPr>
        <w:t xml:space="preserve">, GAC operating principle and ICANN bylaw </w:t>
      </w:r>
      <w:r>
        <w:rPr>
          <w:rFonts w:ascii="Times New Roman" w:hAnsi="Times New Roman" w:cs="Times New Roman" w:hint="eastAsia"/>
          <w:lang w:eastAsia="zh-CN"/>
        </w:rPr>
        <w:t>may need to be</w:t>
      </w:r>
      <w:r w:rsidR="0059697D">
        <w:rPr>
          <w:rFonts w:ascii="Times New Roman" w:hAnsi="Times New Roman" w:cs="Times New Roman" w:hint="eastAsia"/>
          <w:lang w:eastAsia="zh-CN"/>
        </w:rPr>
        <w:t xml:space="preserve"> amended and adjusted as appropriate.</w:t>
      </w:r>
      <w:r w:rsidR="00DB478C">
        <w:rPr>
          <w:rFonts w:ascii="Times New Roman" w:hAnsi="Times New Roman" w:cs="Times New Roman" w:hint="eastAsia"/>
          <w:lang w:eastAsia="zh-CN"/>
        </w:rPr>
        <w:t xml:space="preserve"> </w:t>
      </w:r>
    </w:p>
    <w:p w:rsidR="001F35A3" w:rsidRPr="0048595D" w:rsidRDefault="001F35A3" w:rsidP="00903525">
      <w:pPr>
        <w:pStyle w:val="a3"/>
        <w:ind w:left="360"/>
        <w:rPr>
          <w:rFonts w:ascii="Times New Roman" w:hAnsi="Times New Roman" w:cs="Times New Roman"/>
          <w:lang w:eastAsia="zh-CN"/>
        </w:rPr>
      </w:pPr>
    </w:p>
    <w:p w:rsidR="001F35A3" w:rsidRDefault="001F35A3" w:rsidP="00903525">
      <w:pPr>
        <w:pStyle w:val="a3"/>
        <w:ind w:left="360"/>
        <w:rPr>
          <w:rFonts w:ascii="Times New Roman" w:hAnsi="Times New Roman" w:cs="Times New Roman"/>
          <w:lang w:eastAsia="zh-CN"/>
        </w:rPr>
      </w:pPr>
    </w:p>
    <w:p w:rsidR="002D4F3E" w:rsidRPr="002D4F3E" w:rsidRDefault="002D4F3E" w:rsidP="002D4F3E">
      <w:pPr>
        <w:pStyle w:val="a3"/>
        <w:ind w:left="360"/>
        <w:rPr>
          <w:rFonts w:ascii="Times New Roman" w:hAnsi="Times New Roman" w:cs="Times New Roman"/>
          <w:lang w:eastAsia="zh-CN"/>
        </w:rPr>
      </w:pPr>
    </w:p>
    <w:p w:rsidR="000733B2" w:rsidRPr="00A20A04" w:rsidRDefault="000733B2" w:rsidP="00903525">
      <w:pPr>
        <w:pStyle w:val="a3"/>
        <w:numPr>
          <w:ilvl w:val="0"/>
          <w:numId w:val="1"/>
        </w:numPr>
        <w:ind w:left="360"/>
        <w:rPr>
          <w:rFonts w:ascii="Times New Roman" w:hAnsi="Times New Roman" w:cs="Times New Roman"/>
        </w:rPr>
      </w:pPr>
      <w:r w:rsidRPr="00A20A04">
        <w:rPr>
          <w:rFonts w:ascii="Times New Roman" w:hAnsi="Times New Roman" w:cs="Times New Roman"/>
        </w:rPr>
        <w:t>Public Comment on Draft Recommendations</w:t>
      </w:r>
      <w:r w:rsidR="00B34C30">
        <w:rPr>
          <w:rFonts w:ascii="Times New Roman" w:hAnsi="Times New Roman" w:cs="Times New Roman"/>
        </w:rPr>
        <w:t xml:space="preserve"> (to be completed later)</w:t>
      </w:r>
    </w:p>
    <w:p w:rsidR="0003003F" w:rsidRPr="00A20A04" w:rsidRDefault="0003003F" w:rsidP="00903525">
      <w:pPr>
        <w:pStyle w:val="a3"/>
        <w:ind w:left="0"/>
        <w:rPr>
          <w:rFonts w:ascii="Times New Roman" w:hAnsi="Times New Roman" w:cs="Times New Roman"/>
        </w:rPr>
      </w:pPr>
    </w:p>
    <w:p w:rsidR="0003003F" w:rsidRPr="00A20A04" w:rsidRDefault="0003003F" w:rsidP="00903525">
      <w:pPr>
        <w:pStyle w:val="a3"/>
        <w:numPr>
          <w:ilvl w:val="0"/>
          <w:numId w:val="1"/>
        </w:numPr>
        <w:ind w:left="360"/>
        <w:rPr>
          <w:rFonts w:ascii="Times New Roman" w:hAnsi="Times New Roman" w:cs="Times New Roman"/>
        </w:rPr>
      </w:pPr>
      <w:r w:rsidRPr="00A20A04">
        <w:rPr>
          <w:rFonts w:ascii="Times New Roman" w:hAnsi="Times New Roman" w:cs="Times New Roman"/>
        </w:rPr>
        <w:t>Final recommendation</w:t>
      </w:r>
      <w:r w:rsidR="00903525">
        <w:rPr>
          <w:rFonts w:ascii="Times New Roman" w:hAnsi="Times New Roman" w:cs="Times New Roman"/>
        </w:rPr>
        <w:t xml:space="preserve"> (to be completed later)</w:t>
      </w:r>
    </w:p>
    <w:p w:rsidR="00B23149" w:rsidRPr="00B23149" w:rsidRDefault="00B23149" w:rsidP="00B23149">
      <w:pPr>
        <w:widowControl w:val="0"/>
        <w:autoSpaceDE w:val="0"/>
        <w:autoSpaceDN w:val="0"/>
        <w:adjustRightInd w:val="0"/>
        <w:spacing w:after="240"/>
        <w:rPr>
          <w:rFonts w:ascii="Times" w:hAnsi="Times" w:cs="Times"/>
        </w:rPr>
      </w:pPr>
    </w:p>
    <w:p w:rsidR="00B23149" w:rsidRPr="00B23149" w:rsidRDefault="0045613A" w:rsidP="00E30C67">
      <w:pPr>
        <w:widowControl w:val="0"/>
        <w:autoSpaceDE w:val="0"/>
        <w:autoSpaceDN w:val="0"/>
        <w:adjustRightInd w:val="0"/>
        <w:spacing w:after="240"/>
        <w:rPr>
          <w:rFonts w:ascii="Times" w:hAnsi="Times" w:cs="Times"/>
        </w:rPr>
      </w:pPr>
      <w:r>
        <w:rPr>
          <w:rFonts w:ascii="Times" w:hAnsi="Times" w:cs="Times"/>
        </w:rPr>
        <w:t>Note: L</w:t>
      </w:r>
      <w:r w:rsidR="00E30C67">
        <w:rPr>
          <w:rFonts w:ascii="Times" w:hAnsi="Times" w:cs="Times"/>
        </w:rPr>
        <w:t>inks</w:t>
      </w:r>
      <w:r>
        <w:rPr>
          <w:rFonts w:ascii="Times" w:hAnsi="Times" w:cs="Times"/>
        </w:rPr>
        <w:t xml:space="preserve"> to relevant documents can be included, provided the link refers to </w:t>
      </w:r>
      <w:r w:rsidR="00E30C67">
        <w:rPr>
          <w:rFonts w:ascii="Times" w:hAnsi="Times" w:cs="Times"/>
        </w:rPr>
        <w:t xml:space="preserve">a specific section of a given document.  Alternatively, </w:t>
      </w:r>
      <w:r>
        <w:rPr>
          <w:rFonts w:ascii="Times" w:hAnsi="Times" w:cs="Times"/>
        </w:rPr>
        <w:t xml:space="preserve"> relevant section of other documents may be copies and pasted.</w:t>
      </w:r>
    </w:p>
    <w:sectPr w:rsidR="00B23149" w:rsidRPr="00B23149" w:rsidSect="00AD2E1F">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0B9" w:rsidRDefault="00FE30B9" w:rsidP="00BB4844">
      <w:r>
        <w:separator/>
      </w:r>
    </w:p>
  </w:endnote>
  <w:endnote w:type="continuationSeparator" w:id="1">
    <w:p w:rsidR="00FE30B9" w:rsidRDefault="00FE30B9" w:rsidP="00BB484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215541"/>
      <w:docPartObj>
        <w:docPartGallery w:val="Page Numbers (Bottom of Page)"/>
        <w:docPartUnique/>
      </w:docPartObj>
    </w:sdtPr>
    <w:sdtEndPr>
      <w:rPr>
        <w:noProof/>
      </w:rPr>
    </w:sdtEndPr>
    <w:sdtContent>
      <w:p w:rsidR="0054684F" w:rsidRDefault="00FD7B12">
        <w:pPr>
          <w:pStyle w:val="a6"/>
          <w:jc w:val="right"/>
        </w:pPr>
        <w:fldSimple w:instr=" PAGE   \* MERGEFORMAT ">
          <w:r w:rsidR="00695D6A">
            <w:rPr>
              <w:noProof/>
            </w:rPr>
            <w:t>4</w:t>
          </w:r>
        </w:fldSimple>
      </w:p>
    </w:sdtContent>
  </w:sdt>
  <w:p w:rsidR="0054684F" w:rsidRDefault="005468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0B9" w:rsidRDefault="00FE30B9" w:rsidP="00BB4844">
      <w:r>
        <w:separator/>
      </w:r>
    </w:p>
  </w:footnote>
  <w:footnote w:type="continuationSeparator" w:id="1">
    <w:p w:rsidR="00FE30B9" w:rsidRDefault="00FE30B9" w:rsidP="00BB4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84F" w:rsidRDefault="00FD7B1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84F" w:rsidRDefault="00FD7B1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84F" w:rsidRDefault="00FD7B1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8705FAB"/>
    <w:multiLevelType w:val="multilevel"/>
    <w:tmpl w:val="D64A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rsids>
    <w:rsidRoot w:val="00B23149"/>
    <w:rsid w:val="0003003F"/>
    <w:rsid w:val="00032784"/>
    <w:rsid w:val="000706CD"/>
    <w:rsid w:val="000733B2"/>
    <w:rsid w:val="0008358F"/>
    <w:rsid w:val="000C069E"/>
    <w:rsid w:val="000C2EDB"/>
    <w:rsid w:val="000C6A62"/>
    <w:rsid w:val="000E0788"/>
    <w:rsid w:val="0015674F"/>
    <w:rsid w:val="001770C9"/>
    <w:rsid w:val="00181D23"/>
    <w:rsid w:val="001A51FE"/>
    <w:rsid w:val="001C2C6C"/>
    <w:rsid w:val="001F35A3"/>
    <w:rsid w:val="002066F9"/>
    <w:rsid w:val="0021161B"/>
    <w:rsid w:val="00274199"/>
    <w:rsid w:val="0027589C"/>
    <w:rsid w:val="00284E43"/>
    <w:rsid w:val="002A3117"/>
    <w:rsid w:val="002C12CC"/>
    <w:rsid w:val="002D32F4"/>
    <w:rsid w:val="002D4961"/>
    <w:rsid w:val="002D4F3E"/>
    <w:rsid w:val="002E0590"/>
    <w:rsid w:val="003052D6"/>
    <w:rsid w:val="00305DFD"/>
    <w:rsid w:val="0031751F"/>
    <w:rsid w:val="003530BB"/>
    <w:rsid w:val="003632CB"/>
    <w:rsid w:val="00366EEB"/>
    <w:rsid w:val="00371A84"/>
    <w:rsid w:val="003905A0"/>
    <w:rsid w:val="003976F9"/>
    <w:rsid w:val="003E5060"/>
    <w:rsid w:val="00404F38"/>
    <w:rsid w:val="004437DB"/>
    <w:rsid w:val="00451234"/>
    <w:rsid w:val="0045187B"/>
    <w:rsid w:val="00452049"/>
    <w:rsid w:val="0045613A"/>
    <w:rsid w:val="0046606F"/>
    <w:rsid w:val="0048056C"/>
    <w:rsid w:val="0048595D"/>
    <w:rsid w:val="004901E7"/>
    <w:rsid w:val="004F49EC"/>
    <w:rsid w:val="00522917"/>
    <w:rsid w:val="0054684F"/>
    <w:rsid w:val="0057032E"/>
    <w:rsid w:val="0059697D"/>
    <w:rsid w:val="005C3BE7"/>
    <w:rsid w:val="005E33B4"/>
    <w:rsid w:val="005F6A9E"/>
    <w:rsid w:val="00671036"/>
    <w:rsid w:val="00675705"/>
    <w:rsid w:val="00685EF4"/>
    <w:rsid w:val="00695D6A"/>
    <w:rsid w:val="006A3C2B"/>
    <w:rsid w:val="006B02A9"/>
    <w:rsid w:val="006C0BE3"/>
    <w:rsid w:val="00734B04"/>
    <w:rsid w:val="0074425E"/>
    <w:rsid w:val="00765776"/>
    <w:rsid w:val="00770F43"/>
    <w:rsid w:val="0077307B"/>
    <w:rsid w:val="007A7D18"/>
    <w:rsid w:val="007C273E"/>
    <w:rsid w:val="007D2075"/>
    <w:rsid w:val="007D3669"/>
    <w:rsid w:val="00827113"/>
    <w:rsid w:val="00835A16"/>
    <w:rsid w:val="008625F0"/>
    <w:rsid w:val="00867DCF"/>
    <w:rsid w:val="0087084A"/>
    <w:rsid w:val="008A5D3A"/>
    <w:rsid w:val="008F2F39"/>
    <w:rsid w:val="00903525"/>
    <w:rsid w:val="0094300E"/>
    <w:rsid w:val="00990B09"/>
    <w:rsid w:val="009B02B1"/>
    <w:rsid w:val="009B0DF5"/>
    <w:rsid w:val="009C3826"/>
    <w:rsid w:val="009D1CAD"/>
    <w:rsid w:val="009D216B"/>
    <w:rsid w:val="009D722D"/>
    <w:rsid w:val="009F5964"/>
    <w:rsid w:val="00A003A0"/>
    <w:rsid w:val="00A20A04"/>
    <w:rsid w:val="00A51635"/>
    <w:rsid w:val="00AA08CC"/>
    <w:rsid w:val="00AD2E1F"/>
    <w:rsid w:val="00AD6C73"/>
    <w:rsid w:val="00AE2DA9"/>
    <w:rsid w:val="00AF124F"/>
    <w:rsid w:val="00B23149"/>
    <w:rsid w:val="00B27BCC"/>
    <w:rsid w:val="00B320B4"/>
    <w:rsid w:val="00B34C30"/>
    <w:rsid w:val="00B379FA"/>
    <w:rsid w:val="00BB4844"/>
    <w:rsid w:val="00C406C9"/>
    <w:rsid w:val="00C5555E"/>
    <w:rsid w:val="00CD336D"/>
    <w:rsid w:val="00D43E0F"/>
    <w:rsid w:val="00D64671"/>
    <w:rsid w:val="00D71250"/>
    <w:rsid w:val="00D71406"/>
    <w:rsid w:val="00D765F4"/>
    <w:rsid w:val="00D8149D"/>
    <w:rsid w:val="00D97429"/>
    <w:rsid w:val="00DB478C"/>
    <w:rsid w:val="00DD75D4"/>
    <w:rsid w:val="00E0305D"/>
    <w:rsid w:val="00E22CA2"/>
    <w:rsid w:val="00E30C67"/>
    <w:rsid w:val="00E4126B"/>
    <w:rsid w:val="00E52383"/>
    <w:rsid w:val="00E52A92"/>
    <w:rsid w:val="00E53115"/>
    <w:rsid w:val="00E93AEF"/>
    <w:rsid w:val="00FC4166"/>
    <w:rsid w:val="00FC6DDD"/>
    <w:rsid w:val="00FD7B12"/>
    <w:rsid w:val="00FD7E38"/>
    <w:rsid w:val="00FE3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149"/>
    <w:pPr>
      <w:ind w:left="720"/>
      <w:contextualSpacing/>
    </w:pPr>
  </w:style>
  <w:style w:type="paragraph" w:styleId="a4">
    <w:name w:val="Balloon Text"/>
    <w:basedOn w:val="a"/>
    <w:link w:val="Char"/>
    <w:uiPriority w:val="99"/>
    <w:semiHidden/>
    <w:unhideWhenUsed/>
    <w:rsid w:val="003976F9"/>
    <w:rPr>
      <w:rFonts w:ascii="Tahoma" w:hAnsi="Tahoma" w:cs="Tahoma"/>
      <w:sz w:val="16"/>
      <w:szCs w:val="16"/>
    </w:rPr>
  </w:style>
  <w:style w:type="character" w:customStyle="1" w:styleId="Char">
    <w:name w:val="批注框文本 Char"/>
    <w:basedOn w:val="a0"/>
    <w:link w:val="a4"/>
    <w:uiPriority w:val="99"/>
    <w:semiHidden/>
    <w:rsid w:val="003976F9"/>
    <w:rPr>
      <w:rFonts w:ascii="Tahoma" w:hAnsi="Tahoma" w:cs="Tahoma"/>
      <w:sz w:val="16"/>
      <w:szCs w:val="16"/>
    </w:rPr>
  </w:style>
  <w:style w:type="paragraph" w:styleId="a5">
    <w:name w:val="header"/>
    <w:basedOn w:val="a"/>
    <w:link w:val="Char0"/>
    <w:uiPriority w:val="99"/>
    <w:unhideWhenUsed/>
    <w:rsid w:val="00BB4844"/>
    <w:pPr>
      <w:tabs>
        <w:tab w:val="center" w:pos="4680"/>
        <w:tab w:val="right" w:pos="9360"/>
      </w:tabs>
    </w:pPr>
  </w:style>
  <w:style w:type="character" w:customStyle="1" w:styleId="Char0">
    <w:name w:val="页眉 Char"/>
    <w:basedOn w:val="a0"/>
    <w:link w:val="a5"/>
    <w:uiPriority w:val="99"/>
    <w:rsid w:val="00BB4844"/>
  </w:style>
  <w:style w:type="paragraph" w:styleId="a6">
    <w:name w:val="footer"/>
    <w:basedOn w:val="a"/>
    <w:link w:val="Char1"/>
    <w:uiPriority w:val="99"/>
    <w:unhideWhenUsed/>
    <w:rsid w:val="00BB4844"/>
    <w:pPr>
      <w:tabs>
        <w:tab w:val="center" w:pos="4680"/>
        <w:tab w:val="right" w:pos="9360"/>
      </w:tabs>
    </w:pPr>
  </w:style>
  <w:style w:type="character" w:customStyle="1" w:styleId="Char1">
    <w:name w:val="页脚 Char"/>
    <w:basedOn w:val="a0"/>
    <w:link w:val="a6"/>
    <w:uiPriority w:val="99"/>
    <w:rsid w:val="00BB4844"/>
  </w:style>
  <w:style w:type="paragraph" w:styleId="a7">
    <w:name w:val="Normal (Web)"/>
    <w:basedOn w:val="a"/>
    <w:uiPriority w:val="99"/>
    <w:semiHidden/>
    <w:unhideWhenUsed/>
    <w:rsid w:val="00FD7E38"/>
    <w:pPr>
      <w:spacing w:before="100" w:beforeAutospacing="1" w:after="100" w:afterAutospacing="1"/>
    </w:pPr>
    <w:rPr>
      <w:rFonts w:ascii="宋体" w:eastAsia="宋体" w:hAnsi="宋体" w:cs="宋体"/>
      <w:lang w:eastAsia="zh-CN"/>
    </w:rPr>
  </w:style>
  <w:style w:type="character" w:styleId="a8">
    <w:name w:val="Hyperlink"/>
    <w:basedOn w:val="a0"/>
    <w:uiPriority w:val="99"/>
    <w:unhideWhenUsed/>
    <w:rsid w:val="00FD7E38"/>
    <w:rPr>
      <w:color w:val="0000FF"/>
      <w:u w:val="single"/>
    </w:rPr>
  </w:style>
  <w:style w:type="character" w:customStyle="1" w:styleId="apple-converted-space">
    <w:name w:val="apple-converted-space"/>
    <w:basedOn w:val="a0"/>
    <w:rsid w:val="00FD7E38"/>
  </w:style>
  <w:style w:type="character" w:styleId="a9">
    <w:name w:val="FollowedHyperlink"/>
    <w:basedOn w:val="a0"/>
    <w:uiPriority w:val="99"/>
    <w:semiHidden/>
    <w:unhideWhenUsed/>
    <w:rsid w:val="007D20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paragraph" w:styleId="BalloonText">
    <w:name w:val="Balloon Text"/>
    <w:basedOn w:val="Normal"/>
    <w:link w:val="BalloonTextChar"/>
    <w:uiPriority w:val="99"/>
    <w:semiHidden/>
    <w:unhideWhenUsed/>
    <w:rsid w:val="003976F9"/>
    <w:rPr>
      <w:rFonts w:ascii="Tahoma" w:hAnsi="Tahoma" w:cs="Tahoma"/>
      <w:sz w:val="16"/>
      <w:szCs w:val="16"/>
    </w:rPr>
  </w:style>
  <w:style w:type="character" w:customStyle="1" w:styleId="BalloonTextChar">
    <w:name w:val="Balloon Text Char"/>
    <w:basedOn w:val="DefaultParagraphFont"/>
    <w:link w:val="BalloonText"/>
    <w:uiPriority w:val="99"/>
    <w:semiHidden/>
    <w:rsid w:val="003976F9"/>
    <w:rPr>
      <w:rFonts w:ascii="Tahoma" w:hAnsi="Tahoma" w:cs="Tahoma"/>
      <w:sz w:val="16"/>
      <w:szCs w:val="16"/>
    </w:rPr>
  </w:style>
  <w:style w:type="paragraph" w:styleId="Header">
    <w:name w:val="header"/>
    <w:basedOn w:val="Normal"/>
    <w:link w:val="HeaderChar"/>
    <w:uiPriority w:val="99"/>
    <w:unhideWhenUsed/>
    <w:rsid w:val="00BB4844"/>
    <w:pPr>
      <w:tabs>
        <w:tab w:val="center" w:pos="4680"/>
        <w:tab w:val="right" w:pos="9360"/>
      </w:tabs>
    </w:pPr>
  </w:style>
  <w:style w:type="character" w:customStyle="1" w:styleId="HeaderChar">
    <w:name w:val="Header Char"/>
    <w:basedOn w:val="DefaultParagraphFont"/>
    <w:link w:val="Header"/>
    <w:uiPriority w:val="99"/>
    <w:rsid w:val="00BB4844"/>
  </w:style>
  <w:style w:type="paragraph" w:styleId="Footer">
    <w:name w:val="footer"/>
    <w:basedOn w:val="Normal"/>
    <w:link w:val="FooterChar"/>
    <w:uiPriority w:val="99"/>
    <w:unhideWhenUsed/>
    <w:rsid w:val="00BB4844"/>
    <w:pPr>
      <w:tabs>
        <w:tab w:val="center" w:pos="4680"/>
        <w:tab w:val="right" w:pos="9360"/>
      </w:tabs>
    </w:pPr>
  </w:style>
  <w:style w:type="character" w:customStyle="1" w:styleId="FooterChar">
    <w:name w:val="Footer Char"/>
    <w:basedOn w:val="DefaultParagraphFont"/>
    <w:link w:val="Footer"/>
    <w:uiPriority w:val="99"/>
    <w:rsid w:val="00BB4844"/>
  </w:style>
</w:styles>
</file>

<file path=word/webSettings.xml><?xml version="1.0" encoding="utf-8"?>
<w:webSettings xmlns:r="http://schemas.openxmlformats.org/officeDocument/2006/relationships" xmlns:w="http://schemas.openxmlformats.org/wordprocessingml/2006/main">
  <w:divs>
    <w:div w:id="293560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41887587/WS+1+%289.1b%29+Consolidated+Responses+to+ATRT2+Questions-ATRT1+Recommendations+Implementation.xlsx?version=1&amp;modificationDate=1370023345000" TargetMode="External"/><Relationship Id="rId13" Type="http://schemas.openxmlformats.org/officeDocument/2006/relationships/hyperlink" Target="https://gacweb.icann.org/display/gacweb/GAC+Operating+Principl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ownload/attachments/41887587/WS+1+%289.1b%29+Transcript.pdf?version=1&amp;modificationDate=13714988930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ATRT2/Work+Stream+1+Sources+Repositor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mmunity.icann.org/display/ATRT2/ATRT2+Work+Stream+AoC+9.1b+Additional+Issues%3A+assessing+the+role+and+effectiveness+of+the+GAC+and+its+interaction+with+the+Boa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download/attachments/41896058/WS+1+%289.1b%29+Summary+of+Responses.xlsx?version=1&amp;modificationDate=13729463330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647C-2945-41ED-98EE-3E4174F3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andrew</cp:lastModifiedBy>
  <cp:revision>25</cp:revision>
  <dcterms:created xsi:type="dcterms:W3CDTF">2013-08-14T00:28:00Z</dcterms:created>
  <dcterms:modified xsi:type="dcterms:W3CDTF">2013-08-14T04:59:00Z</dcterms:modified>
</cp:coreProperties>
</file>