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8FA46" w14:textId="77777777" w:rsidR="00050806" w:rsidRDefault="00050806" w:rsidP="008E3F22">
      <w:pPr>
        <w:rPr>
          <w:rFonts w:asciiTheme="majorHAnsi" w:hAnsiTheme="majorHAnsi"/>
          <w:b/>
          <w:sz w:val="22"/>
          <w:szCs w:val="22"/>
        </w:rPr>
      </w:pPr>
      <w:r>
        <w:rPr>
          <w:rFonts w:asciiTheme="majorHAnsi" w:hAnsiTheme="majorHAnsi"/>
          <w:b/>
          <w:sz w:val="22"/>
          <w:szCs w:val="22"/>
        </w:rPr>
        <w:t>Business Constituency (</w:t>
      </w:r>
      <w:r w:rsidR="009539D2" w:rsidRPr="008E3F22">
        <w:rPr>
          <w:rFonts w:asciiTheme="majorHAnsi" w:hAnsiTheme="majorHAnsi"/>
          <w:b/>
          <w:sz w:val="22"/>
          <w:szCs w:val="22"/>
        </w:rPr>
        <w:t>BC</w:t>
      </w:r>
      <w:r>
        <w:rPr>
          <w:rFonts w:asciiTheme="majorHAnsi" w:hAnsiTheme="majorHAnsi"/>
          <w:b/>
          <w:sz w:val="22"/>
          <w:szCs w:val="22"/>
        </w:rPr>
        <w:t>)</w:t>
      </w:r>
      <w:r w:rsidR="009539D2" w:rsidRPr="008E3F22">
        <w:rPr>
          <w:rFonts w:asciiTheme="majorHAnsi" w:hAnsiTheme="majorHAnsi"/>
          <w:b/>
          <w:sz w:val="22"/>
          <w:szCs w:val="22"/>
        </w:rPr>
        <w:t xml:space="preserve"> Response to public comments on proposed BC Charter</w:t>
      </w:r>
    </w:p>
    <w:p w14:paraId="4DC6449E" w14:textId="77777777" w:rsidR="00E40044" w:rsidRPr="008E3F22" w:rsidRDefault="004603DF" w:rsidP="008E3F22">
      <w:pPr>
        <w:rPr>
          <w:rFonts w:asciiTheme="majorHAnsi" w:hAnsiTheme="majorHAnsi"/>
          <w:b/>
          <w:sz w:val="22"/>
          <w:szCs w:val="22"/>
        </w:rPr>
      </w:pPr>
      <w:r>
        <w:rPr>
          <w:rFonts w:asciiTheme="majorHAnsi" w:hAnsiTheme="majorHAnsi"/>
          <w:b/>
          <w:sz w:val="22"/>
          <w:szCs w:val="22"/>
        </w:rPr>
        <w:t>Updated version, 4</w:t>
      </w:r>
      <w:r w:rsidR="004A5228">
        <w:rPr>
          <w:rFonts w:asciiTheme="majorHAnsi" w:hAnsiTheme="majorHAnsi"/>
          <w:b/>
          <w:sz w:val="22"/>
          <w:szCs w:val="22"/>
        </w:rPr>
        <w:t>-Mar</w:t>
      </w:r>
      <w:r w:rsidR="009539D2" w:rsidRPr="008E3F22">
        <w:rPr>
          <w:rFonts w:asciiTheme="majorHAnsi" w:hAnsiTheme="majorHAnsi"/>
          <w:b/>
          <w:sz w:val="22"/>
          <w:szCs w:val="22"/>
        </w:rPr>
        <w:t>-2017</w:t>
      </w:r>
      <w:bookmarkStart w:id="0" w:name="_GoBack"/>
      <w:bookmarkEnd w:id="0"/>
    </w:p>
    <w:p w14:paraId="4A433E89" w14:textId="77777777" w:rsidR="00E562EB" w:rsidRPr="008E3F22" w:rsidRDefault="00E562EB" w:rsidP="008E3F22">
      <w:pPr>
        <w:rPr>
          <w:rFonts w:asciiTheme="majorHAnsi" w:hAnsiTheme="majorHAnsi"/>
          <w:sz w:val="22"/>
          <w:szCs w:val="22"/>
        </w:rPr>
      </w:pPr>
    </w:p>
    <w:p w14:paraId="10C2DF25" w14:textId="77777777" w:rsidR="008E3F22" w:rsidRDefault="008E3F22" w:rsidP="008E3F22">
      <w:pPr>
        <w:rPr>
          <w:rFonts w:asciiTheme="majorHAnsi" w:hAnsiTheme="majorHAnsi"/>
          <w:sz w:val="22"/>
          <w:szCs w:val="22"/>
        </w:rPr>
      </w:pPr>
      <w:r w:rsidRPr="008E3F22">
        <w:rPr>
          <w:rFonts w:asciiTheme="majorHAnsi" w:hAnsiTheme="majorHAnsi"/>
          <w:sz w:val="22"/>
          <w:szCs w:val="22"/>
        </w:rPr>
        <w:t>Dear ICANN Staff,</w:t>
      </w:r>
    </w:p>
    <w:p w14:paraId="1EF74BF6" w14:textId="77777777" w:rsidR="008E3F22" w:rsidRPr="008E3F22" w:rsidRDefault="008E3F22" w:rsidP="008E3F22">
      <w:pPr>
        <w:rPr>
          <w:rFonts w:asciiTheme="majorHAnsi" w:hAnsiTheme="majorHAnsi"/>
          <w:sz w:val="22"/>
          <w:szCs w:val="22"/>
        </w:rPr>
      </w:pPr>
    </w:p>
    <w:p w14:paraId="1029D4B7" w14:textId="77777777" w:rsidR="008E3F22" w:rsidRDefault="00E562EB" w:rsidP="008E3F22">
      <w:pPr>
        <w:rPr>
          <w:rFonts w:asciiTheme="majorHAnsi" w:hAnsiTheme="majorHAnsi"/>
          <w:sz w:val="22"/>
          <w:szCs w:val="22"/>
        </w:rPr>
      </w:pPr>
      <w:r w:rsidRPr="008E3F22">
        <w:rPr>
          <w:rFonts w:asciiTheme="majorHAnsi" w:hAnsiTheme="majorHAnsi"/>
          <w:sz w:val="22"/>
          <w:szCs w:val="22"/>
        </w:rPr>
        <w:t xml:space="preserve">The ICANN Business Constituency (BC) welcomes the opportunity to recap and respond to comments </w:t>
      </w:r>
      <w:r w:rsidR="009539D2" w:rsidRPr="008E3F22">
        <w:rPr>
          <w:rFonts w:asciiTheme="majorHAnsi" w:hAnsiTheme="majorHAnsi"/>
          <w:sz w:val="22"/>
          <w:szCs w:val="22"/>
        </w:rPr>
        <w:t>filed during the public comment pe</w:t>
      </w:r>
      <w:r w:rsidR="008E3F22">
        <w:rPr>
          <w:rFonts w:asciiTheme="majorHAnsi" w:hAnsiTheme="majorHAnsi"/>
          <w:sz w:val="22"/>
          <w:szCs w:val="22"/>
        </w:rPr>
        <w:t>riod regarding the proposed BC C</w:t>
      </w:r>
      <w:r w:rsidR="009539D2" w:rsidRPr="008E3F22">
        <w:rPr>
          <w:rFonts w:asciiTheme="majorHAnsi" w:hAnsiTheme="majorHAnsi"/>
          <w:sz w:val="22"/>
          <w:szCs w:val="22"/>
        </w:rPr>
        <w:t xml:space="preserve">harter, </w:t>
      </w:r>
      <w:r w:rsidR="008D6D59" w:rsidRPr="008E3F22">
        <w:rPr>
          <w:rFonts w:asciiTheme="majorHAnsi" w:hAnsiTheme="majorHAnsi"/>
          <w:sz w:val="22"/>
          <w:szCs w:val="22"/>
        </w:rPr>
        <w:t xml:space="preserve">opened on </w:t>
      </w:r>
      <w:r w:rsidR="00C135E4" w:rsidRPr="008E3F22">
        <w:rPr>
          <w:rFonts w:asciiTheme="majorHAnsi" w:hAnsiTheme="majorHAnsi"/>
          <w:sz w:val="22"/>
          <w:szCs w:val="22"/>
        </w:rPr>
        <w:t xml:space="preserve">6-Jan-2017 </w:t>
      </w:r>
      <w:r w:rsidR="009539D2" w:rsidRPr="008E3F22">
        <w:rPr>
          <w:rFonts w:asciiTheme="majorHAnsi" w:hAnsiTheme="majorHAnsi"/>
          <w:sz w:val="22"/>
          <w:szCs w:val="22"/>
        </w:rPr>
        <w:t xml:space="preserve">at </w:t>
      </w:r>
      <w:hyperlink r:id="rId8" w:history="1">
        <w:r w:rsidR="009539D2" w:rsidRPr="008E3F22">
          <w:rPr>
            <w:rStyle w:val="Hyperlink"/>
            <w:rFonts w:asciiTheme="majorHAnsi" w:hAnsiTheme="majorHAnsi"/>
            <w:sz w:val="22"/>
            <w:szCs w:val="22"/>
          </w:rPr>
          <w:t>https://www.icann.org/public-comments/bc-charter-amend-2017-01-06-en</w:t>
        </w:r>
      </w:hyperlink>
      <w:r w:rsidR="008E3F22" w:rsidRPr="008E3F22">
        <w:rPr>
          <w:rFonts w:asciiTheme="majorHAnsi" w:hAnsiTheme="majorHAnsi"/>
          <w:sz w:val="22"/>
          <w:szCs w:val="22"/>
        </w:rPr>
        <w:t xml:space="preserve">.  </w:t>
      </w:r>
      <w:r w:rsidR="008E3F22">
        <w:rPr>
          <w:rFonts w:asciiTheme="majorHAnsi" w:hAnsiTheme="majorHAnsi"/>
          <w:sz w:val="22"/>
          <w:szCs w:val="22"/>
        </w:rPr>
        <w:t xml:space="preserve">This </w:t>
      </w:r>
      <w:r w:rsidR="008E3F22" w:rsidRPr="008E3F22">
        <w:rPr>
          <w:rFonts w:asciiTheme="majorHAnsi" w:hAnsiTheme="majorHAnsi"/>
          <w:sz w:val="22"/>
          <w:szCs w:val="22"/>
        </w:rPr>
        <w:t xml:space="preserve">Charter </w:t>
      </w:r>
      <w:r w:rsidR="008E3F22">
        <w:rPr>
          <w:rFonts w:asciiTheme="majorHAnsi" w:hAnsiTheme="majorHAnsi"/>
          <w:sz w:val="22"/>
          <w:szCs w:val="22"/>
        </w:rPr>
        <w:t xml:space="preserve">represents the culmination of </w:t>
      </w:r>
      <w:r w:rsidR="00B35750">
        <w:rPr>
          <w:rFonts w:asciiTheme="majorHAnsi" w:hAnsiTheme="majorHAnsi"/>
          <w:sz w:val="22"/>
          <w:szCs w:val="22"/>
        </w:rPr>
        <w:t>extensive research and drafting</w:t>
      </w:r>
      <w:r w:rsidR="008E3F22">
        <w:rPr>
          <w:rFonts w:asciiTheme="majorHAnsi" w:hAnsiTheme="majorHAnsi"/>
          <w:sz w:val="22"/>
          <w:szCs w:val="22"/>
        </w:rPr>
        <w:t xml:space="preserve"> </w:t>
      </w:r>
      <w:r w:rsidR="002319F8">
        <w:rPr>
          <w:rFonts w:asciiTheme="majorHAnsi" w:hAnsiTheme="majorHAnsi"/>
          <w:sz w:val="22"/>
          <w:szCs w:val="22"/>
        </w:rPr>
        <w:t xml:space="preserve">work </w:t>
      </w:r>
      <w:r w:rsidR="008E3F22">
        <w:rPr>
          <w:rFonts w:asciiTheme="majorHAnsi" w:hAnsiTheme="majorHAnsi"/>
          <w:sz w:val="22"/>
          <w:szCs w:val="22"/>
        </w:rPr>
        <w:t xml:space="preserve">since the previous version was </w:t>
      </w:r>
      <w:r w:rsidR="008E3F22" w:rsidRPr="008E3F22">
        <w:rPr>
          <w:rFonts w:asciiTheme="majorHAnsi" w:hAnsiTheme="majorHAnsi"/>
          <w:sz w:val="22"/>
          <w:szCs w:val="22"/>
        </w:rPr>
        <w:t xml:space="preserve">approved </w:t>
      </w:r>
      <w:r w:rsidR="008E3F22">
        <w:rPr>
          <w:rFonts w:asciiTheme="majorHAnsi" w:hAnsiTheme="majorHAnsi"/>
          <w:sz w:val="22"/>
          <w:szCs w:val="22"/>
        </w:rPr>
        <w:t>by the Board</w:t>
      </w:r>
      <w:r w:rsidR="008E3F22" w:rsidRPr="008E3F22">
        <w:rPr>
          <w:rFonts w:asciiTheme="majorHAnsi" w:hAnsiTheme="majorHAnsi"/>
          <w:sz w:val="22"/>
          <w:szCs w:val="22"/>
        </w:rPr>
        <w:t xml:space="preserve"> </w:t>
      </w:r>
      <w:r w:rsidR="008E3F22">
        <w:rPr>
          <w:rFonts w:asciiTheme="majorHAnsi" w:hAnsiTheme="majorHAnsi"/>
          <w:sz w:val="22"/>
          <w:szCs w:val="22"/>
        </w:rPr>
        <w:t xml:space="preserve">in November 2009 </w:t>
      </w:r>
      <w:r w:rsidR="008E3F22" w:rsidRPr="008E3F22">
        <w:rPr>
          <w:rFonts w:asciiTheme="majorHAnsi" w:hAnsiTheme="majorHAnsi"/>
          <w:sz w:val="22"/>
          <w:szCs w:val="22"/>
        </w:rPr>
        <w:t>subsequent to the GNSO Improvements initiative and the GNSO restructure.</w:t>
      </w:r>
      <w:r w:rsidR="00B35750">
        <w:rPr>
          <w:rFonts w:asciiTheme="majorHAnsi" w:hAnsiTheme="majorHAnsi"/>
          <w:sz w:val="22"/>
          <w:szCs w:val="22"/>
        </w:rPr>
        <w:t xml:space="preserve">  Since then, three separate working groups have taken on the task of improving the Charter, with the latest group merging </w:t>
      </w:r>
      <w:r w:rsidR="002319F8">
        <w:rPr>
          <w:rFonts w:asciiTheme="majorHAnsi" w:hAnsiTheme="majorHAnsi"/>
          <w:sz w:val="22"/>
          <w:szCs w:val="22"/>
        </w:rPr>
        <w:t xml:space="preserve">new language with </w:t>
      </w:r>
      <w:r w:rsidR="00B35750">
        <w:rPr>
          <w:rFonts w:asciiTheme="majorHAnsi" w:hAnsiTheme="majorHAnsi"/>
          <w:sz w:val="22"/>
          <w:szCs w:val="22"/>
        </w:rPr>
        <w:t>a comprehensive “best-of-breed”</w:t>
      </w:r>
      <w:r w:rsidR="002319F8">
        <w:rPr>
          <w:rFonts w:asciiTheme="majorHAnsi" w:hAnsiTheme="majorHAnsi"/>
          <w:sz w:val="22"/>
          <w:szCs w:val="22"/>
        </w:rPr>
        <w:t xml:space="preserve"> document created by Staff.  </w:t>
      </w:r>
    </w:p>
    <w:p w14:paraId="2FD23ABC" w14:textId="77777777" w:rsidR="002319F8" w:rsidRDefault="002319F8" w:rsidP="008E3F22">
      <w:pPr>
        <w:rPr>
          <w:rFonts w:asciiTheme="majorHAnsi" w:hAnsiTheme="majorHAnsi"/>
          <w:sz w:val="22"/>
          <w:szCs w:val="22"/>
        </w:rPr>
      </w:pPr>
    </w:p>
    <w:p w14:paraId="2F24185D" w14:textId="77777777" w:rsidR="003A31CF" w:rsidRDefault="003A31CF" w:rsidP="008E3F22">
      <w:pPr>
        <w:rPr>
          <w:rFonts w:asciiTheme="majorHAnsi" w:hAnsiTheme="majorHAnsi"/>
          <w:sz w:val="22"/>
          <w:szCs w:val="22"/>
        </w:rPr>
      </w:pPr>
      <w:r>
        <w:rPr>
          <w:rFonts w:asciiTheme="majorHAnsi" w:hAnsiTheme="majorHAnsi"/>
          <w:sz w:val="22"/>
          <w:szCs w:val="22"/>
        </w:rPr>
        <w:t>We provide these responses in order to help facilitate Staff’s report to the Board during ICANN58 in Copenhagen.  If Staff has further questions regarding the Charter or these responses, please do not hesitate to contact us.</w:t>
      </w:r>
    </w:p>
    <w:p w14:paraId="16C76800" w14:textId="77777777" w:rsidR="00E562EB" w:rsidRPr="008E3F22" w:rsidRDefault="00E562EB" w:rsidP="008E3F22">
      <w:pPr>
        <w:rPr>
          <w:rFonts w:asciiTheme="majorHAnsi" w:hAnsiTheme="majorHAnsi"/>
          <w:sz w:val="22"/>
          <w:szCs w:val="22"/>
        </w:rPr>
      </w:pPr>
    </w:p>
    <w:p w14:paraId="7AED9506" w14:textId="77777777" w:rsidR="003A31CF" w:rsidRPr="000B5FDD" w:rsidRDefault="00633574" w:rsidP="000B5FDD">
      <w:pPr>
        <w:rPr>
          <w:rFonts w:asciiTheme="majorHAnsi" w:hAnsiTheme="majorHAnsi"/>
          <w:b/>
          <w:sz w:val="22"/>
          <w:szCs w:val="22"/>
        </w:rPr>
      </w:pPr>
      <w:r w:rsidRPr="00B91DD0">
        <w:rPr>
          <w:rFonts w:asciiTheme="majorHAnsi" w:hAnsiTheme="majorHAnsi"/>
          <w:b/>
          <w:sz w:val="22"/>
          <w:szCs w:val="22"/>
          <w:u w:val="single"/>
        </w:rPr>
        <w:t>Public c</w:t>
      </w:r>
      <w:r w:rsidR="009539D2" w:rsidRPr="00B91DD0">
        <w:rPr>
          <w:rFonts w:asciiTheme="majorHAnsi" w:hAnsiTheme="majorHAnsi"/>
          <w:b/>
          <w:sz w:val="22"/>
          <w:szCs w:val="22"/>
          <w:u w:val="single"/>
        </w:rPr>
        <w:t>omment by Philip Sheppard</w:t>
      </w:r>
      <w:r w:rsidR="009539D2" w:rsidRPr="003A31CF">
        <w:rPr>
          <w:rFonts w:asciiTheme="majorHAnsi" w:hAnsiTheme="majorHAnsi"/>
          <w:b/>
          <w:sz w:val="22"/>
          <w:szCs w:val="22"/>
        </w:rPr>
        <w:t>:</w:t>
      </w:r>
    </w:p>
    <w:p w14:paraId="077AFCE5" w14:textId="77777777" w:rsidR="009539D2" w:rsidRPr="003A31CF" w:rsidRDefault="009539D2" w:rsidP="002740D7">
      <w:pPr>
        <w:pStyle w:val="ListParagraph"/>
        <w:numPr>
          <w:ilvl w:val="0"/>
          <w:numId w:val="4"/>
        </w:numPr>
        <w:spacing w:before="120"/>
        <w:ind w:left="792"/>
        <w:contextualSpacing w:val="0"/>
        <w:rPr>
          <w:rFonts w:asciiTheme="majorHAnsi" w:hAnsiTheme="majorHAnsi"/>
          <w:sz w:val="22"/>
          <w:szCs w:val="22"/>
        </w:rPr>
      </w:pPr>
      <w:r w:rsidRPr="003A31CF">
        <w:rPr>
          <w:rFonts w:asciiTheme="majorHAnsi" w:hAnsiTheme="majorHAnsi"/>
          <w:sz w:val="22"/>
          <w:szCs w:val="22"/>
        </w:rPr>
        <w:t>Delightful to see a new BC charter of 33 pages.</w:t>
      </w:r>
    </w:p>
    <w:p w14:paraId="14449E75" w14:textId="77777777" w:rsidR="009539D2" w:rsidRPr="003A31CF" w:rsidRDefault="009539D2" w:rsidP="002740D7">
      <w:pPr>
        <w:pStyle w:val="ListParagraph"/>
        <w:numPr>
          <w:ilvl w:val="0"/>
          <w:numId w:val="4"/>
        </w:numPr>
        <w:spacing w:before="120"/>
        <w:ind w:left="792"/>
        <w:contextualSpacing w:val="0"/>
        <w:rPr>
          <w:rFonts w:asciiTheme="majorHAnsi" w:hAnsiTheme="majorHAnsi"/>
          <w:sz w:val="22"/>
          <w:szCs w:val="22"/>
        </w:rPr>
      </w:pPr>
      <w:r w:rsidRPr="003A31CF">
        <w:rPr>
          <w:rFonts w:asciiTheme="majorHAnsi" w:hAnsiTheme="majorHAnsi"/>
          <w:sz w:val="22"/>
          <w:szCs w:val="22"/>
        </w:rPr>
        <w:t>I am confident it will serve the BC much better and be a longer read than the 6 page v1 to which reference is provided in article 11.3.</w:t>
      </w:r>
    </w:p>
    <w:p w14:paraId="277FAA00" w14:textId="77777777" w:rsidR="009539D2" w:rsidRPr="003A31CF" w:rsidRDefault="009539D2" w:rsidP="002740D7">
      <w:pPr>
        <w:pStyle w:val="ListParagraph"/>
        <w:numPr>
          <w:ilvl w:val="0"/>
          <w:numId w:val="4"/>
        </w:numPr>
        <w:spacing w:before="120"/>
        <w:ind w:left="792"/>
        <w:contextualSpacing w:val="0"/>
        <w:rPr>
          <w:rFonts w:asciiTheme="majorHAnsi" w:hAnsiTheme="majorHAnsi"/>
          <w:sz w:val="22"/>
          <w:szCs w:val="22"/>
        </w:rPr>
      </w:pPr>
      <w:r w:rsidRPr="003A31CF">
        <w:rPr>
          <w:rFonts w:asciiTheme="majorHAnsi" w:hAnsiTheme="majorHAnsi"/>
          <w:sz w:val="22"/>
          <w:szCs w:val="22"/>
        </w:rPr>
        <w:t>I would be terribly grateful for this amendment to article 11.3 in the i</w:t>
      </w:r>
      <w:r w:rsidR="003A31CF">
        <w:rPr>
          <w:rFonts w:asciiTheme="majorHAnsi" w:hAnsiTheme="majorHAnsi"/>
          <w:sz w:val="22"/>
          <w:szCs w:val="22"/>
        </w:rPr>
        <w:t xml:space="preserve">nterests of historical accuracy: </w:t>
      </w:r>
      <w:r w:rsidRPr="003A31CF">
        <w:rPr>
          <w:rFonts w:asciiTheme="majorHAnsi" w:hAnsiTheme="majorHAnsi"/>
          <w:sz w:val="22"/>
          <w:szCs w:val="22"/>
        </w:rPr>
        <w:t>DELETE Philip Shepard</w:t>
      </w:r>
      <w:r w:rsidR="003A31CF">
        <w:rPr>
          <w:rFonts w:asciiTheme="majorHAnsi" w:hAnsiTheme="majorHAnsi"/>
          <w:sz w:val="22"/>
          <w:szCs w:val="22"/>
        </w:rPr>
        <w:t xml:space="preserve">, </w:t>
      </w:r>
      <w:r w:rsidRPr="003A31CF">
        <w:rPr>
          <w:rFonts w:asciiTheme="majorHAnsi" w:hAnsiTheme="majorHAnsi"/>
          <w:sz w:val="22"/>
          <w:szCs w:val="22"/>
        </w:rPr>
        <w:t>ADD Philip Sheppard</w:t>
      </w:r>
    </w:p>
    <w:p w14:paraId="67A97E04" w14:textId="77777777" w:rsidR="003A31CF" w:rsidRPr="008E3F22" w:rsidRDefault="003A31CF" w:rsidP="008E3F22">
      <w:pPr>
        <w:ind w:left="720"/>
        <w:rPr>
          <w:rFonts w:asciiTheme="majorHAnsi" w:hAnsiTheme="majorHAnsi"/>
          <w:sz w:val="22"/>
          <w:szCs w:val="22"/>
        </w:rPr>
      </w:pPr>
    </w:p>
    <w:p w14:paraId="6C544C3F" w14:textId="77777777" w:rsidR="000B5FDD" w:rsidRDefault="009539D2" w:rsidP="008E3F22">
      <w:pPr>
        <w:rPr>
          <w:rFonts w:asciiTheme="majorHAnsi" w:hAnsiTheme="majorHAnsi"/>
          <w:sz w:val="22"/>
          <w:szCs w:val="22"/>
        </w:rPr>
      </w:pPr>
      <w:r w:rsidRPr="00B91DD0">
        <w:rPr>
          <w:rFonts w:asciiTheme="majorHAnsi" w:hAnsiTheme="majorHAnsi"/>
          <w:b/>
          <w:sz w:val="22"/>
          <w:szCs w:val="22"/>
          <w:u w:val="single"/>
        </w:rPr>
        <w:t>BC response</w:t>
      </w:r>
      <w:r w:rsidR="00633574" w:rsidRPr="00B91DD0">
        <w:rPr>
          <w:rFonts w:asciiTheme="majorHAnsi" w:hAnsiTheme="majorHAnsi"/>
          <w:b/>
          <w:sz w:val="22"/>
          <w:szCs w:val="22"/>
          <w:u w:val="single"/>
        </w:rPr>
        <w:t xml:space="preserve"> to Mr. Sheppard’s comment</w:t>
      </w:r>
      <w:r w:rsidRPr="008E3F22">
        <w:rPr>
          <w:rFonts w:asciiTheme="majorHAnsi" w:hAnsiTheme="majorHAnsi"/>
          <w:sz w:val="22"/>
          <w:szCs w:val="22"/>
        </w:rPr>
        <w:t xml:space="preserve">: </w:t>
      </w:r>
    </w:p>
    <w:p w14:paraId="78FE0332" w14:textId="77777777" w:rsidR="009539D2" w:rsidRDefault="00633574" w:rsidP="008E3F22">
      <w:pPr>
        <w:rPr>
          <w:rFonts w:asciiTheme="majorHAnsi" w:hAnsiTheme="majorHAnsi"/>
          <w:sz w:val="22"/>
          <w:szCs w:val="22"/>
        </w:rPr>
      </w:pPr>
      <w:r w:rsidRPr="003A31CF">
        <w:rPr>
          <w:rFonts w:asciiTheme="majorHAnsi" w:hAnsiTheme="majorHAnsi"/>
          <w:sz w:val="22"/>
          <w:szCs w:val="22"/>
        </w:rPr>
        <w:t>The BC w</w:t>
      </w:r>
      <w:r w:rsidR="009539D2" w:rsidRPr="003A31CF">
        <w:rPr>
          <w:rFonts w:asciiTheme="majorHAnsi" w:hAnsiTheme="majorHAnsi"/>
          <w:sz w:val="22"/>
          <w:szCs w:val="22"/>
        </w:rPr>
        <w:t xml:space="preserve">ill </w:t>
      </w:r>
      <w:r w:rsidRPr="003A31CF">
        <w:rPr>
          <w:rFonts w:asciiTheme="majorHAnsi" w:hAnsiTheme="majorHAnsi"/>
          <w:sz w:val="22"/>
          <w:szCs w:val="22"/>
        </w:rPr>
        <w:t xml:space="preserve">gladly </w:t>
      </w:r>
      <w:r w:rsidR="009539D2" w:rsidRPr="003A31CF">
        <w:rPr>
          <w:rFonts w:asciiTheme="majorHAnsi" w:hAnsiTheme="majorHAnsi"/>
          <w:sz w:val="22"/>
          <w:szCs w:val="22"/>
        </w:rPr>
        <w:t>correct the spelling of Mr. Sheppard’s name</w:t>
      </w:r>
      <w:r w:rsidRPr="003A31CF">
        <w:rPr>
          <w:rFonts w:asciiTheme="majorHAnsi" w:hAnsiTheme="majorHAnsi"/>
          <w:sz w:val="22"/>
          <w:szCs w:val="22"/>
        </w:rPr>
        <w:t>, with apologies for that mistake</w:t>
      </w:r>
      <w:r w:rsidR="009539D2" w:rsidRPr="003A31CF">
        <w:rPr>
          <w:rFonts w:asciiTheme="majorHAnsi" w:hAnsiTheme="majorHAnsi"/>
          <w:sz w:val="22"/>
          <w:szCs w:val="22"/>
        </w:rPr>
        <w:t>.</w:t>
      </w:r>
    </w:p>
    <w:p w14:paraId="43CD8E2C" w14:textId="77777777" w:rsidR="000B5FDD" w:rsidRDefault="000B5FDD" w:rsidP="008E3F22">
      <w:pPr>
        <w:rPr>
          <w:rFonts w:asciiTheme="majorHAnsi" w:hAnsiTheme="majorHAnsi"/>
          <w:sz w:val="22"/>
          <w:szCs w:val="22"/>
        </w:rPr>
      </w:pPr>
    </w:p>
    <w:p w14:paraId="3FD41550" w14:textId="77777777" w:rsidR="009539D2" w:rsidRPr="00C56B95" w:rsidRDefault="00633574" w:rsidP="008E3F22">
      <w:pPr>
        <w:rPr>
          <w:rFonts w:asciiTheme="majorHAnsi" w:hAnsiTheme="majorHAnsi"/>
          <w:b/>
          <w:sz w:val="22"/>
          <w:szCs w:val="22"/>
        </w:rPr>
      </w:pPr>
      <w:r w:rsidRPr="00B91DD0">
        <w:rPr>
          <w:rFonts w:asciiTheme="majorHAnsi" w:hAnsiTheme="majorHAnsi"/>
          <w:b/>
          <w:sz w:val="22"/>
          <w:szCs w:val="22"/>
          <w:u w:val="single"/>
        </w:rPr>
        <w:t>Public c</w:t>
      </w:r>
      <w:r w:rsidR="009539D2" w:rsidRPr="00B91DD0">
        <w:rPr>
          <w:rFonts w:asciiTheme="majorHAnsi" w:hAnsiTheme="majorHAnsi"/>
          <w:b/>
          <w:sz w:val="22"/>
          <w:szCs w:val="22"/>
          <w:u w:val="single"/>
        </w:rPr>
        <w:t>omment by Mathieu Weill</w:t>
      </w:r>
      <w:r w:rsidR="009539D2" w:rsidRPr="00C56B95">
        <w:rPr>
          <w:rFonts w:asciiTheme="majorHAnsi" w:hAnsiTheme="majorHAnsi"/>
          <w:b/>
          <w:sz w:val="22"/>
          <w:szCs w:val="22"/>
        </w:rPr>
        <w:t>:</w:t>
      </w:r>
    </w:p>
    <w:p w14:paraId="4642640C" w14:textId="77777777" w:rsidR="009539D2" w:rsidRPr="00C56B95" w:rsidRDefault="009539D2" w:rsidP="002740D7">
      <w:pPr>
        <w:pStyle w:val="ListParagraph"/>
        <w:numPr>
          <w:ilvl w:val="0"/>
          <w:numId w:val="6"/>
        </w:numPr>
        <w:spacing w:before="120"/>
        <w:ind w:left="792"/>
        <w:contextualSpacing w:val="0"/>
        <w:rPr>
          <w:rFonts w:asciiTheme="majorHAnsi" w:hAnsiTheme="majorHAnsi"/>
          <w:sz w:val="22"/>
          <w:szCs w:val="22"/>
        </w:rPr>
      </w:pPr>
      <w:proofErr w:type="spellStart"/>
      <w:r w:rsidRPr="00C56B95">
        <w:rPr>
          <w:rFonts w:asciiTheme="majorHAnsi" w:hAnsiTheme="majorHAnsi"/>
          <w:sz w:val="22"/>
          <w:szCs w:val="22"/>
        </w:rPr>
        <w:t>Afnic</w:t>
      </w:r>
      <w:proofErr w:type="spellEnd"/>
      <w:r w:rsidRPr="00C56B95">
        <w:rPr>
          <w:rFonts w:asciiTheme="majorHAnsi" w:hAnsiTheme="majorHAnsi"/>
          <w:sz w:val="22"/>
          <w:szCs w:val="22"/>
        </w:rPr>
        <w:t xml:space="preserve"> is the ccTLD manager in charge of .</w:t>
      </w:r>
      <w:proofErr w:type="spellStart"/>
      <w:r w:rsidRPr="00C56B95">
        <w:rPr>
          <w:rFonts w:asciiTheme="majorHAnsi" w:hAnsiTheme="majorHAnsi"/>
          <w:sz w:val="22"/>
          <w:szCs w:val="22"/>
        </w:rPr>
        <w:t>fr</w:t>
      </w:r>
      <w:proofErr w:type="spellEnd"/>
      <w:r w:rsidRPr="00C56B95">
        <w:rPr>
          <w:rFonts w:asciiTheme="majorHAnsi" w:hAnsiTheme="majorHAnsi"/>
          <w:sz w:val="22"/>
          <w:szCs w:val="22"/>
        </w:rPr>
        <w:t xml:space="preserve"> and several other </w:t>
      </w:r>
      <w:proofErr w:type="spellStart"/>
      <w:r w:rsidRPr="00C56B95">
        <w:rPr>
          <w:rFonts w:asciiTheme="majorHAnsi" w:hAnsiTheme="majorHAnsi"/>
          <w:sz w:val="22"/>
          <w:szCs w:val="22"/>
        </w:rPr>
        <w:t>ccTLDs</w:t>
      </w:r>
      <w:proofErr w:type="spellEnd"/>
      <w:r w:rsidRPr="00C56B95">
        <w:rPr>
          <w:rFonts w:asciiTheme="majorHAnsi" w:hAnsiTheme="majorHAnsi"/>
          <w:sz w:val="22"/>
          <w:szCs w:val="22"/>
        </w:rPr>
        <w:t>.</w:t>
      </w:r>
      <w:r w:rsidR="00C56B95">
        <w:rPr>
          <w:rFonts w:asciiTheme="majorHAnsi" w:hAnsiTheme="majorHAnsi"/>
          <w:sz w:val="22"/>
          <w:szCs w:val="22"/>
        </w:rPr>
        <w:t xml:space="preserve"> </w:t>
      </w:r>
      <w:proofErr w:type="spellStart"/>
      <w:r w:rsidRPr="00C56B95">
        <w:rPr>
          <w:rFonts w:asciiTheme="majorHAnsi" w:hAnsiTheme="majorHAnsi"/>
          <w:sz w:val="22"/>
          <w:szCs w:val="22"/>
        </w:rPr>
        <w:t>Afnic</w:t>
      </w:r>
      <w:proofErr w:type="spellEnd"/>
      <w:r w:rsidRPr="00C56B95">
        <w:rPr>
          <w:rFonts w:asciiTheme="majorHAnsi" w:hAnsiTheme="majorHAnsi"/>
          <w:sz w:val="22"/>
          <w:szCs w:val="22"/>
        </w:rPr>
        <w:t xml:space="preserve"> is also a registry service provider for 14 new gTLDs, and represents its clients in the </w:t>
      </w:r>
      <w:proofErr w:type="spellStart"/>
      <w:r w:rsidRPr="00C56B95">
        <w:rPr>
          <w:rFonts w:asciiTheme="majorHAnsi" w:hAnsiTheme="majorHAnsi"/>
          <w:sz w:val="22"/>
          <w:szCs w:val="22"/>
        </w:rPr>
        <w:t>RySG</w:t>
      </w:r>
      <w:proofErr w:type="spellEnd"/>
      <w:r w:rsidRPr="00C56B95">
        <w:rPr>
          <w:rFonts w:asciiTheme="majorHAnsi" w:hAnsiTheme="majorHAnsi"/>
          <w:sz w:val="22"/>
          <w:szCs w:val="22"/>
        </w:rPr>
        <w:t xml:space="preserve">. </w:t>
      </w:r>
      <w:proofErr w:type="spellStart"/>
      <w:r w:rsidRPr="00C56B95">
        <w:rPr>
          <w:rFonts w:asciiTheme="majorHAnsi" w:hAnsiTheme="majorHAnsi"/>
          <w:sz w:val="22"/>
          <w:szCs w:val="22"/>
        </w:rPr>
        <w:t>Afnic</w:t>
      </w:r>
      <w:proofErr w:type="spellEnd"/>
      <w:r w:rsidRPr="00C56B95">
        <w:rPr>
          <w:rFonts w:asciiTheme="majorHAnsi" w:hAnsiTheme="majorHAnsi"/>
          <w:sz w:val="22"/>
          <w:szCs w:val="22"/>
        </w:rPr>
        <w:t xml:space="preserve"> is an open, multistakeholder not for profit designed to foster the development of the Internet in France. </w:t>
      </w:r>
    </w:p>
    <w:p w14:paraId="7C04ECDC" w14:textId="77777777" w:rsidR="009539D2" w:rsidRPr="00C56B95" w:rsidRDefault="009539D2" w:rsidP="002740D7">
      <w:pPr>
        <w:pStyle w:val="ListParagraph"/>
        <w:numPr>
          <w:ilvl w:val="0"/>
          <w:numId w:val="6"/>
        </w:numPr>
        <w:spacing w:before="120"/>
        <w:ind w:left="792"/>
        <w:contextualSpacing w:val="0"/>
        <w:rPr>
          <w:rFonts w:asciiTheme="majorHAnsi" w:hAnsiTheme="majorHAnsi"/>
          <w:sz w:val="22"/>
          <w:szCs w:val="22"/>
        </w:rPr>
      </w:pPr>
      <w:proofErr w:type="spellStart"/>
      <w:r w:rsidRPr="00C56B95">
        <w:rPr>
          <w:rFonts w:asciiTheme="majorHAnsi" w:hAnsiTheme="majorHAnsi"/>
          <w:sz w:val="22"/>
          <w:szCs w:val="22"/>
        </w:rPr>
        <w:t>Afnic</w:t>
      </w:r>
      <w:proofErr w:type="spellEnd"/>
      <w:r w:rsidRPr="00C56B95">
        <w:rPr>
          <w:rFonts w:asciiTheme="majorHAnsi" w:hAnsiTheme="majorHAnsi"/>
          <w:sz w:val="22"/>
          <w:szCs w:val="22"/>
        </w:rPr>
        <w:t xml:space="preserve"> has no interest in joining the BC (and would not be eligible), but would like to see greater participation of its constituents (French businesses) within the BC. We are convinced that the main area for improvement in the BC is increasing diversity within its membership, and especially within its leadership.</w:t>
      </w:r>
    </w:p>
    <w:p w14:paraId="63FF9F38" w14:textId="77777777" w:rsidR="009539D2" w:rsidRPr="00C56B95" w:rsidRDefault="009539D2" w:rsidP="002740D7">
      <w:pPr>
        <w:pStyle w:val="ListParagraph"/>
        <w:numPr>
          <w:ilvl w:val="0"/>
          <w:numId w:val="6"/>
        </w:numPr>
        <w:spacing w:before="120"/>
        <w:ind w:left="792"/>
        <w:contextualSpacing w:val="0"/>
        <w:rPr>
          <w:rFonts w:asciiTheme="majorHAnsi" w:hAnsiTheme="majorHAnsi"/>
          <w:sz w:val="22"/>
          <w:szCs w:val="22"/>
        </w:rPr>
      </w:pPr>
      <w:r w:rsidRPr="00C56B95">
        <w:rPr>
          <w:rFonts w:asciiTheme="majorHAnsi" w:hAnsiTheme="majorHAnsi"/>
          <w:sz w:val="22"/>
          <w:szCs w:val="22"/>
        </w:rPr>
        <w:t xml:space="preserve">In June 2016, </w:t>
      </w:r>
      <w:proofErr w:type="spellStart"/>
      <w:r w:rsidRPr="00C56B95">
        <w:rPr>
          <w:rFonts w:asciiTheme="majorHAnsi" w:hAnsiTheme="majorHAnsi"/>
          <w:sz w:val="22"/>
          <w:szCs w:val="22"/>
        </w:rPr>
        <w:t>Afnic</w:t>
      </w:r>
      <w:proofErr w:type="spellEnd"/>
      <w:r w:rsidRPr="00C56B95">
        <w:rPr>
          <w:rFonts w:asciiTheme="majorHAnsi" w:hAnsiTheme="majorHAnsi"/>
          <w:sz w:val="22"/>
          <w:szCs w:val="22"/>
        </w:rPr>
        <w:t xml:space="preserve"> realized a study regarding diversity within ICANN’s leadership :</w:t>
      </w:r>
    </w:p>
    <w:p w14:paraId="608C0561" w14:textId="77777777" w:rsidR="009539D2" w:rsidRPr="00C56B95" w:rsidRDefault="004603DF" w:rsidP="002740D7">
      <w:pPr>
        <w:pStyle w:val="ListParagraph"/>
        <w:numPr>
          <w:ilvl w:val="0"/>
          <w:numId w:val="6"/>
        </w:numPr>
        <w:spacing w:before="120"/>
        <w:ind w:left="792"/>
        <w:contextualSpacing w:val="0"/>
        <w:rPr>
          <w:rFonts w:asciiTheme="majorHAnsi" w:hAnsiTheme="majorHAnsi"/>
          <w:sz w:val="22"/>
          <w:szCs w:val="22"/>
        </w:rPr>
      </w:pPr>
      <w:hyperlink r:id="rId9" w:history="1">
        <w:r w:rsidR="009539D2" w:rsidRPr="00C56B95">
          <w:rPr>
            <w:rStyle w:val="Hyperlink"/>
            <w:rFonts w:asciiTheme="majorHAnsi" w:hAnsiTheme="majorHAnsi"/>
            <w:sz w:val="22"/>
            <w:szCs w:val="22"/>
          </w:rPr>
          <w:t>https://www.afnic.fr/en/about-afnic/news/general-news/9954/show/afnic-reveals-figures-on-diversity-within-icann.html</w:t>
        </w:r>
      </w:hyperlink>
      <w:r w:rsidR="009539D2" w:rsidRPr="00C56B95">
        <w:rPr>
          <w:rFonts w:asciiTheme="majorHAnsi" w:hAnsiTheme="majorHAnsi"/>
          <w:sz w:val="22"/>
          <w:szCs w:val="22"/>
        </w:rPr>
        <w:t xml:space="preserve"> </w:t>
      </w:r>
    </w:p>
    <w:p w14:paraId="76B73280" w14:textId="77777777" w:rsidR="009539D2" w:rsidRPr="00C56B95" w:rsidRDefault="009539D2" w:rsidP="002740D7">
      <w:pPr>
        <w:pStyle w:val="ListParagraph"/>
        <w:numPr>
          <w:ilvl w:val="0"/>
          <w:numId w:val="6"/>
        </w:numPr>
        <w:spacing w:before="120"/>
        <w:ind w:left="792"/>
        <w:contextualSpacing w:val="0"/>
        <w:rPr>
          <w:rFonts w:asciiTheme="majorHAnsi" w:hAnsiTheme="majorHAnsi"/>
          <w:sz w:val="22"/>
          <w:szCs w:val="22"/>
        </w:rPr>
      </w:pPr>
      <w:r w:rsidRPr="00C56B95">
        <w:rPr>
          <w:rFonts w:asciiTheme="majorHAnsi" w:hAnsiTheme="majorHAnsi"/>
          <w:sz w:val="22"/>
          <w:szCs w:val="22"/>
        </w:rPr>
        <w:t xml:space="preserve">Applying this standard to the Business constituency reveals that the current </w:t>
      </w:r>
      <w:proofErr w:type="spellStart"/>
      <w:r w:rsidRPr="00C56B95">
        <w:rPr>
          <w:rFonts w:asciiTheme="majorHAnsi" w:hAnsiTheme="majorHAnsi"/>
          <w:sz w:val="22"/>
          <w:szCs w:val="22"/>
        </w:rPr>
        <w:t>Excom</w:t>
      </w:r>
      <w:proofErr w:type="spellEnd"/>
      <w:r w:rsidRPr="00C56B95">
        <w:rPr>
          <w:rFonts w:asciiTheme="majorHAnsi" w:hAnsiTheme="majorHAnsi"/>
          <w:sz w:val="22"/>
          <w:szCs w:val="22"/>
        </w:rPr>
        <w:t xml:space="preserve"> is composed of 5 representatives from the United States of America and 1 from Nigeria. Both countries have English as an official language. This can hardly be acknowledged as </w:t>
      </w:r>
      <w:r w:rsidRPr="00C56B95">
        <w:rPr>
          <w:rFonts w:asciiTheme="majorHAnsi" w:hAnsiTheme="majorHAnsi"/>
          <w:sz w:val="22"/>
          <w:szCs w:val="22"/>
        </w:rPr>
        <w:lastRenderedPageBreak/>
        <w:t>representative of today’s businesses relying on the Internet unique identifiers to establish and grow their ventures.</w:t>
      </w:r>
    </w:p>
    <w:p w14:paraId="6D1957A7" w14:textId="77777777" w:rsidR="009539D2" w:rsidRPr="00C56B95" w:rsidRDefault="009539D2" w:rsidP="002740D7">
      <w:pPr>
        <w:pStyle w:val="ListParagraph"/>
        <w:numPr>
          <w:ilvl w:val="0"/>
          <w:numId w:val="6"/>
        </w:numPr>
        <w:spacing w:before="120"/>
        <w:ind w:left="792"/>
        <w:contextualSpacing w:val="0"/>
        <w:rPr>
          <w:rFonts w:asciiTheme="majorHAnsi" w:hAnsiTheme="majorHAnsi"/>
          <w:sz w:val="22"/>
          <w:szCs w:val="22"/>
        </w:rPr>
      </w:pPr>
      <w:r w:rsidRPr="00C56B95">
        <w:rPr>
          <w:rFonts w:asciiTheme="majorHAnsi" w:hAnsiTheme="majorHAnsi"/>
          <w:sz w:val="22"/>
          <w:szCs w:val="22"/>
        </w:rPr>
        <w:t xml:space="preserve">As a consequence, we are strongly concerned that the new Charter does not demonstrate any stronger commitment towards diversity. The only references to diversity within the Charter call for extending application deadlines when all applicants are from the same region, or a vague endeavor to achieve geographic diversity. </w:t>
      </w:r>
    </w:p>
    <w:p w14:paraId="004484F4" w14:textId="77777777" w:rsidR="009539D2" w:rsidRPr="00C56B95" w:rsidRDefault="009539D2" w:rsidP="002740D7">
      <w:pPr>
        <w:pStyle w:val="ListParagraph"/>
        <w:numPr>
          <w:ilvl w:val="0"/>
          <w:numId w:val="6"/>
        </w:numPr>
        <w:spacing w:before="120"/>
        <w:ind w:left="792"/>
        <w:contextualSpacing w:val="0"/>
        <w:rPr>
          <w:rFonts w:asciiTheme="majorHAnsi" w:hAnsiTheme="majorHAnsi"/>
          <w:sz w:val="22"/>
          <w:szCs w:val="22"/>
        </w:rPr>
      </w:pPr>
      <w:r w:rsidRPr="00C56B95">
        <w:rPr>
          <w:rFonts w:asciiTheme="majorHAnsi" w:hAnsiTheme="majorHAnsi"/>
          <w:sz w:val="22"/>
          <w:szCs w:val="22"/>
        </w:rPr>
        <w:t xml:space="preserve">This obvious imbalance also raises concerns regarding potential capture by companies from a single country or Region. </w:t>
      </w:r>
    </w:p>
    <w:p w14:paraId="5FAD2BAD" w14:textId="77777777" w:rsidR="009539D2" w:rsidRPr="00C56B95" w:rsidRDefault="009539D2" w:rsidP="002740D7">
      <w:pPr>
        <w:pStyle w:val="ListParagraph"/>
        <w:numPr>
          <w:ilvl w:val="0"/>
          <w:numId w:val="6"/>
        </w:numPr>
        <w:spacing w:before="120"/>
        <w:ind w:left="792"/>
        <w:contextualSpacing w:val="0"/>
        <w:rPr>
          <w:rFonts w:asciiTheme="majorHAnsi" w:hAnsiTheme="majorHAnsi"/>
          <w:sz w:val="22"/>
          <w:szCs w:val="22"/>
        </w:rPr>
      </w:pPr>
      <w:r w:rsidRPr="00C56B95">
        <w:rPr>
          <w:rFonts w:asciiTheme="majorHAnsi" w:hAnsiTheme="majorHAnsi"/>
          <w:sz w:val="22"/>
          <w:szCs w:val="22"/>
        </w:rPr>
        <w:t>We urge the Board and the BC to include firmer commitments to diversity within the BC’s membership and leadership before approving any change of its Charter.</w:t>
      </w:r>
    </w:p>
    <w:p w14:paraId="11717E0B" w14:textId="77777777" w:rsidR="009539D2" w:rsidRPr="00C56B95" w:rsidRDefault="009539D2" w:rsidP="002740D7">
      <w:pPr>
        <w:pStyle w:val="ListParagraph"/>
        <w:numPr>
          <w:ilvl w:val="0"/>
          <w:numId w:val="6"/>
        </w:numPr>
        <w:spacing w:before="120"/>
        <w:ind w:left="792"/>
        <w:contextualSpacing w:val="0"/>
        <w:rPr>
          <w:rFonts w:asciiTheme="majorHAnsi" w:hAnsiTheme="majorHAnsi"/>
          <w:sz w:val="22"/>
          <w:szCs w:val="22"/>
        </w:rPr>
      </w:pPr>
      <w:r w:rsidRPr="00C56B95">
        <w:rPr>
          <w:rFonts w:asciiTheme="majorHAnsi" w:hAnsiTheme="majorHAnsi"/>
          <w:sz w:val="22"/>
          <w:szCs w:val="22"/>
        </w:rPr>
        <w:t>Considering the ongoing work of the CCWG-Accountability to enhance ICANN’s diversity, as one of the Work Stream 2 items, we encourage the BC to reach out to the relevant group in order to find out how a stronger commitment to diversity could materialize.</w:t>
      </w:r>
    </w:p>
    <w:p w14:paraId="49FD26F7" w14:textId="77777777" w:rsidR="009539D2" w:rsidRPr="008E3F22" w:rsidRDefault="009539D2" w:rsidP="008E3F22">
      <w:pPr>
        <w:rPr>
          <w:rFonts w:asciiTheme="majorHAnsi" w:hAnsiTheme="majorHAnsi"/>
          <w:sz w:val="22"/>
          <w:szCs w:val="22"/>
        </w:rPr>
      </w:pPr>
    </w:p>
    <w:p w14:paraId="0FCCA9B3" w14:textId="77777777" w:rsidR="009539D2" w:rsidRPr="008E3F22" w:rsidRDefault="009539D2" w:rsidP="008E3F22">
      <w:pPr>
        <w:rPr>
          <w:rFonts w:asciiTheme="majorHAnsi" w:hAnsiTheme="majorHAnsi"/>
          <w:sz w:val="22"/>
          <w:szCs w:val="22"/>
        </w:rPr>
      </w:pPr>
      <w:r w:rsidRPr="00B91DD0">
        <w:rPr>
          <w:rFonts w:asciiTheme="majorHAnsi" w:hAnsiTheme="majorHAnsi"/>
          <w:b/>
          <w:sz w:val="22"/>
          <w:szCs w:val="22"/>
          <w:u w:val="single"/>
        </w:rPr>
        <w:t>BC response</w:t>
      </w:r>
      <w:r w:rsidR="00633574" w:rsidRPr="00B91DD0">
        <w:rPr>
          <w:rFonts w:asciiTheme="majorHAnsi" w:hAnsiTheme="majorHAnsi"/>
          <w:b/>
          <w:sz w:val="22"/>
          <w:szCs w:val="22"/>
          <w:u w:val="single"/>
        </w:rPr>
        <w:t xml:space="preserve"> to Mr. Weill’s comment</w:t>
      </w:r>
      <w:r w:rsidRPr="008E3F22">
        <w:rPr>
          <w:rFonts w:asciiTheme="majorHAnsi" w:hAnsiTheme="majorHAnsi"/>
          <w:sz w:val="22"/>
          <w:szCs w:val="22"/>
        </w:rPr>
        <w:t xml:space="preserve">: </w:t>
      </w:r>
    </w:p>
    <w:p w14:paraId="3996F4F2" w14:textId="77777777" w:rsidR="009539D2" w:rsidRDefault="009539D2" w:rsidP="008E3F22">
      <w:pPr>
        <w:rPr>
          <w:rFonts w:asciiTheme="majorHAnsi" w:hAnsiTheme="majorHAnsi"/>
          <w:sz w:val="22"/>
          <w:szCs w:val="22"/>
        </w:rPr>
      </w:pPr>
      <w:r w:rsidRPr="008E3F22">
        <w:rPr>
          <w:rFonts w:asciiTheme="majorHAnsi" w:hAnsiTheme="majorHAnsi"/>
          <w:sz w:val="22"/>
          <w:szCs w:val="22"/>
        </w:rPr>
        <w:t>During the public comment period, the BC posted this initial response to Mr. Weill:</w:t>
      </w:r>
    </w:p>
    <w:p w14:paraId="6F3FB53D" w14:textId="77777777" w:rsidR="00C56B95" w:rsidRPr="008E3F22" w:rsidRDefault="00C56B95" w:rsidP="008E3F22">
      <w:pPr>
        <w:rPr>
          <w:rFonts w:asciiTheme="majorHAnsi" w:hAnsiTheme="majorHAnsi"/>
          <w:sz w:val="22"/>
          <w:szCs w:val="22"/>
        </w:rPr>
      </w:pPr>
    </w:p>
    <w:p w14:paraId="7A18D061" w14:textId="77777777" w:rsidR="009539D2" w:rsidRPr="00C56B95" w:rsidRDefault="009539D2" w:rsidP="00C56B95">
      <w:pPr>
        <w:ind w:left="432" w:right="432"/>
        <w:rPr>
          <w:rFonts w:asciiTheme="majorHAnsi" w:hAnsiTheme="majorHAnsi"/>
          <w:i/>
          <w:sz w:val="22"/>
          <w:szCs w:val="22"/>
        </w:rPr>
      </w:pPr>
      <w:r w:rsidRPr="00C56B95">
        <w:rPr>
          <w:rFonts w:asciiTheme="majorHAnsi" w:hAnsiTheme="majorHAnsi"/>
          <w:i/>
          <w:sz w:val="22"/>
          <w:szCs w:val="22"/>
        </w:rPr>
        <w:t>The Business Constituency (BC) prides itself on its continued commitment to increase diversity, especially geographic diversity.</w:t>
      </w:r>
      <w:r w:rsidR="00C56B95" w:rsidRPr="00C56B95">
        <w:rPr>
          <w:rFonts w:asciiTheme="majorHAnsi" w:hAnsiTheme="majorHAnsi"/>
          <w:i/>
          <w:sz w:val="22"/>
          <w:szCs w:val="22"/>
        </w:rPr>
        <w:t xml:space="preserve"> </w:t>
      </w:r>
      <w:r w:rsidRPr="00C56B95">
        <w:rPr>
          <w:rFonts w:asciiTheme="majorHAnsi" w:hAnsiTheme="majorHAnsi"/>
          <w:i/>
          <w:sz w:val="22"/>
          <w:szCs w:val="22"/>
        </w:rPr>
        <w:t>Among our general membership and within the BC leadership we have made significant efforts to expand representation from regions around the world, including outreach to SMEs and businesses from regions historically under-represented in ICANN.  We have made much progress, and we embrace outreach as an ongoing priority of our constituency.</w:t>
      </w:r>
    </w:p>
    <w:p w14:paraId="24FF16BF" w14:textId="77777777" w:rsidR="00C56B95" w:rsidRPr="00C56B95" w:rsidRDefault="00C56B95" w:rsidP="00C56B95">
      <w:pPr>
        <w:ind w:left="432" w:right="432"/>
        <w:rPr>
          <w:rFonts w:asciiTheme="majorHAnsi" w:hAnsiTheme="majorHAnsi"/>
          <w:i/>
          <w:sz w:val="22"/>
          <w:szCs w:val="22"/>
        </w:rPr>
      </w:pPr>
    </w:p>
    <w:p w14:paraId="69185A73" w14:textId="77777777" w:rsidR="009539D2" w:rsidRPr="00C56B95" w:rsidRDefault="009539D2" w:rsidP="00C56B95">
      <w:pPr>
        <w:ind w:left="432" w:right="432"/>
        <w:rPr>
          <w:rFonts w:asciiTheme="majorHAnsi" w:hAnsiTheme="majorHAnsi"/>
          <w:i/>
          <w:sz w:val="22"/>
          <w:szCs w:val="22"/>
        </w:rPr>
      </w:pPr>
      <w:r w:rsidRPr="00C56B95">
        <w:rPr>
          <w:rFonts w:asciiTheme="majorHAnsi" w:hAnsiTheme="majorHAnsi"/>
          <w:i/>
          <w:sz w:val="22"/>
          <w:szCs w:val="22"/>
        </w:rPr>
        <w:t>Within the BC, many regions and languages are represented.  And many BC businesses work around the world in multiple geographies and languages.</w:t>
      </w:r>
      <w:r w:rsidR="00C56B95" w:rsidRPr="00C56B95">
        <w:rPr>
          <w:rFonts w:asciiTheme="majorHAnsi" w:hAnsiTheme="majorHAnsi"/>
          <w:i/>
          <w:sz w:val="22"/>
          <w:szCs w:val="22"/>
        </w:rPr>
        <w:t xml:space="preserve"> </w:t>
      </w:r>
      <w:r w:rsidRPr="00C56B95">
        <w:rPr>
          <w:rFonts w:asciiTheme="majorHAnsi" w:hAnsiTheme="majorHAnsi"/>
          <w:i/>
          <w:sz w:val="22"/>
          <w:szCs w:val="22"/>
        </w:rPr>
        <w:t xml:space="preserve">In direct response to the comment from </w:t>
      </w:r>
      <w:proofErr w:type="spellStart"/>
      <w:r w:rsidRPr="00C56B95">
        <w:rPr>
          <w:rFonts w:asciiTheme="majorHAnsi" w:hAnsiTheme="majorHAnsi"/>
          <w:i/>
          <w:sz w:val="22"/>
          <w:szCs w:val="22"/>
        </w:rPr>
        <w:t>Afnic</w:t>
      </w:r>
      <w:proofErr w:type="spellEnd"/>
      <w:r w:rsidRPr="00C56B95">
        <w:rPr>
          <w:rFonts w:asciiTheme="majorHAnsi" w:hAnsiTheme="majorHAnsi"/>
          <w:i/>
          <w:sz w:val="22"/>
          <w:szCs w:val="22"/>
        </w:rPr>
        <w:t xml:space="preserve"> expressing concern about French language representation in the BC, the BC counts among its members many representatives from many language groups – including a number of French and French-speaking businesses, as well as associations with geographically and linguistically diverse memberships.</w:t>
      </w:r>
    </w:p>
    <w:p w14:paraId="6652EF67" w14:textId="77777777" w:rsidR="00C56B95" w:rsidRPr="00C56B95" w:rsidRDefault="00C56B95" w:rsidP="00C56B95">
      <w:pPr>
        <w:ind w:left="432" w:right="432"/>
        <w:rPr>
          <w:rFonts w:asciiTheme="majorHAnsi" w:hAnsiTheme="majorHAnsi"/>
          <w:i/>
          <w:sz w:val="22"/>
          <w:szCs w:val="22"/>
        </w:rPr>
      </w:pPr>
    </w:p>
    <w:p w14:paraId="16B72567" w14:textId="77777777" w:rsidR="009539D2" w:rsidRPr="00C56B95" w:rsidRDefault="009539D2" w:rsidP="00C56B95">
      <w:pPr>
        <w:ind w:left="432" w:right="432"/>
        <w:rPr>
          <w:rFonts w:asciiTheme="majorHAnsi" w:hAnsiTheme="majorHAnsi"/>
          <w:i/>
          <w:sz w:val="22"/>
          <w:szCs w:val="22"/>
        </w:rPr>
      </w:pPr>
      <w:r w:rsidRPr="00C56B95">
        <w:rPr>
          <w:rFonts w:asciiTheme="majorHAnsi" w:hAnsiTheme="majorHAnsi"/>
          <w:i/>
          <w:sz w:val="22"/>
          <w:szCs w:val="22"/>
        </w:rPr>
        <w:t xml:space="preserve">Our goal is to represent businesses large and small, and reflect the depth and regional diversity of </w:t>
      </w:r>
      <w:r w:rsidR="00C56B95">
        <w:rPr>
          <w:rFonts w:asciiTheme="majorHAnsi" w:hAnsiTheme="majorHAnsi"/>
          <w:i/>
          <w:sz w:val="22"/>
          <w:szCs w:val="22"/>
        </w:rPr>
        <w:t xml:space="preserve">the global business community. </w:t>
      </w:r>
      <w:r w:rsidRPr="00C56B95">
        <w:rPr>
          <w:rFonts w:asciiTheme="majorHAnsi" w:hAnsiTheme="majorHAnsi"/>
          <w:i/>
          <w:sz w:val="22"/>
          <w:szCs w:val="22"/>
        </w:rPr>
        <w:t>The BC actively welcomes Business representatives from all regions, and will continue to encourage BC members from diverse regions and backgrounds to run for leadership positions.</w:t>
      </w:r>
    </w:p>
    <w:p w14:paraId="0B2291E0" w14:textId="77777777" w:rsidR="00C56B95" w:rsidRPr="008E3F22" w:rsidRDefault="00C56B95" w:rsidP="00C56B95">
      <w:pPr>
        <w:rPr>
          <w:rFonts w:asciiTheme="majorHAnsi" w:hAnsiTheme="majorHAnsi"/>
          <w:sz w:val="22"/>
          <w:szCs w:val="22"/>
        </w:rPr>
      </w:pPr>
    </w:p>
    <w:p w14:paraId="4842ED5B" w14:textId="77777777" w:rsidR="00BE1F7A" w:rsidRPr="00B91DD0" w:rsidRDefault="009539D2" w:rsidP="00B91DD0">
      <w:pPr>
        <w:rPr>
          <w:rFonts w:asciiTheme="majorHAnsi" w:hAnsiTheme="majorHAnsi"/>
          <w:sz w:val="22"/>
          <w:szCs w:val="22"/>
        </w:rPr>
      </w:pPr>
      <w:r w:rsidRPr="005A7463">
        <w:rPr>
          <w:rFonts w:asciiTheme="majorHAnsi" w:hAnsiTheme="majorHAnsi"/>
          <w:sz w:val="22"/>
          <w:szCs w:val="22"/>
        </w:rPr>
        <w:t xml:space="preserve">As explained in our response above, the BC does not </w:t>
      </w:r>
      <w:r w:rsidR="005A7463">
        <w:rPr>
          <w:rFonts w:asciiTheme="majorHAnsi" w:hAnsiTheme="majorHAnsi"/>
          <w:sz w:val="22"/>
          <w:szCs w:val="22"/>
        </w:rPr>
        <w:t xml:space="preserve">specifically </w:t>
      </w:r>
      <w:r w:rsidRPr="005A7463">
        <w:rPr>
          <w:rFonts w:asciiTheme="majorHAnsi" w:hAnsiTheme="majorHAnsi"/>
          <w:sz w:val="22"/>
          <w:szCs w:val="22"/>
        </w:rPr>
        <w:t>target linguistic groups in our consider</w:t>
      </w:r>
      <w:r w:rsidR="005A7463">
        <w:rPr>
          <w:rFonts w:asciiTheme="majorHAnsi" w:hAnsiTheme="majorHAnsi"/>
          <w:sz w:val="22"/>
          <w:szCs w:val="22"/>
        </w:rPr>
        <w:t>able efforts at outreach.  Our C</w:t>
      </w:r>
      <w:r w:rsidRPr="005A7463">
        <w:rPr>
          <w:rFonts w:asciiTheme="majorHAnsi" w:hAnsiTheme="majorHAnsi"/>
          <w:sz w:val="22"/>
          <w:szCs w:val="22"/>
        </w:rPr>
        <w:t>harter requires us to represent interests of global business regi</w:t>
      </w:r>
      <w:r w:rsidR="005A7463">
        <w:rPr>
          <w:rFonts w:asciiTheme="majorHAnsi" w:hAnsiTheme="majorHAnsi"/>
          <w:sz w:val="22"/>
          <w:szCs w:val="22"/>
        </w:rPr>
        <w:t>strants and users; accordingly, our outreach is focused on achieving</w:t>
      </w:r>
      <w:r w:rsidRPr="005A7463">
        <w:rPr>
          <w:rFonts w:asciiTheme="majorHAnsi" w:hAnsiTheme="majorHAnsi"/>
          <w:sz w:val="22"/>
          <w:szCs w:val="22"/>
        </w:rPr>
        <w:t xml:space="preserve"> </w:t>
      </w:r>
      <w:r w:rsidR="005A7463">
        <w:rPr>
          <w:rFonts w:asciiTheme="majorHAnsi" w:hAnsiTheme="majorHAnsi"/>
          <w:sz w:val="22"/>
          <w:szCs w:val="22"/>
        </w:rPr>
        <w:t xml:space="preserve">diverse </w:t>
      </w:r>
      <w:r w:rsidRPr="005A7463">
        <w:rPr>
          <w:rFonts w:asciiTheme="majorHAnsi" w:hAnsiTheme="majorHAnsi"/>
          <w:sz w:val="22"/>
          <w:szCs w:val="22"/>
        </w:rPr>
        <w:t>geographic coverage</w:t>
      </w:r>
      <w:r w:rsidR="00633574" w:rsidRPr="005A7463">
        <w:rPr>
          <w:rFonts w:asciiTheme="majorHAnsi" w:hAnsiTheme="majorHAnsi"/>
          <w:sz w:val="22"/>
          <w:szCs w:val="22"/>
        </w:rPr>
        <w:t xml:space="preserve"> for businesses both large and small</w:t>
      </w:r>
      <w:r w:rsidRPr="005A7463">
        <w:rPr>
          <w:rFonts w:asciiTheme="majorHAnsi" w:hAnsiTheme="majorHAnsi"/>
          <w:sz w:val="22"/>
          <w:szCs w:val="22"/>
        </w:rPr>
        <w:t>.</w:t>
      </w:r>
      <w:r w:rsidR="00BE1F7A">
        <w:rPr>
          <w:rFonts w:asciiTheme="majorHAnsi" w:hAnsiTheme="majorHAnsi"/>
          <w:sz w:val="22"/>
          <w:szCs w:val="22"/>
        </w:rPr>
        <w:t xml:space="preserve">  </w:t>
      </w:r>
      <w:r w:rsidR="00B91DD0" w:rsidRPr="00B91DD0">
        <w:rPr>
          <w:rFonts w:asciiTheme="majorHAnsi" w:hAnsiTheme="majorHAnsi"/>
          <w:sz w:val="22"/>
          <w:szCs w:val="22"/>
        </w:rPr>
        <w:t>BC outreach efforts have been wide and varied, including group, individual and conference activities.  Our efforts over just the last 18 months include:</w:t>
      </w:r>
    </w:p>
    <w:p w14:paraId="4A9891A0" w14:textId="77777777" w:rsidR="00B91DD0" w:rsidRPr="00B91DD0" w:rsidRDefault="00B91DD0" w:rsidP="002740D7">
      <w:pPr>
        <w:numPr>
          <w:ilvl w:val="0"/>
          <w:numId w:val="11"/>
        </w:numPr>
        <w:spacing w:before="120"/>
        <w:rPr>
          <w:rFonts w:asciiTheme="majorHAnsi" w:hAnsiTheme="majorHAnsi"/>
          <w:sz w:val="22"/>
          <w:szCs w:val="22"/>
        </w:rPr>
      </w:pPr>
      <w:r w:rsidRPr="00B91DD0">
        <w:rPr>
          <w:rFonts w:asciiTheme="majorHAnsi" w:hAnsiTheme="majorHAnsi"/>
          <w:sz w:val="22"/>
          <w:szCs w:val="22"/>
        </w:rPr>
        <w:t>Outreach events, lunches and breakfasts for new potential BC members as part of ICANN meetings in Marrakech and Hyderabad</w:t>
      </w:r>
    </w:p>
    <w:p w14:paraId="5A179199" w14:textId="77777777" w:rsidR="00B91DD0" w:rsidRPr="00B91DD0" w:rsidRDefault="00B91DD0" w:rsidP="002740D7">
      <w:pPr>
        <w:numPr>
          <w:ilvl w:val="0"/>
          <w:numId w:val="11"/>
        </w:numPr>
        <w:spacing w:before="120"/>
        <w:rPr>
          <w:rFonts w:asciiTheme="majorHAnsi" w:hAnsiTheme="majorHAnsi"/>
          <w:sz w:val="22"/>
          <w:szCs w:val="22"/>
        </w:rPr>
      </w:pPr>
      <w:r w:rsidRPr="00B91DD0">
        <w:rPr>
          <w:rFonts w:asciiTheme="majorHAnsi" w:hAnsiTheme="majorHAnsi"/>
          <w:sz w:val="22"/>
          <w:szCs w:val="22"/>
        </w:rPr>
        <w:lastRenderedPageBreak/>
        <w:t>Production and translation of BC newsletters and wide dissemination both online and in hard copy at various events around the world with a special focus on regionally diverse audiences </w:t>
      </w:r>
    </w:p>
    <w:p w14:paraId="553978B1" w14:textId="77777777" w:rsidR="00B91DD0" w:rsidRPr="00B91DD0" w:rsidRDefault="00B91DD0" w:rsidP="002740D7">
      <w:pPr>
        <w:numPr>
          <w:ilvl w:val="0"/>
          <w:numId w:val="11"/>
        </w:numPr>
        <w:spacing w:before="120"/>
        <w:rPr>
          <w:rFonts w:asciiTheme="majorHAnsi" w:hAnsiTheme="majorHAnsi"/>
          <w:sz w:val="22"/>
          <w:szCs w:val="22"/>
        </w:rPr>
      </w:pPr>
      <w:r w:rsidRPr="00B91DD0">
        <w:rPr>
          <w:rFonts w:asciiTheme="majorHAnsi" w:hAnsiTheme="majorHAnsi"/>
          <w:sz w:val="22"/>
          <w:szCs w:val="22"/>
        </w:rPr>
        <w:t>BC representation at newcomer events/booths at ICANN and IGF Mexico 2016 and other related events such as the WSIS Forum</w:t>
      </w:r>
    </w:p>
    <w:p w14:paraId="18D7FD8A" w14:textId="77777777" w:rsidR="00B91DD0" w:rsidRPr="00B91DD0" w:rsidRDefault="00B91DD0" w:rsidP="002740D7">
      <w:pPr>
        <w:numPr>
          <w:ilvl w:val="0"/>
          <w:numId w:val="11"/>
        </w:numPr>
        <w:spacing w:before="120"/>
        <w:rPr>
          <w:rFonts w:asciiTheme="majorHAnsi" w:hAnsiTheme="majorHAnsi"/>
          <w:sz w:val="22"/>
          <w:szCs w:val="22"/>
        </w:rPr>
      </w:pPr>
      <w:r w:rsidRPr="00B91DD0">
        <w:rPr>
          <w:rFonts w:asciiTheme="majorHAnsi" w:hAnsiTheme="majorHAnsi"/>
          <w:sz w:val="22"/>
          <w:szCs w:val="22"/>
        </w:rPr>
        <w:t>BC members speaking to and mentoring ICANN fellows at ICANN and other events</w:t>
      </w:r>
    </w:p>
    <w:p w14:paraId="31264571" w14:textId="77777777" w:rsidR="005A7463" w:rsidRPr="00B91DD0" w:rsidRDefault="00B91DD0" w:rsidP="002740D7">
      <w:pPr>
        <w:numPr>
          <w:ilvl w:val="0"/>
          <w:numId w:val="11"/>
        </w:numPr>
        <w:spacing w:before="120"/>
        <w:rPr>
          <w:rFonts w:asciiTheme="majorHAnsi" w:hAnsiTheme="majorHAnsi"/>
          <w:sz w:val="22"/>
          <w:szCs w:val="22"/>
        </w:rPr>
      </w:pPr>
      <w:r w:rsidRPr="00B91DD0">
        <w:rPr>
          <w:rFonts w:asciiTheme="majorHAnsi" w:hAnsiTheme="majorHAnsi"/>
          <w:sz w:val="22"/>
          <w:szCs w:val="22"/>
        </w:rPr>
        <w:t xml:space="preserve">BC Outreach support for and speaking at the </w:t>
      </w:r>
      <w:proofErr w:type="spellStart"/>
      <w:r w:rsidRPr="00B91DD0">
        <w:rPr>
          <w:rFonts w:asciiTheme="majorHAnsi" w:hAnsiTheme="majorHAnsi"/>
          <w:sz w:val="22"/>
          <w:szCs w:val="22"/>
        </w:rPr>
        <w:t>AfiCTA</w:t>
      </w:r>
      <w:proofErr w:type="spellEnd"/>
      <w:r w:rsidRPr="00B91DD0">
        <w:rPr>
          <w:rFonts w:asciiTheme="majorHAnsi" w:hAnsiTheme="majorHAnsi"/>
          <w:sz w:val="22"/>
          <w:szCs w:val="22"/>
        </w:rPr>
        <w:t xml:space="preserve"> Summit</w:t>
      </w:r>
      <w:r w:rsidR="00B105C9">
        <w:rPr>
          <w:rFonts w:asciiTheme="majorHAnsi" w:hAnsiTheme="majorHAnsi"/>
          <w:sz w:val="22"/>
          <w:szCs w:val="22"/>
        </w:rPr>
        <w:t>s in Africa</w:t>
      </w:r>
      <w:r w:rsidRPr="00B91DD0">
        <w:rPr>
          <w:rFonts w:asciiTheme="majorHAnsi" w:hAnsiTheme="majorHAnsi"/>
          <w:sz w:val="22"/>
          <w:szCs w:val="22"/>
        </w:rPr>
        <w:t xml:space="preserve"> and the Asia - Oceania Computing Industry </w:t>
      </w:r>
      <w:proofErr w:type="spellStart"/>
      <w:r w:rsidRPr="00B91DD0">
        <w:rPr>
          <w:rFonts w:asciiTheme="majorHAnsi" w:hAnsiTheme="majorHAnsi"/>
          <w:sz w:val="22"/>
          <w:szCs w:val="22"/>
        </w:rPr>
        <w:t>Organisation</w:t>
      </w:r>
      <w:proofErr w:type="spellEnd"/>
      <w:r w:rsidRPr="00B91DD0">
        <w:rPr>
          <w:rFonts w:asciiTheme="majorHAnsi" w:hAnsiTheme="majorHAnsi"/>
          <w:sz w:val="22"/>
          <w:szCs w:val="22"/>
        </w:rPr>
        <w:t xml:space="preserve"> (ASOCIO) events in Asia</w:t>
      </w:r>
    </w:p>
    <w:p w14:paraId="2442BD45" w14:textId="77777777" w:rsidR="009539D2" w:rsidRPr="005A7463" w:rsidRDefault="009539D2" w:rsidP="008E3F22">
      <w:pPr>
        <w:rPr>
          <w:rFonts w:asciiTheme="majorHAnsi" w:hAnsiTheme="majorHAnsi"/>
          <w:sz w:val="22"/>
          <w:szCs w:val="22"/>
        </w:rPr>
      </w:pPr>
    </w:p>
    <w:p w14:paraId="2F63C2E7" w14:textId="77777777" w:rsidR="009539D2" w:rsidRPr="008E3F22" w:rsidRDefault="005A7463" w:rsidP="008E3F22">
      <w:pPr>
        <w:rPr>
          <w:rFonts w:asciiTheme="majorHAnsi" w:hAnsiTheme="majorHAnsi"/>
          <w:sz w:val="22"/>
          <w:szCs w:val="22"/>
        </w:rPr>
      </w:pPr>
      <w:r>
        <w:rPr>
          <w:rFonts w:asciiTheme="majorHAnsi" w:hAnsiTheme="majorHAnsi"/>
          <w:sz w:val="22"/>
          <w:szCs w:val="22"/>
        </w:rPr>
        <w:t xml:space="preserve">The BC is very proud of these outreach efforts, and will continue to maintain its commitment to diversity, as reflected in our revised Charter.  For these reasons, we </w:t>
      </w:r>
      <w:r w:rsidR="009539D2" w:rsidRPr="005A7463">
        <w:rPr>
          <w:rFonts w:asciiTheme="majorHAnsi" w:hAnsiTheme="majorHAnsi"/>
          <w:sz w:val="22"/>
          <w:szCs w:val="22"/>
        </w:rPr>
        <w:t xml:space="preserve">respectfully disagree with Mr. Weill’s request that the BC charter be </w:t>
      </w:r>
      <w:r>
        <w:rPr>
          <w:rFonts w:asciiTheme="majorHAnsi" w:hAnsiTheme="majorHAnsi"/>
          <w:sz w:val="22"/>
          <w:szCs w:val="22"/>
        </w:rPr>
        <w:t xml:space="preserve">further </w:t>
      </w:r>
      <w:r w:rsidR="009539D2" w:rsidRPr="005A7463">
        <w:rPr>
          <w:rFonts w:asciiTheme="majorHAnsi" w:hAnsiTheme="majorHAnsi"/>
          <w:sz w:val="22"/>
          <w:szCs w:val="22"/>
        </w:rPr>
        <w:t xml:space="preserve">amended to </w:t>
      </w:r>
      <w:r w:rsidR="00BD0527">
        <w:rPr>
          <w:rFonts w:asciiTheme="majorHAnsi" w:hAnsiTheme="majorHAnsi"/>
          <w:sz w:val="22"/>
          <w:szCs w:val="22"/>
        </w:rPr>
        <w:t>explicitly</w:t>
      </w:r>
      <w:r w:rsidR="009539D2" w:rsidRPr="005A7463">
        <w:rPr>
          <w:rFonts w:asciiTheme="majorHAnsi" w:hAnsiTheme="majorHAnsi"/>
          <w:sz w:val="22"/>
          <w:szCs w:val="22"/>
        </w:rPr>
        <w:t xml:space="preserve"> target linguistic diversity.</w:t>
      </w:r>
      <w:r w:rsidR="009539D2" w:rsidRPr="008E3F22">
        <w:rPr>
          <w:rFonts w:asciiTheme="majorHAnsi" w:hAnsiTheme="majorHAnsi"/>
          <w:sz w:val="22"/>
          <w:szCs w:val="22"/>
        </w:rPr>
        <w:t xml:space="preserve"> </w:t>
      </w:r>
    </w:p>
    <w:p w14:paraId="2138F2A9" w14:textId="77777777" w:rsidR="00633574" w:rsidRPr="008E3F22" w:rsidRDefault="00633574" w:rsidP="008E3F22">
      <w:pPr>
        <w:rPr>
          <w:rFonts w:asciiTheme="majorHAnsi" w:hAnsiTheme="majorHAnsi"/>
          <w:sz w:val="22"/>
          <w:szCs w:val="22"/>
        </w:rPr>
      </w:pPr>
    </w:p>
    <w:p w14:paraId="20C1EF99" w14:textId="77777777" w:rsidR="009539D2" w:rsidRPr="005A7463" w:rsidRDefault="00633574" w:rsidP="005A7463">
      <w:pPr>
        <w:tabs>
          <w:tab w:val="left" w:pos="2640"/>
        </w:tabs>
        <w:rPr>
          <w:rFonts w:asciiTheme="majorHAnsi" w:hAnsiTheme="majorHAnsi"/>
          <w:b/>
          <w:sz w:val="22"/>
          <w:szCs w:val="22"/>
        </w:rPr>
      </w:pPr>
      <w:r w:rsidRPr="00B91DD0">
        <w:rPr>
          <w:rFonts w:asciiTheme="majorHAnsi" w:hAnsiTheme="majorHAnsi"/>
          <w:b/>
          <w:sz w:val="22"/>
          <w:szCs w:val="22"/>
          <w:u w:val="single"/>
        </w:rPr>
        <w:t xml:space="preserve">Public comment by John </w:t>
      </w:r>
      <w:proofErr w:type="spellStart"/>
      <w:r w:rsidRPr="00B91DD0">
        <w:rPr>
          <w:rFonts w:asciiTheme="majorHAnsi" w:hAnsiTheme="majorHAnsi"/>
          <w:b/>
          <w:sz w:val="22"/>
          <w:szCs w:val="22"/>
          <w:u w:val="single"/>
        </w:rPr>
        <w:t>Berard</w:t>
      </w:r>
      <w:proofErr w:type="spellEnd"/>
      <w:r w:rsidRPr="005A7463">
        <w:rPr>
          <w:rFonts w:asciiTheme="majorHAnsi" w:hAnsiTheme="majorHAnsi"/>
          <w:b/>
          <w:sz w:val="22"/>
          <w:szCs w:val="22"/>
        </w:rPr>
        <w:t>:</w:t>
      </w:r>
    </w:p>
    <w:p w14:paraId="4B118EE2" w14:textId="77777777" w:rsidR="00633574" w:rsidRPr="005A7463" w:rsidRDefault="00633574" w:rsidP="002740D7">
      <w:pPr>
        <w:pStyle w:val="ListParagraph"/>
        <w:numPr>
          <w:ilvl w:val="0"/>
          <w:numId w:val="7"/>
        </w:numPr>
        <w:tabs>
          <w:tab w:val="left" w:pos="2640"/>
        </w:tabs>
        <w:spacing w:before="120"/>
        <w:ind w:left="792"/>
        <w:contextualSpacing w:val="0"/>
        <w:rPr>
          <w:rFonts w:asciiTheme="majorHAnsi" w:hAnsiTheme="majorHAnsi"/>
          <w:sz w:val="22"/>
          <w:szCs w:val="22"/>
        </w:rPr>
      </w:pPr>
      <w:r w:rsidRPr="005A7463">
        <w:rPr>
          <w:rFonts w:asciiTheme="majorHAnsi" w:hAnsiTheme="majorHAnsi"/>
          <w:sz w:val="22"/>
          <w:szCs w:val="22"/>
        </w:rPr>
        <w:t>I am a member in good-standing of the Commercial and Business Users Constituency (and will be even if the new charter is approved), but I oppose one specific section of the proposed new charter that will make participation harder for all small business in every global region.</w:t>
      </w:r>
    </w:p>
    <w:p w14:paraId="7BA346D2" w14:textId="77777777" w:rsidR="00633574" w:rsidRPr="005A7463" w:rsidRDefault="00633574" w:rsidP="002740D7">
      <w:pPr>
        <w:pStyle w:val="ListParagraph"/>
        <w:numPr>
          <w:ilvl w:val="0"/>
          <w:numId w:val="7"/>
        </w:numPr>
        <w:tabs>
          <w:tab w:val="left" w:pos="2640"/>
        </w:tabs>
        <w:spacing w:before="120"/>
        <w:ind w:left="792"/>
        <w:contextualSpacing w:val="0"/>
        <w:rPr>
          <w:rFonts w:asciiTheme="majorHAnsi" w:hAnsiTheme="majorHAnsi"/>
          <w:sz w:val="22"/>
          <w:szCs w:val="22"/>
        </w:rPr>
      </w:pPr>
      <w:r w:rsidRPr="005A7463">
        <w:rPr>
          <w:rFonts w:asciiTheme="majorHAnsi" w:hAnsiTheme="majorHAnsi"/>
          <w:sz w:val="22"/>
          <w:szCs w:val="22"/>
        </w:rPr>
        <w:t>I refer to section “5.1.2 Ineligible Organizations” and its sub-section (b) which sets new limits on who can and cannot participate. It will deny membership to “Entities which derive more than 30 percent of annual revenue as a registry operator, registrar, or domain name reseller (collectively, 'Contracted Parties').”</w:t>
      </w:r>
    </w:p>
    <w:p w14:paraId="41E0D482" w14:textId="77777777" w:rsidR="00633574" w:rsidRPr="005A7463" w:rsidRDefault="00633574" w:rsidP="002740D7">
      <w:pPr>
        <w:pStyle w:val="ListParagraph"/>
        <w:numPr>
          <w:ilvl w:val="0"/>
          <w:numId w:val="7"/>
        </w:numPr>
        <w:tabs>
          <w:tab w:val="left" w:pos="2640"/>
        </w:tabs>
        <w:spacing w:before="120"/>
        <w:ind w:left="792"/>
        <w:contextualSpacing w:val="0"/>
        <w:rPr>
          <w:rFonts w:asciiTheme="majorHAnsi" w:hAnsiTheme="majorHAnsi"/>
          <w:sz w:val="22"/>
          <w:szCs w:val="22"/>
        </w:rPr>
      </w:pPr>
      <w:r w:rsidRPr="005A7463">
        <w:rPr>
          <w:rFonts w:asciiTheme="majorHAnsi" w:hAnsiTheme="majorHAnsi"/>
          <w:sz w:val="22"/>
          <w:szCs w:val="22"/>
        </w:rPr>
        <w:t>The current Charter has a limit of 50 percent of such revenue. It is understood, though not clear, that the limit is not just on revenue derived as a “registry operator, registrar or domain name reseller” but in support of such contracted parties.</w:t>
      </w:r>
    </w:p>
    <w:p w14:paraId="6945608E" w14:textId="77777777" w:rsidR="00633574" w:rsidRPr="005A7463" w:rsidRDefault="00633574" w:rsidP="002740D7">
      <w:pPr>
        <w:pStyle w:val="ListParagraph"/>
        <w:numPr>
          <w:ilvl w:val="0"/>
          <w:numId w:val="7"/>
        </w:numPr>
        <w:tabs>
          <w:tab w:val="left" w:pos="2640"/>
        </w:tabs>
        <w:spacing w:before="120"/>
        <w:ind w:left="792"/>
        <w:contextualSpacing w:val="0"/>
        <w:rPr>
          <w:rFonts w:asciiTheme="majorHAnsi" w:hAnsiTheme="majorHAnsi"/>
          <w:sz w:val="22"/>
          <w:szCs w:val="22"/>
        </w:rPr>
      </w:pPr>
      <w:r w:rsidRPr="005A7463">
        <w:rPr>
          <w:rFonts w:asciiTheme="majorHAnsi" w:hAnsiTheme="majorHAnsi"/>
          <w:sz w:val="22"/>
          <w:szCs w:val="22"/>
        </w:rPr>
        <w:t>The proposed charter change creates three problems that serve to disadvantage small business and will likely slow the growth of membership diversity, a key ICANN and community goal.</w:t>
      </w:r>
    </w:p>
    <w:p w14:paraId="259625EB" w14:textId="77777777" w:rsidR="00633574" w:rsidRPr="005A7463" w:rsidRDefault="00633574" w:rsidP="002740D7">
      <w:pPr>
        <w:pStyle w:val="ListParagraph"/>
        <w:numPr>
          <w:ilvl w:val="0"/>
          <w:numId w:val="7"/>
        </w:numPr>
        <w:tabs>
          <w:tab w:val="left" w:pos="2640"/>
        </w:tabs>
        <w:spacing w:before="120"/>
        <w:ind w:left="792"/>
        <w:contextualSpacing w:val="0"/>
        <w:rPr>
          <w:rFonts w:asciiTheme="majorHAnsi" w:hAnsiTheme="majorHAnsi"/>
          <w:sz w:val="22"/>
          <w:szCs w:val="22"/>
        </w:rPr>
      </w:pPr>
      <w:r w:rsidRPr="005A7463">
        <w:rPr>
          <w:rFonts w:asciiTheme="majorHAnsi" w:hAnsiTheme="majorHAnsi"/>
          <w:sz w:val="22"/>
          <w:szCs w:val="22"/>
        </w:rPr>
        <w:t>First, it ignores the nature of the work. A cons</w:t>
      </w:r>
      <w:r w:rsidR="00703381">
        <w:rPr>
          <w:rFonts w:asciiTheme="majorHAnsi" w:hAnsiTheme="majorHAnsi"/>
          <w:sz w:val="22"/>
          <w:szCs w:val="22"/>
        </w:rPr>
        <w:t xml:space="preserve">ultant may have subject matter </w:t>
      </w:r>
      <w:r w:rsidRPr="005A7463">
        <w:rPr>
          <w:rFonts w:asciiTheme="majorHAnsi" w:hAnsiTheme="majorHAnsi"/>
          <w:sz w:val="22"/>
          <w:szCs w:val="22"/>
        </w:rPr>
        <w:t>expertise (e.g., I have long worked on matters of privacy) which can be valuable to a contracted party without being related to the sale and management of domain names. The proposed charter draws no such distinction. It should.</w:t>
      </w:r>
    </w:p>
    <w:p w14:paraId="0C39654B" w14:textId="77777777" w:rsidR="00633574" w:rsidRPr="005A7463" w:rsidRDefault="00633574" w:rsidP="002740D7">
      <w:pPr>
        <w:pStyle w:val="ListParagraph"/>
        <w:numPr>
          <w:ilvl w:val="0"/>
          <w:numId w:val="7"/>
        </w:numPr>
        <w:tabs>
          <w:tab w:val="left" w:pos="2640"/>
        </w:tabs>
        <w:spacing w:before="120"/>
        <w:ind w:left="792"/>
        <w:contextualSpacing w:val="0"/>
        <w:rPr>
          <w:rFonts w:asciiTheme="majorHAnsi" w:hAnsiTheme="majorHAnsi"/>
          <w:sz w:val="22"/>
          <w:szCs w:val="22"/>
        </w:rPr>
      </w:pPr>
      <w:r w:rsidRPr="005A7463">
        <w:rPr>
          <w:rFonts w:asciiTheme="majorHAnsi" w:hAnsiTheme="majorHAnsi"/>
          <w:sz w:val="22"/>
          <w:szCs w:val="22"/>
        </w:rPr>
        <w:t>Second, it ignores the fact that economic self-interest (which is harder to measure but a more meaningful metric of intent) often has less to do with annual revenue than with potential financial benefit derived from warrants or shares held in client companies.</w:t>
      </w:r>
    </w:p>
    <w:p w14:paraId="10EF9536" w14:textId="77777777" w:rsidR="00633574" w:rsidRPr="005A7463" w:rsidRDefault="00633574" w:rsidP="002740D7">
      <w:pPr>
        <w:pStyle w:val="ListParagraph"/>
        <w:numPr>
          <w:ilvl w:val="0"/>
          <w:numId w:val="7"/>
        </w:numPr>
        <w:tabs>
          <w:tab w:val="left" w:pos="2640"/>
        </w:tabs>
        <w:spacing w:before="120"/>
        <w:ind w:left="792"/>
        <w:contextualSpacing w:val="0"/>
        <w:rPr>
          <w:rFonts w:asciiTheme="majorHAnsi" w:hAnsiTheme="majorHAnsi"/>
          <w:sz w:val="22"/>
          <w:szCs w:val="22"/>
        </w:rPr>
      </w:pPr>
      <w:r w:rsidRPr="005A7463">
        <w:rPr>
          <w:rFonts w:asciiTheme="majorHAnsi" w:hAnsiTheme="majorHAnsi"/>
          <w:sz w:val="22"/>
          <w:szCs w:val="22"/>
        </w:rPr>
        <w:t>For larger companies, this may not much of a consideration, but for small consultancies, these are the bets we make on ourselves. They are not reflected in annual revenue until they are paid. But they certainly are motivation and a measure of economic self-interest. The proposed charter draws no such distinction. It should.</w:t>
      </w:r>
    </w:p>
    <w:p w14:paraId="523BFD7A" w14:textId="77777777" w:rsidR="00633574" w:rsidRPr="005A7463" w:rsidRDefault="00633574" w:rsidP="002740D7">
      <w:pPr>
        <w:pStyle w:val="ListParagraph"/>
        <w:numPr>
          <w:ilvl w:val="0"/>
          <w:numId w:val="7"/>
        </w:numPr>
        <w:tabs>
          <w:tab w:val="left" w:pos="2640"/>
        </w:tabs>
        <w:spacing w:before="120"/>
        <w:ind w:left="792"/>
        <w:contextualSpacing w:val="0"/>
        <w:rPr>
          <w:rFonts w:asciiTheme="majorHAnsi" w:hAnsiTheme="majorHAnsi"/>
          <w:sz w:val="22"/>
          <w:szCs w:val="22"/>
        </w:rPr>
      </w:pPr>
      <w:r w:rsidRPr="005A7463">
        <w:rPr>
          <w:rFonts w:asciiTheme="majorHAnsi" w:hAnsiTheme="majorHAnsi"/>
          <w:sz w:val="22"/>
          <w:szCs w:val="22"/>
        </w:rPr>
        <w:t>Third, a small business consultancy is, by definition, more susceptible to shifts in opportunity. The normal mix of project and on-going work makes it difficult, year-over-</w:t>
      </w:r>
      <w:r w:rsidRPr="005A7463">
        <w:rPr>
          <w:rFonts w:asciiTheme="majorHAnsi" w:hAnsiTheme="majorHAnsi"/>
          <w:sz w:val="22"/>
          <w:szCs w:val="22"/>
        </w:rPr>
        <w:lastRenderedPageBreak/>
        <w:t>year, exactly to predict its revenue totals or know its client mix. Because of this, almost any revenue limit runs the risk of being too high, whipsawing eligibility. That is not a recipe for growth or stability.</w:t>
      </w:r>
    </w:p>
    <w:p w14:paraId="62780863" w14:textId="77777777" w:rsidR="00633574" w:rsidRPr="005A7463" w:rsidRDefault="00633574" w:rsidP="002740D7">
      <w:pPr>
        <w:pStyle w:val="ListParagraph"/>
        <w:numPr>
          <w:ilvl w:val="0"/>
          <w:numId w:val="7"/>
        </w:numPr>
        <w:tabs>
          <w:tab w:val="left" w:pos="2640"/>
        </w:tabs>
        <w:spacing w:before="120"/>
        <w:ind w:left="792"/>
        <w:contextualSpacing w:val="0"/>
        <w:rPr>
          <w:rFonts w:asciiTheme="majorHAnsi" w:hAnsiTheme="majorHAnsi"/>
          <w:sz w:val="22"/>
          <w:szCs w:val="22"/>
        </w:rPr>
      </w:pPr>
      <w:r w:rsidRPr="005A7463">
        <w:rPr>
          <w:rFonts w:asciiTheme="majorHAnsi" w:hAnsiTheme="majorHAnsi"/>
          <w:sz w:val="22"/>
          <w:szCs w:val="22"/>
        </w:rPr>
        <w:t>The proposed charter draws no such distinction. It should.</w:t>
      </w:r>
    </w:p>
    <w:p w14:paraId="31E69A5A" w14:textId="77777777" w:rsidR="00633574" w:rsidRPr="005A7463" w:rsidRDefault="00633574" w:rsidP="002740D7">
      <w:pPr>
        <w:pStyle w:val="ListParagraph"/>
        <w:numPr>
          <w:ilvl w:val="0"/>
          <w:numId w:val="7"/>
        </w:numPr>
        <w:tabs>
          <w:tab w:val="left" w:pos="2640"/>
        </w:tabs>
        <w:spacing w:before="120"/>
        <w:ind w:left="792"/>
        <w:contextualSpacing w:val="0"/>
        <w:rPr>
          <w:rFonts w:asciiTheme="majorHAnsi" w:hAnsiTheme="majorHAnsi"/>
          <w:sz w:val="22"/>
          <w:szCs w:val="22"/>
        </w:rPr>
      </w:pPr>
      <w:r w:rsidRPr="005A7463">
        <w:rPr>
          <w:rFonts w:asciiTheme="majorHAnsi" w:hAnsiTheme="majorHAnsi"/>
          <w:sz w:val="22"/>
          <w:szCs w:val="22"/>
        </w:rPr>
        <w:t>The legacy revenue limit of 50 percent offered, at least, a degree of assurance against this instability. A limit of 30 percent more likely guarantees that instability.</w:t>
      </w:r>
    </w:p>
    <w:p w14:paraId="76BC471C" w14:textId="77777777" w:rsidR="00633574" w:rsidRPr="005A7463" w:rsidRDefault="00633574" w:rsidP="002740D7">
      <w:pPr>
        <w:pStyle w:val="ListParagraph"/>
        <w:numPr>
          <w:ilvl w:val="0"/>
          <w:numId w:val="7"/>
        </w:numPr>
        <w:tabs>
          <w:tab w:val="left" w:pos="2640"/>
        </w:tabs>
        <w:spacing w:before="120"/>
        <w:ind w:left="792"/>
        <w:contextualSpacing w:val="0"/>
        <w:rPr>
          <w:rFonts w:asciiTheme="majorHAnsi" w:hAnsiTheme="majorHAnsi"/>
          <w:sz w:val="22"/>
          <w:szCs w:val="22"/>
        </w:rPr>
      </w:pPr>
      <w:r w:rsidRPr="005A7463">
        <w:rPr>
          <w:rFonts w:asciiTheme="majorHAnsi" w:hAnsiTheme="majorHAnsi"/>
          <w:sz w:val="22"/>
          <w:szCs w:val="22"/>
        </w:rPr>
        <w:t>It is my request that the Board of ICANN reject the proposed charter until the charter eliminates any revenue limit on participation or, at the least, retains the previous revenue limit of 50 percent.</w:t>
      </w:r>
    </w:p>
    <w:p w14:paraId="3000E3E6" w14:textId="77777777" w:rsidR="005A7463" w:rsidRDefault="005A7463" w:rsidP="008E3F22">
      <w:pPr>
        <w:rPr>
          <w:rFonts w:asciiTheme="majorHAnsi" w:hAnsiTheme="majorHAnsi"/>
          <w:sz w:val="22"/>
          <w:szCs w:val="22"/>
        </w:rPr>
      </w:pPr>
    </w:p>
    <w:p w14:paraId="2D33C998" w14:textId="77777777" w:rsidR="00633574" w:rsidRDefault="00633574" w:rsidP="008E3F22">
      <w:pPr>
        <w:rPr>
          <w:rFonts w:asciiTheme="majorHAnsi" w:hAnsiTheme="majorHAnsi"/>
          <w:sz w:val="22"/>
          <w:szCs w:val="22"/>
        </w:rPr>
      </w:pPr>
      <w:r w:rsidRPr="00B91DD0">
        <w:rPr>
          <w:rFonts w:asciiTheme="majorHAnsi" w:hAnsiTheme="majorHAnsi"/>
          <w:b/>
          <w:sz w:val="22"/>
          <w:szCs w:val="22"/>
          <w:u w:val="single"/>
        </w:rPr>
        <w:t xml:space="preserve">BC response to Mr. </w:t>
      </w:r>
      <w:proofErr w:type="spellStart"/>
      <w:r w:rsidRPr="00B91DD0">
        <w:rPr>
          <w:rFonts w:asciiTheme="majorHAnsi" w:hAnsiTheme="majorHAnsi"/>
          <w:b/>
          <w:sz w:val="22"/>
          <w:szCs w:val="22"/>
          <w:u w:val="single"/>
        </w:rPr>
        <w:t>Berard’s</w:t>
      </w:r>
      <w:proofErr w:type="spellEnd"/>
      <w:r w:rsidRPr="00B91DD0">
        <w:rPr>
          <w:rFonts w:asciiTheme="majorHAnsi" w:hAnsiTheme="majorHAnsi"/>
          <w:b/>
          <w:sz w:val="22"/>
          <w:szCs w:val="22"/>
          <w:u w:val="single"/>
        </w:rPr>
        <w:t xml:space="preserve"> comment</w:t>
      </w:r>
      <w:r w:rsidRPr="008E3F22">
        <w:rPr>
          <w:rFonts w:asciiTheme="majorHAnsi" w:hAnsiTheme="majorHAnsi"/>
          <w:sz w:val="22"/>
          <w:szCs w:val="22"/>
        </w:rPr>
        <w:t xml:space="preserve">: </w:t>
      </w:r>
    </w:p>
    <w:p w14:paraId="36C99A4B" w14:textId="77777777" w:rsidR="002849B7" w:rsidRDefault="00703381" w:rsidP="008E3F22">
      <w:pPr>
        <w:rPr>
          <w:rFonts w:asciiTheme="majorHAnsi" w:hAnsiTheme="majorHAnsi"/>
          <w:sz w:val="22"/>
          <w:szCs w:val="22"/>
        </w:rPr>
      </w:pPr>
      <w:r>
        <w:rPr>
          <w:rFonts w:asciiTheme="majorHAnsi" w:hAnsiTheme="majorHAnsi"/>
          <w:sz w:val="22"/>
          <w:szCs w:val="22"/>
        </w:rPr>
        <w:t xml:space="preserve">The BC wishes to thank Mr. </w:t>
      </w:r>
      <w:proofErr w:type="spellStart"/>
      <w:r>
        <w:rPr>
          <w:rFonts w:asciiTheme="majorHAnsi" w:hAnsiTheme="majorHAnsi"/>
          <w:sz w:val="22"/>
          <w:szCs w:val="22"/>
        </w:rPr>
        <w:t>Berard</w:t>
      </w:r>
      <w:proofErr w:type="spellEnd"/>
      <w:r>
        <w:rPr>
          <w:rFonts w:asciiTheme="majorHAnsi" w:hAnsiTheme="majorHAnsi"/>
          <w:sz w:val="22"/>
          <w:szCs w:val="22"/>
        </w:rPr>
        <w:t xml:space="preserve"> for his participation in the BC Charter drafting team, where he shared the same views expressed in his public comment.  </w:t>
      </w:r>
    </w:p>
    <w:p w14:paraId="6F31136C" w14:textId="77777777" w:rsidR="002849B7" w:rsidRDefault="002849B7" w:rsidP="008E3F22">
      <w:pPr>
        <w:rPr>
          <w:rFonts w:asciiTheme="majorHAnsi" w:hAnsiTheme="majorHAnsi"/>
          <w:sz w:val="22"/>
          <w:szCs w:val="22"/>
        </w:rPr>
      </w:pPr>
    </w:p>
    <w:p w14:paraId="48C310D1" w14:textId="77777777" w:rsidR="002218E4" w:rsidRDefault="00947500" w:rsidP="008E3F22">
      <w:pPr>
        <w:rPr>
          <w:rFonts w:asciiTheme="majorHAnsi" w:hAnsiTheme="majorHAnsi"/>
          <w:sz w:val="22"/>
          <w:szCs w:val="22"/>
        </w:rPr>
      </w:pPr>
      <w:r>
        <w:rPr>
          <w:rFonts w:asciiTheme="majorHAnsi" w:hAnsiTheme="majorHAnsi"/>
          <w:sz w:val="22"/>
          <w:szCs w:val="22"/>
        </w:rPr>
        <w:t xml:space="preserve">Following the launch of the </w:t>
      </w:r>
      <w:r w:rsidR="002849B7">
        <w:rPr>
          <w:rFonts w:asciiTheme="majorHAnsi" w:hAnsiTheme="majorHAnsi"/>
          <w:sz w:val="22"/>
          <w:szCs w:val="22"/>
        </w:rPr>
        <w:t xml:space="preserve">new gTLD program, which </w:t>
      </w:r>
      <w:r w:rsidR="00272F7C">
        <w:rPr>
          <w:rFonts w:asciiTheme="majorHAnsi" w:hAnsiTheme="majorHAnsi"/>
          <w:sz w:val="22"/>
          <w:szCs w:val="22"/>
        </w:rPr>
        <w:t>created a situation in which many entities would potentially have interests in multiple stakeholder groups</w:t>
      </w:r>
      <w:r>
        <w:rPr>
          <w:rFonts w:asciiTheme="majorHAnsi" w:hAnsiTheme="majorHAnsi"/>
          <w:sz w:val="22"/>
          <w:szCs w:val="22"/>
        </w:rPr>
        <w:t xml:space="preserve"> and constituencies, a determination was made by an earlier iteration of the Charter drafting team to reexamine the previous revenue threshold for membership eligibility</w:t>
      </w:r>
      <w:r w:rsidR="00272F7C">
        <w:rPr>
          <w:rFonts w:asciiTheme="majorHAnsi" w:hAnsiTheme="majorHAnsi"/>
          <w:sz w:val="22"/>
          <w:szCs w:val="22"/>
        </w:rPr>
        <w:t xml:space="preserve">.  A majority of the team settled upon a </w:t>
      </w:r>
      <w:r w:rsidR="00272F7C" w:rsidRPr="007F3EB6">
        <w:rPr>
          <w:rFonts w:asciiTheme="majorHAnsi" w:hAnsiTheme="majorHAnsi"/>
          <w:i/>
          <w:sz w:val="22"/>
          <w:szCs w:val="22"/>
        </w:rPr>
        <w:t>10%</w:t>
      </w:r>
      <w:r w:rsidR="00272F7C">
        <w:rPr>
          <w:rFonts w:asciiTheme="majorHAnsi" w:hAnsiTheme="majorHAnsi"/>
          <w:sz w:val="22"/>
          <w:szCs w:val="22"/>
        </w:rPr>
        <w:t xml:space="preserve"> threshold; however, given the sensitivity of the issue and the lack of </w:t>
      </w:r>
      <w:r>
        <w:rPr>
          <w:rFonts w:asciiTheme="majorHAnsi" w:hAnsiTheme="majorHAnsi"/>
          <w:sz w:val="22"/>
          <w:szCs w:val="22"/>
        </w:rPr>
        <w:t>unanimity</w:t>
      </w:r>
      <w:r w:rsidR="00272F7C">
        <w:rPr>
          <w:rFonts w:asciiTheme="majorHAnsi" w:hAnsiTheme="majorHAnsi"/>
          <w:sz w:val="22"/>
          <w:szCs w:val="22"/>
        </w:rPr>
        <w:t xml:space="preserve">, the provision was flagged for further consideration by the entire BC membership.  Upon presentation of the revised Charter by the drafting team to the membership, the BC held two calls devoted solely to discussion of the Charter.  </w:t>
      </w:r>
      <w:r w:rsidR="007F3EB6">
        <w:rPr>
          <w:rFonts w:asciiTheme="majorHAnsi" w:hAnsiTheme="majorHAnsi"/>
          <w:sz w:val="22"/>
          <w:szCs w:val="22"/>
        </w:rPr>
        <w:t>During these calls as well as</w:t>
      </w:r>
      <w:r w:rsidR="006C11DE">
        <w:rPr>
          <w:rFonts w:asciiTheme="majorHAnsi" w:hAnsiTheme="majorHAnsi"/>
          <w:sz w:val="22"/>
          <w:szCs w:val="22"/>
        </w:rPr>
        <w:t xml:space="preserve"> on a membership-wide email chain, Mr. </w:t>
      </w:r>
      <w:proofErr w:type="spellStart"/>
      <w:r w:rsidR="006C11DE">
        <w:rPr>
          <w:rFonts w:asciiTheme="majorHAnsi" w:hAnsiTheme="majorHAnsi"/>
          <w:sz w:val="22"/>
          <w:szCs w:val="22"/>
        </w:rPr>
        <w:t>Berard</w:t>
      </w:r>
      <w:proofErr w:type="spellEnd"/>
      <w:r w:rsidR="006C11DE">
        <w:rPr>
          <w:rFonts w:asciiTheme="majorHAnsi" w:hAnsiTheme="majorHAnsi"/>
          <w:sz w:val="22"/>
          <w:szCs w:val="22"/>
        </w:rPr>
        <w:t xml:space="preserve"> </w:t>
      </w:r>
      <w:r w:rsidR="007F3EB6">
        <w:rPr>
          <w:rFonts w:asciiTheme="majorHAnsi" w:hAnsiTheme="majorHAnsi"/>
          <w:sz w:val="22"/>
          <w:szCs w:val="22"/>
        </w:rPr>
        <w:t>made the points</w:t>
      </w:r>
      <w:r w:rsidR="006C11DE">
        <w:rPr>
          <w:rFonts w:asciiTheme="majorHAnsi" w:hAnsiTheme="majorHAnsi"/>
          <w:sz w:val="22"/>
          <w:szCs w:val="22"/>
        </w:rPr>
        <w:t xml:space="preserve"> </w:t>
      </w:r>
      <w:r w:rsidR="007F3EB6">
        <w:rPr>
          <w:rFonts w:asciiTheme="majorHAnsi" w:hAnsiTheme="majorHAnsi"/>
          <w:sz w:val="22"/>
          <w:szCs w:val="22"/>
        </w:rPr>
        <w:t xml:space="preserve">set forth in his public comment.  His views were supported by several other members of the BC and opposed by others.  </w:t>
      </w:r>
    </w:p>
    <w:p w14:paraId="7E69020E" w14:textId="77777777" w:rsidR="002218E4" w:rsidRDefault="002218E4" w:rsidP="008E3F22">
      <w:pPr>
        <w:rPr>
          <w:rFonts w:asciiTheme="majorHAnsi" w:hAnsiTheme="majorHAnsi"/>
          <w:sz w:val="22"/>
          <w:szCs w:val="22"/>
        </w:rPr>
      </w:pPr>
    </w:p>
    <w:p w14:paraId="1D80D504" w14:textId="77777777" w:rsidR="00703381" w:rsidRDefault="00947500" w:rsidP="008E3F22">
      <w:pPr>
        <w:rPr>
          <w:rFonts w:asciiTheme="majorHAnsi" w:hAnsiTheme="majorHAnsi"/>
          <w:sz w:val="22"/>
          <w:szCs w:val="22"/>
        </w:rPr>
      </w:pPr>
      <w:r>
        <w:rPr>
          <w:rFonts w:asciiTheme="majorHAnsi" w:hAnsiTheme="majorHAnsi"/>
          <w:sz w:val="22"/>
          <w:szCs w:val="22"/>
        </w:rPr>
        <w:t>T</w:t>
      </w:r>
      <w:r w:rsidR="007F3EB6">
        <w:rPr>
          <w:rFonts w:asciiTheme="majorHAnsi" w:hAnsiTheme="majorHAnsi"/>
          <w:sz w:val="22"/>
          <w:szCs w:val="22"/>
        </w:rPr>
        <w:t>he BC</w:t>
      </w:r>
      <w:r w:rsidR="002218E4">
        <w:rPr>
          <w:rFonts w:asciiTheme="majorHAnsi" w:hAnsiTheme="majorHAnsi"/>
          <w:sz w:val="22"/>
          <w:szCs w:val="22"/>
        </w:rPr>
        <w:t xml:space="preserve"> Executive Committee </w:t>
      </w:r>
      <w:r>
        <w:rPr>
          <w:rFonts w:asciiTheme="majorHAnsi" w:hAnsiTheme="majorHAnsi"/>
          <w:sz w:val="22"/>
          <w:szCs w:val="22"/>
        </w:rPr>
        <w:t xml:space="preserve">determined that further data was needed on this issue, and </w:t>
      </w:r>
      <w:r w:rsidR="00592339">
        <w:rPr>
          <w:rFonts w:asciiTheme="majorHAnsi" w:hAnsiTheme="majorHAnsi"/>
          <w:sz w:val="22"/>
          <w:szCs w:val="22"/>
        </w:rPr>
        <w:t>worked with the drafting team to send</w:t>
      </w:r>
      <w:r w:rsidR="002218E4">
        <w:rPr>
          <w:rFonts w:asciiTheme="majorHAnsi" w:hAnsiTheme="majorHAnsi"/>
          <w:sz w:val="22"/>
          <w:szCs w:val="22"/>
        </w:rPr>
        <w:t xml:space="preserve"> out an anonymous survey to the </w:t>
      </w:r>
      <w:r w:rsidR="00592339">
        <w:rPr>
          <w:rFonts w:asciiTheme="majorHAnsi" w:hAnsiTheme="majorHAnsi"/>
          <w:sz w:val="22"/>
          <w:szCs w:val="22"/>
        </w:rPr>
        <w:t xml:space="preserve">full </w:t>
      </w:r>
      <w:r w:rsidR="002218E4">
        <w:rPr>
          <w:rFonts w:asciiTheme="majorHAnsi" w:hAnsiTheme="majorHAnsi"/>
          <w:sz w:val="22"/>
          <w:szCs w:val="22"/>
        </w:rPr>
        <w:t xml:space="preserve">membership asking: (1) What do you prefer as the new revenue threshold? </w:t>
      </w:r>
      <w:proofErr w:type="gramStart"/>
      <w:r w:rsidR="002218E4">
        <w:rPr>
          <w:rFonts w:asciiTheme="majorHAnsi" w:hAnsiTheme="majorHAnsi"/>
          <w:sz w:val="22"/>
          <w:szCs w:val="22"/>
        </w:rPr>
        <w:t>and</w:t>
      </w:r>
      <w:proofErr w:type="gramEnd"/>
      <w:r w:rsidR="002218E4">
        <w:rPr>
          <w:rFonts w:asciiTheme="majorHAnsi" w:hAnsiTheme="majorHAnsi"/>
          <w:sz w:val="22"/>
          <w:szCs w:val="22"/>
        </w:rPr>
        <w:t xml:space="preserve"> (2) What percentage of your revenue is made from registry and registrar-related services?  The results were as follows:</w:t>
      </w:r>
    </w:p>
    <w:p w14:paraId="7278ACBA" w14:textId="77777777" w:rsidR="002218E4" w:rsidRDefault="002218E4" w:rsidP="008E3F22">
      <w:pPr>
        <w:rPr>
          <w:rFonts w:asciiTheme="majorHAnsi" w:hAnsiTheme="majorHAnsi"/>
          <w:sz w:val="22"/>
          <w:szCs w:val="22"/>
        </w:rPr>
      </w:pPr>
    </w:p>
    <w:p w14:paraId="1A875734" w14:textId="77777777" w:rsidR="002218E4" w:rsidRDefault="002218E4" w:rsidP="002740D7">
      <w:pPr>
        <w:pStyle w:val="ListParagraph"/>
        <w:numPr>
          <w:ilvl w:val="0"/>
          <w:numId w:val="8"/>
        </w:numPr>
        <w:spacing w:before="120"/>
        <w:contextualSpacing w:val="0"/>
        <w:rPr>
          <w:rFonts w:asciiTheme="majorHAnsi" w:hAnsiTheme="majorHAnsi"/>
          <w:sz w:val="22"/>
          <w:szCs w:val="22"/>
        </w:rPr>
      </w:pPr>
      <w:r w:rsidRPr="002218E4">
        <w:rPr>
          <w:rFonts w:asciiTheme="majorHAnsi" w:hAnsiTheme="majorHAnsi"/>
          <w:sz w:val="22"/>
          <w:szCs w:val="22"/>
        </w:rPr>
        <w:t>6 BC members</w:t>
      </w:r>
      <w:r>
        <w:rPr>
          <w:rFonts w:asciiTheme="majorHAnsi" w:hAnsiTheme="majorHAnsi"/>
          <w:sz w:val="22"/>
          <w:szCs w:val="22"/>
        </w:rPr>
        <w:t xml:space="preserve"> preferred to keep the revenue threshold at 50%</w:t>
      </w:r>
      <w:r w:rsidR="00746844">
        <w:rPr>
          <w:rFonts w:asciiTheme="majorHAnsi" w:hAnsiTheme="majorHAnsi"/>
          <w:sz w:val="22"/>
          <w:szCs w:val="22"/>
        </w:rPr>
        <w:t>.</w:t>
      </w:r>
    </w:p>
    <w:p w14:paraId="552934A4" w14:textId="77777777" w:rsidR="002218E4" w:rsidRDefault="002218E4" w:rsidP="002740D7">
      <w:pPr>
        <w:pStyle w:val="ListParagraph"/>
        <w:numPr>
          <w:ilvl w:val="0"/>
          <w:numId w:val="8"/>
        </w:numPr>
        <w:spacing w:before="120"/>
        <w:contextualSpacing w:val="0"/>
        <w:rPr>
          <w:rFonts w:asciiTheme="majorHAnsi" w:hAnsiTheme="majorHAnsi"/>
          <w:sz w:val="22"/>
          <w:szCs w:val="22"/>
        </w:rPr>
      </w:pPr>
      <w:r>
        <w:rPr>
          <w:rFonts w:asciiTheme="majorHAnsi" w:hAnsiTheme="majorHAnsi"/>
          <w:sz w:val="22"/>
          <w:szCs w:val="22"/>
        </w:rPr>
        <w:t>10 BC members preferred to lower the revenue threshold to 40%, 30%, 25%, or 10%</w:t>
      </w:r>
      <w:r w:rsidR="00746844">
        <w:rPr>
          <w:rFonts w:asciiTheme="majorHAnsi" w:hAnsiTheme="majorHAnsi"/>
          <w:sz w:val="22"/>
          <w:szCs w:val="22"/>
        </w:rPr>
        <w:t xml:space="preserve"> (the new proposed threshold).</w:t>
      </w:r>
    </w:p>
    <w:p w14:paraId="28D54DBF" w14:textId="77777777" w:rsidR="002218E4" w:rsidRDefault="002218E4" w:rsidP="002740D7">
      <w:pPr>
        <w:pStyle w:val="ListParagraph"/>
        <w:numPr>
          <w:ilvl w:val="0"/>
          <w:numId w:val="8"/>
        </w:numPr>
        <w:spacing w:before="120"/>
        <w:contextualSpacing w:val="0"/>
        <w:rPr>
          <w:rFonts w:asciiTheme="majorHAnsi" w:hAnsiTheme="majorHAnsi"/>
          <w:sz w:val="22"/>
          <w:szCs w:val="22"/>
        </w:rPr>
      </w:pPr>
      <w:r>
        <w:rPr>
          <w:rFonts w:asciiTheme="majorHAnsi" w:hAnsiTheme="majorHAnsi"/>
          <w:sz w:val="22"/>
          <w:szCs w:val="22"/>
        </w:rPr>
        <w:t>14 BC members reported revenues from registry and registrar-related services at 10% or less.</w:t>
      </w:r>
    </w:p>
    <w:p w14:paraId="1A146DE2" w14:textId="77777777" w:rsidR="002218E4" w:rsidRDefault="00746844" w:rsidP="002740D7">
      <w:pPr>
        <w:pStyle w:val="ListParagraph"/>
        <w:numPr>
          <w:ilvl w:val="0"/>
          <w:numId w:val="8"/>
        </w:numPr>
        <w:spacing w:before="120"/>
        <w:contextualSpacing w:val="0"/>
        <w:rPr>
          <w:rFonts w:asciiTheme="majorHAnsi" w:hAnsiTheme="majorHAnsi"/>
          <w:sz w:val="22"/>
          <w:szCs w:val="22"/>
        </w:rPr>
      </w:pPr>
      <w:r>
        <w:rPr>
          <w:rFonts w:asciiTheme="majorHAnsi" w:hAnsiTheme="majorHAnsi"/>
          <w:sz w:val="22"/>
          <w:szCs w:val="22"/>
        </w:rPr>
        <w:t xml:space="preserve">2 BC members reported revenues from registry and registrar-related services at </w:t>
      </w:r>
      <w:proofErr w:type="gramStart"/>
      <w:r>
        <w:rPr>
          <w:rFonts w:asciiTheme="majorHAnsi" w:hAnsiTheme="majorHAnsi"/>
          <w:sz w:val="22"/>
          <w:szCs w:val="22"/>
        </w:rPr>
        <w:t>between 10% to 30%</w:t>
      </w:r>
      <w:proofErr w:type="gramEnd"/>
      <w:r>
        <w:rPr>
          <w:rFonts w:asciiTheme="majorHAnsi" w:hAnsiTheme="majorHAnsi"/>
          <w:sz w:val="22"/>
          <w:szCs w:val="22"/>
        </w:rPr>
        <w:t>.</w:t>
      </w:r>
    </w:p>
    <w:p w14:paraId="1CC8343F" w14:textId="77777777" w:rsidR="00746844" w:rsidRDefault="00746844" w:rsidP="002740D7">
      <w:pPr>
        <w:pStyle w:val="ListParagraph"/>
        <w:numPr>
          <w:ilvl w:val="0"/>
          <w:numId w:val="8"/>
        </w:numPr>
        <w:spacing w:before="120"/>
        <w:contextualSpacing w:val="0"/>
        <w:rPr>
          <w:rFonts w:asciiTheme="majorHAnsi" w:hAnsiTheme="majorHAnsi"/>
          <w:sz w:val="22"/>
          <w:szCs w:val="22"/>
        </w:rPr>
      </w:pPr>
      <w:r>
        <w:rPr>
          <w:rFonts w:asciiTheme="majorHAnsi" w:hAnsiTheme="majorHAnsi"/>
          <w:sz w:val="22"/>
          <w:szCs w:val="22"/>
        </w:rPr>
        <w:t>0 BC members reported revenues from registry and registrar-related services at greater than 30%</w:t>
      </w:r>
    </w:p>
    <w:p w14:paraId="478910C1" w14:textId="77777777" w:rsidR="00746844" w:rsidRPr="00746844" w:rsidRDefault="00746844" w:rsidP="00746844">
      <w:pPr>
        <w:rPr>
          <w:rFonts w:asciiTheme="majorHAnsi" w:hAnsiTheme="majorHAnsi"/>
          <w:sz w:val="22"/>
          <w:szCs w:val="22"/>
        </w:rPr>
      </w:pPr>
    </w:p>
    <w:p w14:paraId="70549AF8" w14:textId="77777777" w:rsidR="00703381" w:rsidRDefault="00746844" w:rsidP="00592339">
      <w:pPr>
        <w:rPr>
          <w:rFonts w:asciiTheme="majorHAnsi" w:hAnsiTheme="majorHAnsi"/>
          <w:sz w:val="22"/>
          <w:szCs w:val="22"/>
        </w:rPr>
      </w:pPr>
      <w:r>
        <w:rPr>
          <w:rFonts w:asciiTheme="majorHAnsi" w:hAnsiTheme="majorHAnsi"/>
          <w:sz w:val="22"/>
          <w:szCs w:val="22"/>
        </w:rPr>
        <w:t>Based on this data demonstrating that (</w:t>
      </w:r>
      <w:r w:rsidR="00A05A81">
        <w:rPr>
          <w:rFonts w:asciiTheme="majorHAnsi" w:hAnsiTheme="majorHAnsi"/>
          <w:sz w:val="22"/>
          <w:szCs w:val="22"/>
        </w:rPr>
        <w:t>a</w:t>
      </w:r>
      <w:r>
        <w:rPr>
          <w:rFonts w:asciiTheme="majorHAnsi" w:hAnsiTheme="majorHAnsi"/>
          <w:sz w:val="22"/>
          <w:szCs w:val="22"/>
        </w:rPr>
        <w:t>) a majority of BC members supported lowering the revenue threshold and (</w:t>
      </w:r>
      <w:r w:rsidR="00A05A81">
        <w:rPr>
          <w:rFonts w:asciiTheme="majorHAnsi" w:hAnsiTheme="majorHAnsi"/>
          <w:sz w:val="22"/>
          <w:szCs w:val="22"/>
        </w:rPr>
        <w:t>b</w:t>
      </w:r>
      <w:r>
        <w:rPr>
          <w:rFonts w:asciiTheme="majorHAnsi" w:hAnsiTheme="majorHAnsi"/>
          <w:sz w:val="22"/>
          <w:szCs w:val="22"/>
        </w:rPr>
        <w:t xml:space="preserve">) no current members would be adversely affected by lowering the threshold to 30%, the Executive Committee decided to select a new threshold of 30% as a compromise between the previous 50% figure and the proposed 10% figure.  </w:t>
      </w:r>
    </w:p>
    <w:p w14:paraId="78CA1AA5" w14:textId="77777777" w:rsidR="006C11DE" w:rsidRPr="008E3F22" w:rsidRDefault="006C11DE" w:rsidP="008E3F22">
      <w:pPr>
        <w:tabs>
          <w:tab w:val="left" w:pos="2640"/>
        </w:tabs>
        <w:rPr>
          <w:rFonts w:asciiTheme="majorHAnsi" w:hAnsiTheme="majorHAnsi"/>
          <w:sz w:val="22"/>
          <w:szCs w:val="22"/>
        </w:rPr>
      </w:pPr>
    </w:p>
    <w:p w14:paraId="7C6D2433" w14:textId="77777777" w:rsidR="00633574" w:rsidRDefault="00C135E4" w:rsidP="008E3F22">
      <w:pPr>
        <w:tabs>
          <w:tab w:val="left" w:pos="2640"/>
        </w:tabs>
        <w:rPr>
          <w:rFonts w:asciiTheme="majorHAnsi" w:hAnsiTheme="majorHAnsi"/>
          <w:b/>
          <w:sz w:val="22"/>
          <w:szCs w:val="22"/>
        </w:rPr>
      </w:pPr>
      <w:r w:rsidRPr="00BE1F7A">
        <w:rPr>
          <w:rFonts w:asciiTheme="majorHAnsi" w:hAnsiTheme="majorHAnsi"/>
          <w:b/>
          <w:sz w:val="22"/>
          <w:szCs w:val="22"/>
          <w:u w:val="single"/>
        </w:rPr>
        <w:t>Public Comment by the Registries Stakeholder Group</w:t>
      </w:r>
      <w:r w:rsidRPr="006C11DE">
        <w:rPr>
          <w:rFonts w:asciiTheme="majorHAnsi" w:hAnsiTheme="majorHAnsi"/>
          <w:b/>
          <w:sz w:val="22"/>
          <w:szCs w:val="22"/>
        </w:rPr>
        <w:t>:</w:t>
      </w:r>
    </w:p>
    <w:p w14:paraId="0212A6E7" w14:textId="77777777" w:rsidR="0061655D" w:rsidRDefault="0061655D" w:rsidP="0061655D">
      <w:pPr>
        <w:tabs>
          <w:tab w:val="left" w:pos="2640"/>
        </w:tabs>
        <w:rPr>
          <w:rFonts w:asciiTheme="majorHAnsi" w:hAnsiTheme="majorHAnsi"/>
          <w:b/>
          <w:sz w:val="22"/>
          <w:szCs w:val="22"/>
        </w:rPr>
      </w:pPr>
    </w:p>
    <w:p w14:paraId="20998E76" w14:textId="77777777" w:rsidR="0061655D" w:rsidRDefault="00C135E4" w:rsidP="002740D7">
      <w:pPr>
        <w:pStyle w:val="ListParagraph"/>
        <w:numPr>
          <w:ilvl w:val="0"/>
          <w:numId w:val="10"/>
        </w:numPr>
        <w:tabs>
          <w:tab w:val="left" w:pos="2640"/>
        </w:tabs>
        <w:spacing w:before="120"/>
        <w:ind w:left="792"/>
        <w:contextualSpacing w:val="0"/>
        <w:rPr>
          <w:rFonts w:asciiTheme="majorHAnsi" w:hAnsiTheme="majorHAnsi"/>
          <w:sz w:val="22"/>
          <w:szCs w:val="22"/>
        </w:rPr>
      </w:pPr>
      <w:r w:rsidRPr="0061655D">
        <w:rPr>
          <w:rFonts w:asciiTheme="majorHAnsi" w:hAnsiTheme="majorHAnsi"/>
          <w:sz w:val="22"/>
          <w:szCs w:val="22"/>
        </w:rPr>
        <w:t>The Registries Stakeholder Group (</w:t>
      </w:r>
      <w:proofErr w:type="spellStart"/>
      <w:r w:rsidRPr="0061655D">
        <w:rPr>
          <w:rFonts w:asciiTheme="majorHAnsi" w:hAnsiTheme="majorHAnsi"/>
          <w:sz w:val="22"/>
          <w:szCs w:val="22"/>
        </w:rPr>
        <w:t>RySG</w:t>
      </w:r>
      <w:proofErr w:type="spellEnd"/>
      <w:r w:rsidRPr="0061655D">
        <w:rPr>
          <w:rFonts w:asciiTheme="majorHAnsi" w:hAnsiTheme="majorHAnsi"/>
          <w:sz w:val="22"/>
          <w:szCs w:val="22"/>
        </w:rPr>
        <w:t xml:space="preserve">) would like to compliment the Business Constituency (BC) and its Charter drafting team with a well written, thorough and nicely structured proposed new version of the BC Charter. </w:t>
      </w:r>
    </w:p>
    <w:p w14:paraId="3DFB1498" w14:textId="77777777" w:rsidR="0061655D" w:rsidRDefault="0061655D" w:rsidP="002740D7">
      <w:pPr>
        <w:pStyle w:val="ListParagraph"/>
        <w:numPr>
          <w:ilvl w:val="0"/>
          <w:numId w:val="10"/>
        </w:numPr>
        <w:tabs>
          <w:tab w:val="left" w:pos="2640"/>
        </w:tabs>
        <w:spacing w:before="120"/>
        <w:ind w:left="792"/>
        <w:contextualSpacing w:val="0"/>
        <w:rPr>
          <w:rFonts w:asciiTheme="majorHAnsi" w:hAnsiTheme="majorHAnsi"/>
          <w:sz w:val="22"/>
          <w:szCs w:val="22"/>
        </w:rPr>
      </w:pPr>
      <w:r>
        <w:rPr>
          <w:rFonts w:asciiTheme="majorHAnsi" w:hAnsiTheme="majorHAnsi"/>
          <w:sz w:val="22"/>
          <w:szCs w:val="22"/>
        </w:rPr>
        <w:t xml:space="preserve">5.1.2 Ineligible Organizations: </w:t>
      </w:r>
      <w:r w:rsidR="00C135E4" w:rsidRPr="0061655D">
        <w:rPr>
          <w:rFonts w:asciiTheme="majorHAnsi" w:hAnsiTheme="majorHAnsi"/>
          <w:sz w:val="22"/>
          <w:szCs w:val="22"/>
        </w:rPr>
        <w:t xml:space="preserve">The membership eligibility criteria state that ‘Entities which derive more than 30 percent of annual revenue as a registry operator, registrar, or domain name reseller (collectively, “Contracted Parties”)’ are ineligible for BC membership. </w:t>
      </w:r>
    </w:p>
    <w:p w14:paraId="6451DFE3" w14:textId="77777777" w:rsidR="0061655D" w:rsidRPr="002740D7" w:rsidRDefault="00C135E4" w:rsidP="002740D7">
      <w:pPr>
        <w:tabs>
          <w:tab w:val="left" w:pos="2640"/>
        </w:tabs>
        <w:spacing w:before="120"/>
        <w:ind w:left="1080"/>
        <w:rPr>
          <w:rFonts w:asciiTheme="majorHAnsi" w:hAnsiTheme="majorHAnsi"/>
          <w:sz w:val="22"/>
          <w:szCs w:val="22"/>
        </w:rPr>
      </w:pPr>
      <w:r w:rsidRPr="002740D7">
        <w:rPr>
          <w:rFonts w:asciiTheme="majorHAnsi" w:hAnsiTheme="majorHAnsi"/>
          <w:sz w:val="22"/>
          <w:szCs w:val="22"/>
        </w:rPr>
        <w:t xml:space="preserve">A domain name reseller does not have a contract with ICANN, is not a registry and not a registrar and as such cannot be a member of the Registries Stakeholder Group or the Registrars Stakeholder Group. Resellers are not eligible for membership of any other stakeholder group of the Non-Contracted Party House. By excluding domain name resellers from BC membership they are denied participation in ICANN policy development. </w:t>
      </w:r>
    </w:p>
    <w:p w14:paraId="3406EB0C" w14:textId="77777777" w:rsidR="0061655D" w:rsidRDefault="0061655D" w:rsidP="002740D7">
      <w:pPr>
        <w:pStyle w:val="ListParagraph"/>
        <w:numPr>
          <w:ilvl w:val="0"/>
          <w:numId w:val="10"/>
        </w:numPr>
        <w:tabs>
          <w:tab w:val="left" w:pos="2640"/>
        </w:tabs>
        <w:spacing w:before="120"/>
        <w:contextualSpacing w:val="0"/>
        <w:rPr>
          <w:rFonts w:asciiTheme="majorHAnsi" w:hAnsiTheme="majorHAnsi"/>
          <w:sz w:val="22"/>
          <w:szCs w:val="22"/>
        </w:rPr>
      </w:pPr>
      <w:r>
        <w:rPr>
          <w:rFonts w:asciiTheme="majorHAnsi" w:hAnsiTheme="majorHAnsi"/>
          <w:sz w:val="22"/>
          <w:szCs w:val="22"/>
        </w:rPr>
        <w:t xml:space="preserve">5.1.3 Non-Voting Members: </w:t>
      </w:r>
      <w:r w:rsidR="00C135E4" w:rsidRPr="0061655D">
        <w:rPr>
          <w:rFonts w:asciiTheme="majorHAnsi" w:hAnsiTheme="majorHAnsi"/>
          <w:sz w:val="22"/>
          <w:szCs w:val="22"/>
        </w:rPr>
        <w:t xml:space="preserve">The proposed Charter clarifies that otherwise eligible Members that are owned, controlled by, or under common ownership with any entity that votes in the Business Constituency or another Stakeholder Group or Constituency in either house of the GNSO is ineligible for Voting status within the Business Constituency. </w:t>
      </w:r>
    </w:p>
    <w:p w14:paraId="0873EE33" w14:textId="77777777" w:rsidR="00C135E4" w:rsidRPr="002740D7" w:rsidRDefault="00C135E4" w:rsidP="002740D7">
      <w:pPr>
        <w:tabs>
          <w:tab w:val="left" w:pos="2640"/>
        </w:tabs>
        <w:spacing w:before="120"/>
        <w:ind w:left="1080"/>
        <w:rPr>
          <w:rFonts w:asciiTheme="majorHAnsi" w:hAnsiTheme="majorHAnsi"/>
          <w:sz w:val="22"/>
          <w:szCs w:val="22"/>
        </w:rPr>
      </w:pPr>
      <w:r w:rsidRPr="002740D7">
        <w:rPr>
          <w:rFonts w:asciiTheme="majorHAnsi" w:hAnsiTheme="majorHAnsi"/>
          <w:sz w:val="22"/>
          <w:szCs w:val="22"/>
        </w:rPr>
        <w:t xml:space="preserve">While the proposed Charter gives clear guidance in the case of ownership or control, there is no such guidance to clarify membership status and voting rights for trade associations which represent the interest of Business Users or a consultant advising Business Users in case their respective members or client(s) is (are) </w:t>
      </w:r>
      <w:proofErr w:type="gramStart"/>
      <w:r w:rsidRPr="002740D7">
        <w:rPr>
          <w:rFonts w:asciiTheme="majorHAnsi" w:hAnsiTheme="majorHAnsi"/>
          <w:sz w:val="22"/>
          <w:szCs w:val="22"/>
        </w:rPr>
        <w:t>a(</w:t>
      </w:r>
      <w:proofErr w:type="gramEnd"/>
      <w:r w:rsidRPr="002740D7">
        <w:rPr>
          <w:rFonts w:asciiTheme="majorHAnsi" w:hAnsiTheme="majorHAnsi"/>
          <w:sz w:val="22"/>
          <w:szCs w:val="22"/>
        </w:rPr>
        <w:t>n) entity(</w:t>
      </w:r>
      <w:proofErr w:type="spellStart"/>
      <w:r w:rsidRPr="002740D7">
        <w:rPr>
          <w:rFonts w:asciiTheme="majorHAnsi" w:hAnsiTheme="majorHAnsi"/>
          <w:sz w:val="22"/>
          <w:szCs w:val="22"/>
        </w:rPr>
        <w:t>ies</w:t>
      </w:r>
      <w:proofErr w:type="spellEnd"/>
      <w:r w:rsidRPr="002740D7">
        <w:rPr>
          <w:rFonts w:asciiTheme="majorHAnsi" w:hAnsiTheme="majorHAnsi"/>
          <w:sz w:val="22"/>
          <w:szCs w:val="22"/>
        </w:rPr>
        <w:t xml:space="preserve">) that vote(s) in the BC or another SG. </w:t>
      </w:r>
    </w:p>
    <w:p w14:paraId="6285CEE7" w14:textId="77777777" w:rsidR="0061655D" w:rsidRPr="0061655D" w:rsidRDefault="0061655D" w:rsidP="0061655D">
      <w:pPr>
        <w:pStyle w:val="ListParagraph"/>
        <w:tabs>
          <w:tab w:val="left" w:pos="2640"/>
        </w:tabs>
        <w:ind w:left="1440"/>
        <w:rPr>
          <w:rFonts w:asciiTheme="majorHAnsi" w:hAnsiTheme="majorHAnsi"/>
          <w:sz w:val="22"/>
          <w:szCs w:val="22"/>
        </w:rPr>
      </w:pPr>
    </w:p>
    <w:p w14:paraId="425F4C7C" w14:textId="77777777" w:rsidR="00C135E4" w:rsidRDefault="00C135E4" w:rsidP="008E3F22">
      <w:pPr>
        <w:tabs>
          <w:tab w:val="left" w:pos="2640"/>
        </w:tabs>
        <w:rPr>
          <w:rFonts w:asciiTheme="majorHAnsi" w:hAnsiTheme="majorHAnsi"/>
          <w:sz w:val="22"/>
          <w:szCs w:val="22"/>
        </w:rPr>
      </w:pPr>
      <w:r w:rsidRPr="00BE1F7A">
        <w:rPr>
          <w:rFonts w:asciiTheme="majorHAnsi" w:hAnsiTheme="majorHAnsi"/>
          <w:b/>
          <w:sz w:val="22"/>
          <w:szCs w:val="22"/>
          <w:u w:val="single"/>
        </w:rPr>
        <w:t>BC response to Registries Stakeholder Group (</w:t>
      </w:r>
      <w:proofErr w:type="spellStart"/>
      <w:r w:rsidRPr="00BE1F7A">
        <w:rPr>
          <w:rFonts w:asciiTheme="majorHAnsi" w:hAnsiTheme="majorHAnsi"/>
          <w:b/>
          <w:sz w:val="22"/>
          <w:szCs w:val="22"/>
          <w:u w:val="single"/>
        </w:rPr>
        <w:t>RySG</w:t>
      </w:r>
      <w:proofErr w:type="spellEnd"/>
      <w:r w:rsidRPr="00BE1F7A">
        <w:rPr>
          <w:rFonts w:asciiTheme="majorHAnsi" w:hAnsiTheme="majorHAnsi"/>
          <w:b/>
          <w:sz w:val="22"/>
          <w:szCs w:val="22"/>
          <w:u w:val="single"/>
        </w:rPr>
        <w:t>) comment</w:t>
      </w:r>
      <w:r w:rsidRPr="008E3F22">
        <w:rPr>
          <w:rFonts w:asciiTheme="majorHAnsi" w:hAnsiTheme="majorHAnsi"/>
          <w:sz w:val="22"/>
          <w:szCs w:val="22"/>
        </w:rPr>
        <w:t xml:space="preserve">: </w:t>
      </w:r>
    </w:p>
    <w:p w14:paraId="5D05FF58" w14:textId="77777777" w:rsidR="00F90E82" w:rsidRDefault="00B212B5" w:rsidP="008E3F22">
      <w:pPr>
        <w:tabs>
          <w:tab w:val="left" w:pos="2640"/>
        </w:tabs>
        <w:rPr>
          <w:rFonts w:asciiTheme="majorHAnsi" w:hAnsiTheme="majorHAnsi"/>
          <w:sz w:val="22"/>
          <w:szCs w:val="22"/>
        </w:rPr>
      </w:pPr>
      <w:r>
        <w:rPr>
          <w:rFonts w:asciiTheme="majorHAnsi" w:hAnsiTheme="majorHAnsi"/>
          <w:sz w:val="22"/>
          <w:szCs w:val="22"/>
        </w:rPr>
        <w:t xml:space="preserve">The BC wishes to thank the </w:t>
      </w:r>
      <w:proofErr w:type="spellStart"/>
      <w:r>
        <w:rPr>
          <w:rFonts w:asciiTheme="majorHAnsi" w:hAnsiTheme="majorHAnsi"/>
          <w:sz w:val="22"/>
          <w:szCs w:val="22"/>
        </w:rPr>
        <w:t>RySG</w:t>
      </w:r>
      <w:proofErr w:type="spellEnd"/>
      <w:r>
        <w:rPr>
          <w:rFonts w:asciiTheme="majorHAnsi" w:hAnsiTheme="majorHAnsi"/>
          <w:sz w:val="22"/>
          <w:szCs w:val="22"/>
        </w:rPr>
        <w:t xml:space="preserve"> for its thoughtful comment.</w:t>
      </w:r>
    </w:p>
    <w:p w14:paraId="4A21CC0D" w14:textId="77777777" w:rsidR="00B212B5" w:rsidRDefault="00B212B5" w:rsidP="008E3F22">
      <w:pPr>
        <w:tabs>
          <w:tab w:val="left" w:pos="2640"/>
        </w:tabs>
        <w:rPr>
          <w:rFonts w:asciiTheme="majorHAnsi" w:hAnsiTheme="majorHAnsi"/>
          <w:sz w:val="22"/>
          <w:szCs w:val="22"/>
        </w:rPr>
      </w:pPr>
    </w:p>
    <w:p w14:paraId="0D9DFCF2" w14:textId="77777777" w:rsidR="00B212B5" w:rsidRDefault="00572DB2" w:rsidP="008E3F22">
      <w:pPr>
        <w:tabs>
          <w:tab w:val="left" w:pos="2640"/>
        </w:tabs>
        <w:rPr>
          <w:rFonts w:asciiTheme="majorHAnsi" w:hAnsiTheme="majorHAnsi"/>
          <w:sz w:val="22"/>
          <w:szCs w:val="22"/>
        </w:rPr>
      </w:pPr>
      <w:r>
        <w:rPr>
          <w:rFonts w:asciiTheme="majorHAnsi" w:hAnsiTheme="majorHAnsi"/>
          <w:sz w:val="22"/>
          <w:szCs w:val="22"/>
        </w:rPr>
        <w:t>The</w:t>
      </w:r>
      <w:r w:rsidR="00B212B5">
        <w:rPr>
          <w:rFonts w:asciiTheme="majorHAnsi" w:hAnsiTheme="majorHAnsi"/>
          <w:sz w:val="22"/>
          <w:szCs w:val="22"/>
        </w:rPr>
        <w:t xml:space="preserve"> </w:t>
      </w:r>
      <w:proofErr w:type="spellStart"/>
      <w:r w:rsidR="00B212B5">
        <w:rPr>
          <w:rFonts w:asciiTheme="majorHAnsi" w:hAnsiTheme="majorHAnsi"/>
          <w:sz w:val="22"/>
          <w:szCs w:val="22"/>
        </w:rPr>
        <w:t>RySG’</w:t>
      </w:r>
      <w:r w:rsidR="00B710A8">
        <w:rPr>
          <w:rFonts w:asciiTheme="majorHAnsi" w:hAnsiTheme="majorHAnsi"/>
          <w:sz w:val="22"/>
          <w:szCs w:val="22"/>
        </w:rPr>
        <w:t>s</w:t>
      </w:r>
      <w:proofErr w:type="spellEnd"/>
      <w:r w:rsidR="00B710A8">
        <w:rPr>
          <w:rFonts w:asciiTheme="majorHAnsi" w:hAnsiTheme="majorHAnsi"/>
          <w:sz w:val="22"/>
          <w:szCs w:val="22"/>
        </w:rPr>
        <w:t xml:space="preserve"> point regarding r</w:t>
      </w:r>
      <w:r w:rsidR="00B212B5">
        <w:rPr>
          <w:rFonts w:asciiTheme="majorHAnsi" w:hAnsiTheme="majorHAnsi"/>
          <w:sz w:val="22"/>
          <w:szCs w:val="22"/>
        </w:rPr>
        <w:t xml:space="preserve">eseller eligibility for </w:t>
      </w:r>
      <w:r>
        <w:rPr>
          <w:rFonts w:asciiTheme="majorHAnsi" w:hAnsiTheme="majorHAnsi"/>
          <w:sz w:val="22"/>
          <w:szCs w:val="22"/>
        </w:rPr>
        <w:t>ICANN policy development participation is well taken</w:t>
      </w:r>
      <w:r w:rsidR="00D33782">
        <w:rPr>
          <w:rFonts w:asciiTheme="majorHAnsi" w:hAnsiTheme="majorHAnsi"/>
          <w:sz w:val="22"/>
          <w:szCs w:val="22"/>
        </w:rPr>
        <w:t>, and we certainly encourage resellers to actively participate in ICANN</w:t>
      </w:r>
      <w:r>
        <w:rPr>
          <w:rFonts w:asciiTheme="majorHAnsi" w:hAnsiTheme="majorHAnsi"/>
          <w:sz w:val="22"/>
          <w:szCs w:val="22"/>
        </w:rPr>
        <w:t xml:space="preserve">.  </w:t>
      </w:r>
      <w:r w:rsidR="00BE1F7A">
        <w:rPr>
          <w:rFonts w:asciiTheme="majorHAnsi" w:hAnsiTheme="majorHAnsi"/>
          <w:sz w:val="22"/>
          <w:szCs w:val="22"/>
        </w:rPr>
        <w:t xml:space="preserve">Entities that earn less than 30% of their revenues from the reseller business are eligible for BC membership, and we welcome their participation in the BC.  </w:t>
      </w:r>
      <w:r>
        <w:rPr>
          <w:rFonts w:asciiTheme="majorHAnsi" w:hAnsiTheme="majorHAnsi"/>
          <w:sz w:val="22"/>
          <w:szCs w:val="22"/>
        </w:rPr>
        <w:t xml:space="preserve">The BC sympathizes with resellers who </w:t>
      </w:r>
      <w:r w:rsidR="00BE1F7A">
        <w:rPr>
          <w:rFonts w:asciiTheme="majorHAnsi" w:hAnsiTheme="majorHAnsi"/>
          <w:sz w:val="22"/>
          <w:szCs w:val="22"/>
        </w:rPr>
        <w:t xml:space="preserve">earn a greater percentage of their revenues from this business, as they </w:t>
      </w:r>
      <w:r>
        <w:rPr>
          <w:rFonts w:asciiTheme="majorHAnsi" w:hAnsiTheme="majorHAnsi"/>
          <w:sz w:val="22"/>
          <w:szCs w:val="22"/>
        </w:rPr>
        <w:t xml:space="preserve">may presently have no </w:t>
      </w:r>
      <w:r w:rsidR="00D33782">
        <w:rPr>
          <w:rFonts w:asciiTheme="majorHAnsi" w:hAnsiTheme="majorHAnsi"/>
          <w:sz w:val="22"/>
          <w:szCs w:val="22"/>
        </w:rPr>
        <w:t xml:space="preserve">formal </w:t>
      </w:r>
      <w:r>
        <w:rPr>
          <w:rFonts w:asciiTheme="majorHAnsi" w:hAnsiTheme="majorHAnsi"/>
          <w:sz w:val="22"/>
          <w:szCs w:val="22"/>
        </w:rPr>
        <w:t>eligibility within ICANN stakeholder groups.  However, we respectfully believe that a reseller’s relationship to the DNS</w:t>
      </w:r>
      <w:r w:rsidR="00B212B5">
        <w:rPr>
          <w:rFonts w:asciiTheme="majorHAnsi" w:hAnsiTheme="majorHAnsi"/>
          <w:sz w:val="22"/>
          <w:szCs w:val="22"/>
        </w:rPr>
        <w:t xml:space="preserve"> </w:t>
      </w:r>
      <w:r>
        <w:rPr>
          <w:rFonts w:asciiTheme="majorHAnsi" w:hAnsiTheme="majorHAnsi"/>
          <w:sz w:val="22"/>
          <w:szCs w:val="22"/>
        </w:rPr>
        <w:t xml:space="preserve">is substantially the same as a registrar’s, and notably distinct from </w:t>
      </w:r>
      <w:r w:rsidR="00B710A8">
        <w:rPr>
          <w:rFonts w:asciiTheme="majorHAnsi" w:hAnsiTheme="majorHAnsi"/>
          <w:sz w:val="22"/>
          <w:szCs w:val="22"/>
        </w:rPr>
        <w:t xml:space="preserve">the position occupied by </w:t>
      </w:r>
      <w:r>
        <w:rPr>
          <w:rFonts w:asciiTheme="majorHAnsi" w:hAnsiTheme="majorHAnsi"/>
          <w:sz w:val="22"/>
          <w:szCs w:val="22"/>
        </w:rPr>
        <w:t>business users and registrants</w:t>
      </w:r>
      <w:r w:rsidR="00B710A8">
        <w:rPr>
          <w:rFonts w:asciiTheme="majorHAnsi" w:hAnsiTheme="majorHAnsi"/>
          <w:sz w:val="22"/>
          <w:szCs w:val="22"/>
        </w:rPr>
        <w:t xml:space="preserve">.  </w:t>
      </w:r>
      <w:r w:rsidR="00D33782">
        <w:rPr>
          <w:rFonts w:asciiTheme="majorHAnsi" w:hAnsiTheme="majorHAnsi"/>
          <w:sz w:val="22"/>
          <w:szCs w:val="22"/>
        </w:rPr>
        <w:t xml:space="preserve">The BC is tasked with representing the interests of businesses who </w:t>
      </w:r>
      <w:r w:rsidR="00D33782" w:rsidRPr="00D33782">
        <w:rPr>
          <w:rFonts w:asciiTheme="majorHAnsi" w:hAnsiTheme="majorHAnsi"/>
          <w:i/>
          <w:sz w:val="22"/>
          <w:szCs w:val="22"/>
        </w:rPr>
        <w:t xml:space="preserve">use </w:t>
      </w:r>
      <w:r w:rsidR="00D33782">
        <w:rPr>
          <w:rFonts w:asciiTheme="majorHAnsi" w:hAnsiTheme="majorHAnsi"/>
          <w:sz w:val="22"/>
          <w:szCs w:val="22"/>
        </w:rPr>
        <w:t xml:space="preserve">the DNS to conduct electronic commerce, as opposed to entities that earn revenues from the business of </w:t>
      </w:r>
      <w:r w:rsidR="00D33782" w:rsidRPr="00EA4196">
        <w:rPr>
          <w:rFonts w:asciiTheme="majorHAnsi" w:hAnsiTheme="majorHAnsi"/>
          <w:i/>
          <w:sz w:val="22"/>
          <w:szCs w:val="22"/>
        </w:rPr>
        <w:t>selling</w:t>
      </w:r>
      <w:r w:rsidR="00D33782">
        <w:rPr>
          <w:rFonts w:asciiTheme="majorHAnsi" w:hAnsiTheme="majorHAnsi"/>
          <w:sz w:val="22"/>
          <w:szCs w:val="22"/>
        </w:rPr>
        <w:t xml:space="preserve"> domain names.  For this reason, we believe it may be more appropriate for resellers to seek amendment of the Registrar Stakeholder Group Charter in order to obtain eligibility for membership </w:t>
      </w:r>
      <w:r w:rsidR="00EA4196">
        <w:rPr>
          <w:rFonts w:asciiTheme="majorHAnsi" w:hAnsiTheme="majorHAnsi"/>
          <w:sz w:val="22"/>
          <w:szCs w:val="22"/>
        </w:rPr>
        <w:t xml:space="preserve">in the </w:t>
      </w:r>
      <w:proofErr w:type="spellStart"/>
      <w:r w:rsidR="00EA4196">
        <w:rPr>
          <w:rFonts w:asciiTheme="majorHAnsi" w:hAnsiTheme="majorHAnsi"/>
          <w:sz w:val="22"/>
          <w:szCs w:val="22"/>
        </w:rPr>
        <w:t>RrSG</w:t>
      </w:r>
      <w:proofErr w:type="spellEnd"/>
      <w:r w:rsidR="00EA4196">
        <w:rPr>
          <w:rFonts w:asciiTheme="majorHAnsi" w:hAnsiTheme="majorHAnsi"/>
          <w:sz w:val="22"/>
          <w:szCs w:val="22"/>
        </w:rPr>
        <w:t>.</w:t>
      </w:r>
    </w:p>
    <w:p w14:paraId="00FD8AD0" w14:textId="77777777" w:rsidR="00EA4196" w:rsidRDefault="00EA4196" w:rsidP="008E3F22">
      <w:pPr>
        <w:tabs>
          <w:tab w:val="left" w:pos="2640"/>
        </w:tabs>
        <w:rPr>
          <w:rFonts w:asciiTheme="majorHAnsi" w:hAnsiTheme="majorHAnsi"/>
          <w:sz w:val="22"/>
          <w:szCs w:val="22"/>
        </w:rPr>
      </w:pPr>
    </w:p>
    <w:p w14:paraId="19C2F833" w14:textId="77777777" w:rsidR="0093128B" w:rsidRDefault="00EA4196" w:rsidP="008E3F22">
      <w:pPr>
        <w:tabs>
          <w:tab w:val="left" w:pos="2640"/>
        </w:tabs>
        <w:rPr>
          <w:rFonts w:asciiTheme="majorHAnsi" w:hAnsiTheme="majorHAnsi"/>
          <w:sz w:val="22"/>
          <w:szCs w:val="22"/>
        </w:rPr>
      </w:pPr>
      <w:r>
        <w:rPr>
          <w:rFonts w:asciiTheme="majorHAnsi" w:hAnsiTheme="majorHAnsi"/>
          <w:sz w:val="22"/>
          <w:szCs w:val="22"/>
        </w:rPr>
        <w:t xml:space="preserve">The </w:t>
      </w:r>
      <w:proofErr w:type="spellStart"/>
      <w:r>
        <w:rPr>
          <w:rFonts w:asciiTheme="majorHAnsi" w:hAnsiTheme="majorHAnsi"/>
          <w:sz w:val="22"/>
          <w:szCs w:val="22"/>
        </w:rPr>
        <w:t>RySG’s</w:t>
      </w:r>
      <w:proofErr w:type="spellEnd"/>
      <w:r>
        <w:rPr>
          <w:rFonts w:asciiTheme="majorHAnsi" w:hAnsiTheme="majorHAnsi"/>
          <w:sz w:val="22"/>
          <w:szCs w:val="22"/>
        </w:rPr>
        <w:t xml:space="preserve"> point regarding clarification of membership status and voting rights for trade associations is also well taken.  It is the BC’s intent that a trade association </w:t>
      </w:r>
      <w:r w:rsidR="0093128B">
        <w:rPr>
          <w:rFonts w:asciiTheme="majorHAnsi" w:hAnsiTheme="majorHAnsi"/>
          <w:sz w:val="22"/>
          <w:szCs w:val="22"/>
        </w:rPr>
        <w:t xml:space="preserve">be treated consistently with other BC member businesses.  Thus, a trade association </w:t>
      </w:r>
      <w:r>
        <w:rPr>
          <w:rFonts w:asciiTheme="majorHAnsi" w:hAnsiTheme="majorHAnsi"/>
          <w:sz w:val="22"/>
          <w:szCs w:val="22"/>
        </w:rPr>
        <w:t xml:space="preserve">that is eligible for </w:t>
      </w:r>
      <w:r>
        <w:rPr>
          <w:rFonts w:asciiTheme="majorHAnsi" w:hAnsiTheme="majorHAnsi"/>
          <w:sz w:val="22"/>
          <w:szCs w:val="22"/>
        </w:rPr>
        <w:lastRenderedPageBreak/>
        <w:t xml:space="preserve">membership in the BC as well as in another constituency must expressly declare its choice to vote in a single </w:t>
      </w:r>
      <w:r w:rsidR="0093128B">
        <w:rPr>
          <w:rFonts w:asciiTheme="majorHAnsi" w:hAnsiTheme="majorHAnsi"/>
          <w:sz w:val="22"/>
          <w:szCs w:val="22"/>
        </w:rPr>
        <w:t xml:space="preserve">constituency.  To clarify this position, the BC proposes an </w:t>
      </w:r>
      <w:r w:rsidR="00050806">
        <w:rPr>
          <w:rFonts w:asciiTheme="majorHAnsi" w:hAnsiTheme="majorHAnsi"/>
          <w:sz w:val="22"/>
          <w:szCs w:val="22"/>
        </w:rPr>
        <w:t>amendment</w:t>
      </w:r>
      <w:r w:rsidR="0093128B">
        <w:rPr>
          <w:rFonts w:asciiTheme="majorHAnsi" w:hAnsiTheme="majorHAnsi"/>
          <w:sz w:val="22"/>
          <w:szCs w:val="22"/>
        </w:rPr>
        <w:t xml:space="preserve"> to Section 5.1.3 of its new Charter</w:t>
      </w:r>
      <w:r w:rsidR="00050806">
        <w:rPr>
          <w:rFonts w:asciiTheme="majorHAnsi" w:hAnsiTheme="majorHAnsi"/>
          <w:sz w:val="22"/>
          <w:szCs w:val="22"/>
        </w:rPr>
        <w:t>,</w:t>
      </w:r>
      <w:r w:rsidR="0093128B">
        <w:rPr>
          <w:rFonts w:asciiTheme="majorHAnsi" w:hAnsiTheme="majorHAnsi"/>
          <w:sz w:val="22"/>
          <w:szCs w:val="22"/>
        </w:rPr>
        <w:t xml:space="preserve"> so that it reads as follows:</w:t>
      </w:r>
    </w:p>
    <w:p w14:paraId="67B87D90" w14:textId="77777777" w:rsidR="0093128B" w:rsidRPr="0093128B" w:rsidRDefault="0093128B" w:rsidP="0093128B">
      <w:pPr>
        <w:pStyle w:val="PlainText"/>
        <w:spacing w:before="240"/>
        <w:ind w:left="1440" w:hanging="720"/>
        <w:rPr>
          <w:rFonts w:asciiTheme="majorHAnsi" w:hAnsiTheme="majorHAnsi"/>
          <w:sz w:val="22"/>
          <w:szCs w:val="22"/>
        </w:rPr>
      </w:pPr>
      <w:r w:rsidRPr="0093128B">
        <w:rPr>
          <w:rFonts w:asciiTheme="majorHAnsi" w:hAnsiTheme="majorHAnsi"/>
          <w:sz w:val="22"/>
          <w:szCs w:val="22"/>
        </w:rPr>
        <w:t>5.1.3</w:t>
      </w:r>
      <w:r w:rsidRPr="0093128B">
        <w:rPr>
          <w:rFonts w:asciiTheme="majorHAnsi" w:hAnsiTheme="majorHAnsi"/>
          <w:sz w:val="22"/>
          <w:szCs w:val="22"/>
        </w:rPr>
        <w:tab/>
      </w:r>
      <w:r w:rsidRPr="0093128B">
        <w:rPr>
          <w:rFonts w:asciiTheme="majorHAnsi" w:hAnsiTheme="majorHAnsi"/>
          <w:sz w:val="22"/>
          <w:szCs w:val="22"/>
          <w:u w:val="single"/>
        </w:rPr>
        <w:t>Non-Voting Members</w:t>
      </w:r>
      <w:r w:rsidRPr="0093128B">
        <w:rPr>
          <w:rFonts w:asciiTheme="majorHAnsi" w:hAnsiTheme="majorHAnsi"/>
          <w:sz w:val="22"/>
          <w:szCs w:val="22"/>
        </w:rPr>
        <w:t xml:space="preserve">: </w:t>
      </w:r>
      <w:r w:rsidRPr="00EF07EA">
        <w:rPr>
          <w:rFonts w:asciiTheme="majorHAnsi" w:hAnsiTheme="majorHAnsi"/>
          <w:color w:val="4F81BD" w:themeColor="accent1"/>
          <w:sz w:val="22"/>
          <w:szCs w:val="22"/>
          <w:u w:val="single"/>
        </w:rPr>
        <w:t>An</w:t>
      </w:r>
      <w:r w:rsidR="002D302C" w:rsidRPr="00EF07EA">
        <w:rPr>
          <w:rFonts w:asciiTheme="majorHAnsi" w:hAnsiTheme="majorHAnsi"/>
          <w:color w:val="4F81BD" w:themeColor="accent1"/>
          <w:sz w:val="22"/>
          <w:szCs w:val="22"/>
          <w:u w:val="single"/>
        </w:rPr>
        <w:t>y</w:t>
      </w:r>
      <w:r w:rsidRPr="0093128B">
        <w:rPr>
          <w:rFonts w:asciiTheme="majorHAnsi" w:hAnsiTheme="majorHAnsi"/>
          <w:sz w:val="22"/>
          <w:szCs w:val="22"/>
        </w:rPr>
        <w:t xml:space="preserve"> </w:t>
      </w:r>
      <w:r w:rsidR="00EF07EA" w:rsidRPr="00EF07EA">
        <w:rPr>
          <w:rFonts w:asciiTheme="majorHAnsi" w:hAnsiTheme="majorHAnsi"/>
          <w:strike/>
          <w:color w:val="C0504D" w:themeColor="accent2"/>
          <w:sz w:val="22"/>
          <w:szCs w:val="22"/>
        </w:rPr>
        <w:t>An</w:t>
      </w:r>
      <w:r w:rsidR="00EF07EA">
        <w:rPr>
          <w:rFonts w:asciiTheme="majorHAnsi" w:hAnsiTheme="majorHAnsi"/>
          <w:sz w:val="22"/>
          <w:szCs w:val="22"/>
        </w:rPr>
        <w:t xml:space="preserve"> </w:t>
      </w:r>
      <w:r w:rsidRPr="0093128B">
        <w:rPr>
          <w:rFonts w:asciiTheme="majorHAnsi" w:hAnsiTheme="majorHAnsi"/>
          <w:sz w:val="22"/>
          <w:szCs w:val="22"/>
        </w:rPr>
        <w:t xml:space="preserve">otherwise eligible Member according to §5.1.1 that </w:t>
      </w:r>
      <w:r w:rsidR="002D302C" w:rsidRPr="00EF07EA">
        <w:rPr>
          <w:rFonts w:asciiTheme="majorHAnsi" w:hAnsiTheme="majorHAnsi"/>
          <w:color w:val="4F81BD" w:themeColor="accent1"/>
          <w:sz w:val="22"/>
          <w:szCs w:val="22"/>
          <w:u w:val="single"/>
        </w:rPr>
        <w:t>votes in another Stakeholder Group or Constituency in either house of the GNSO, or</w:t>
      </w:r>
      <w:r w:rsidR="002D302C" w:rsidRPr="00EF07EA">
        <w:rPr>
          <w:rFonts w:asciiTheme="majorHAnsi" w:hAnsiTheme="majorHAnsi"/>
          <w:color w:val="4F81BD" w:themeColor="accent1"/>
          <w:sz w:val="22"/>
          <w:szCs w:val="22"/>
        </w:rPr>
        <w:t xml:space="preserve"> </w:t>
      </w:r>
      <w:r w:rsidRPr="0093128B">
        <w:rPr>
          <w:rFonts w:asciiTheme="majorHAnsi" w:hAnsiTheme="majorHAnsi"/>
          <w:sz w:val="22"/>
          <w:szCs w:val="22"/>
        </w:rPr>
        <w:t>is owned, controlled by, or under common ownership with any entity that votes in the Business Constituency or another Stakeholder Group or Constituency</w:t>
      </w:r>
      <w:r w:rsidR="00EF07EA">
        <w:rPr>
          <w:rFonts w:asciiTheme="majorHAnsi" w:hAnsiTheme="majorHAnsi"/>
          <w:sz w:val="22"/>
          <w:szCs w:val="22"/>
        </w:rPr>
        <w:t xml:space="preserve"> </w:t>
      </w:r>
      <w:r w:rsidR="00EF07EA" w:rsidRPr="00EF07EA">
        <w:rPr>
          <w:rFonts w:asciiTheme="majorHAnsi" w:hAnsiTheme="majorHAnsi"/>
          <w:strike/>
          <w:color w:val="C0504D" w:themeColor="accent2"/>
          <w:sz w:val="22"/>
          <w:szCs w:val="22"/>
        </w:rPr>
        <w:t>in either house of the GNSO</w:t>
      </w:r>
      <w:r w:rsidR="002D302C">
        <w:rPr>
          <w:rFonts w:asciiTheme="majorHAnsi" w:hAnsiTheme="majorHAnsi"/>
          <w:sz w:val="22"/>
          <w:szCs w:val="22"/>
        </w:rPr>
        <w:t xml:space="preserve">, </w:t>
      </w:r>
      <w:r w:rsidRPr="0093128B">
        <w:rPr>
          <w:rFonts w:asciiTheme="majorHAnsi" w:hAnsiTheme="majorHAnsi"/>
          <w:sz w:val="22"/>
          <w:szCs w:val="22"/>
        </w:rPr>
        <w:t xml:space="preserve">is ineligible for Voting status within the Business Constituency; however, such Member may be accorded Non-Voting status subject to the following: </w:t>
      </w:r>
    </w:p>
    <w:p w14:paraId="2BB5FC21" w14:textId="77777777" w:rsidR="0093128B" w:rsidRPr="0093128B" w:rsidRDefault="0093128B" w:rsidP="0093128B">
      <w:pPr>
        <w:spacing w:before="120"/>
        <w:ind w:left="1987" w:hanging="547"/>
        <w:rPr>
          <w:rFonts w:asciiTheme="majorHAnsi" w:hAnsiTheme="majorHAnsi"/>
          <w:bCs/>
          <w:sz w:val="22"/>
          <w:szCs w:val="22"/>
        </w:rPr>
      </w:pPr>
      <w:r w:rsidRPr="0093128B">
        <w:rPr>
          <w:rFonts w:asciiTheme="majorHAnsi" w:hAnsiTheme="majorHAnsi"/>
          <w:sz w:val="22"/>
          <w:szCs w:val="22"/>
        </w:rPr>
        <w:t>a.</w:t>
      </w:r>
      <w:r w:rsidRPr="0093128B">
        <w:rPr>
          <w:rFonts w:asciiTheme="majorHAnsi" w:hAnsiTheme="majorHAnsi"/>
          <w:sz w:val="22"/>
          <w:szCs w:val="22"/>
        </w:rPr>
        <w:tab/>
      </w:r>
      <w:r w:rsidRPr="0093128B">
        <w:rPr>
          <w:rFonts w:asciiTheme="majorHAnsi" w:hAnsiTheme="majorHAnsi"/>
          <w:bCs/>
          <w:sz w:val="22"/>
          <w:szCs w:val="22"/>
        </w:rPr>
        <w:t>A representative of a Non-Voting Member may not hold an elected position, including Officer or GNSO Council Representative, within the Business Constituency; and</w:t>
      </w:r>
    </w:p>
    <w:p w14:paraId="7F96550D" w14:textId="77777777" w:rsidR="00C135E4" w:rsidRDefault="0093128B" w:rsidP="00BE1F7A">
      <w:pPr>
        <w:spacing w:before="120"/>
        <w:ind w:left="1987" w:hanging="547"/>
        <w:rPr>
          <w:rFonts w:asciiTheme="majorHAnsi" w:hAnsiTheme="majorHAnsi"/>
          <w:sz w:val="22"/>
          <w:szCs w:val="22"/>
        </w:rPr>
      </w:pPr>
      <w:r w:rsidRPr="0093128B">
        <w:rPr>
          <w:rFonts w:asciiTheme="majorHAnsi" w:hAnsiTheme="majorHAnsi"/>
          <w:sz w:val="22"/>
          <w:szCs w:val="22"/>
        </w:rPr>
        <w:t>b.</w:t>
      </w:r>
      <w:r w:rsidRPr="0093128B">
        <w:rPr>
          <w:rFonts w:asciiTheme="majorHAnsi" w:hAnsiTheme="majorHAnsi"/>
          <w:sz w:val="22"/>
          <w:szCs w:val="22"/>
        </w:rPr>
        <w:tab/>
        <w:t xml:space="preserve">With the exception of restrictions specified in §5.1.3, all other rights and privileges of membership apply to Non-Voting Members. </w:t>
      </w:r>
    </w:p>
    <w:p w14:paraId="4549D679" w14:textId="77777777" w:rsidR="00477B29" w:rsidRDefault="00477B29" w:rsidP="004A5228">
      <w:pPr>
        <w:spacing w:before="120"/>
        <w:rPr>
          <w:rFonts w:asciiTheme="majorHAnsi" w:hAnsiTheme="majorHAnsi"/>
          <w:b/>
          <w:sz w:val="22"/>
          <w:szCs w:val="22"/>
        </w:rPr>
      </w:pPr>
    </w:p>
    <w:p w14:paraId="3CB5B873" w14:textId="77777777" w:rsidR="00B105C9" w:rsidRPr="00B105C9" w:rsidRDefault="00B105C9" w:rsidP="004A5228">
      <w:pPr>
        <w:spacing w:before="120"/>
        <w:rPr>
          <w:rFonts w:asciiTheme="majorHAnsi" w:hAnsiTheme="majorHAnsi"/>
          <w:b/>
          <w:sz w:val="22"/>
          <w:szCs w:val="22"/>
        </w:rPr>
      </w:pPr>
      <w:r w:rsidRPr="00B105C9">
        <w:rPr>
          <w:rFonts w:asciiTheme="majorHAnsi" w:hAnsiTheme="majorHAnsi"/>
          <w:b/>
          <w:sz w:val="22"/>
          <w:szCs w:val="22"/>
        </w:rPr>
        <w:t>Additional internal Charter Improvement on Section 2.5.5</w:t>
      </w:r>
    </w:p>
    <w:p w14:paraId="2271DB1C" w14:textId="77777777" w:rsidR="00B105C9" w:rsidRDefault="00B105C9" w:rsidP="004A5228">
      <w:pPr>
        <w:spacing w:before="120"/>
        <w:rPr>
          <w:rFonts w:asciiTheme="majorHAnsi" w:hAnsiTheme="majorHAnsi"/>
          <w:sz w:val="22"/>
          <w:szCs w:val="22"/>
        </w:rPr>
      </w:pPr>
      <w:r>
        <w:rPr>
          <w:rFonts w:asciiTheme="majorHAnsi" w:hAnsiTheme="majorHAnsi"/>
          <w:sz w:val="22"/>
          <w:szCs w:val="22"/>
        </w:rPr>
        <w:t>Having concluded some non-recurring one-off events, Section 2.5.5 below</w:t>
      </w:r>
      <w:r w:rsidR="00A02FD5">
        <w:rPr>
          <w:rFonts w:asciiTheme="majorHAnsi" w:hAnsiTheme="majorHAnsi"/>
          <w:sz w:val="22"/>
          <w:szCs w:val="22"/>
        </w:rPr>
        <w:t xml:space="preserve"> is hereby amended</w:t>
      </w:r>
      <w:r>
        <w:rPr>
          <w:rFonts w:asciiTheme="majorHAnsi" w:hAnsiTheme="majorHAnsi"/>
          <w:sz w:val="22"/>
          <w:szCs w:val="22"/>
        </w:rPr>
        <w:t>:</w:t>
      </w:r>
    </w:p>
    <w:p w14:paraId="04EF9805" w14:textId="77777777" w:rsidR="00A02FD5" w:rsidRDefault="00A02FD5" w:rsidP="004A5228">
      <w:pPr>
        <w:spacing w:before="120"/>
        <w:rPr>
          <w:rFonts w:asciiTheme="majorHAnsi" w:hAnsiTheme="majorHAnsi"/>
          <w:sz w:val="22"/>
          <w:szCs w:val="22"/>
        </w:rPr>
      </w:pPr>
      <w:r w:rsidRPr="00A02FD5">
        <w:rPr>
          <w:rFonts w:asciiTheme="majorHAnsi" w:hAnsiTheme="majorHAnsi"/>
          <w:sz w:val="22"/>
          <w:szCs w:val="22"/>
        </w:rPr>
        <w:t xml:space="preserve">2.5.5 The General Counsel is empowered to: </w:t>
      </w:r>
    </w:p>
    <w:p w14:paraId="76A798EF" w14:textId="77777777" w:rsidR="00A02FD5" w:rsidRDefault="00A02FD5" w:rsidP="00A02FD5">
      <w:pPr>
        <w:spacing w:before="120"/>
        <w:ind w:left="1440"/>
        <w:rPr>
          <w:rFonts w:asciiTheme="majorHAnsi" w:hAnsiTheme="majorHAnsi"/>
          <w:sz w:val="22"/>
          <w:szCs w:val="22"/>
        </w:rPr>
      </w:pPr>
      <w:r w:rsidRPr="00A02FD5">
        <w:rPr>
          <w:rFonts w:asciiTheme="majorHAnsi" w:hAnsiTheme="majorHAnsi"/>
          <w:sz w:val="22"/>
          <w:szCs w:val="22"/>
        </w:rPr>
        <w:t xml:space="preserve">a. Incorporate the BC as a non-profit entity in the District of Columbia; </w:t>
      </w:r>
    </w:p>
    <w:p w14:paraId="16A2ED9B" w14:textId="77777777" w:rsidR="00A02FD5" w:rsidRDefault="00A02FD5" w:rsidP="00A02FD5">
      <w:pPr>
        <w:spacing w:before="120"/>
        <w:ind w:left="1440"/>
        <w:rPr>
          <w:rFonts w:asciiTheme="majorHAnsi" w:hAnsiTheme="majorHAnsi"/>
          <w:sz w:val="22"/>
          <w:szCs w:val="22"/>
        </w:rPr>
      </w:pPr>
      <w:r w:rsidRPr="00A02FD5">
        <w:rPr>
          <w:rFonts w:asciiTheme="majorHAnsi" w:hAnsiTheme="majorHAnsi"/>
          <w:sz w:val="22"/>
          <w:szCs w:val="22"/>
        </w:rPr>
        <w:t xml:space="preserve">b. Process and forward the BC’s postal mail; </w:t>
      </w:r>
    </w:p>
    <w:p w14:paraId="038212A1" w14:textId="77777777" w:rsidR="00A02FD5" w:rsidRDefault="00A02FD5" w:rsidP="00A02FD5">
      <w:pPr>
        <w:spacing w:before="120"/>
        <w:ind w:left="1440"/>
        <w:rPr>
          <w:rFonts w:asciiTheme="majorHAnsi" w:hAnsiTheme="majorHAnsi"/>
          <w:sz w:val="22"/>
          <w:szCs w:val="22"/>
        </w:rPr>
      </w:pPr>
      <w:r w:rsidRPr="00A02FD5">
        <w:rPr>
          <w:rFonts w:asciiTheme="majorHAnsi" w:hAnsiTheme="majorHAnsi"/>
          <w:sz w:val="22"/>
          <w:szCs w:val="22"/>
        </w:rPr>
        <w:t xml:space="preserve">c. Register and secure an Employer Identification Number (EIN) for the BC; </w:t>
      </w:r>
    </w:p>
    <w:p w14:paraId="30114A42" w14:textId="77777777" w:rsidR="00A02FD5" w:rsidRDefault="00A02FD5" w:rsidP="00A02FD5">
      <w:pPr>
        <w:spacing w:before="120"/>
        <w:ind w:left="1440"/>
        <w:rPr>
          <w:rFonts w:asciiTheme="majorHAnsi" w:hAnsiTheme="majorHAnsi"/>
          <w:sz w:val="22"/>
          <w:szCs w:val="22"/>
        </w:rPr>
      </w:pPr>
      <w:r w:rsidRPr="00A02FD5">
        <w:rPr>
          <w:rFonts w:asciiTheme="majorHAnsi" w:hAnsiTheme="majorHAnsi"/>
          <w:sz w:val="22"/>
          <w:szCs w:val="22"/>
        </w:rPr>
        <w:t xml:space="preserve">d. File and sign the BC’s applicable tax returns; and </w:t>
      </w:r>
    </w:p>
    <w:p w14:paraId="225AA06B" w14:textId="77777777" w:rsidR="00B105C9" w:rsidRDefault="00A02FD5" w:rsidP="00A02FD5">
      <w:pPr>
        <w:spacing w:before="120"/>
        <w:ind w:left="1440"/>
        <w:rPr>
          <w:rFonts w:asciiTheme="majorHAnsi" w:hAnsiTheme="majorHAnsi"/>
          <w:sz w:val="22"/>
          <w:szCs w:val="22"/>
        </w:rPr>
      </w:pPr>
      <w:r w:rsidRPr="00A02FD5">
        <w:rPr>
          <w:rFonts w:asciiTheme="majorHAnsi" w:hAnsiTheme="majorHAnsi"/>
          <w:sz w:val="22"/>
          <w:szCs w:val="22"/>
        </w:rPr>
        <w:t>e. Utilize his/her registered address to facilitate his/her duties herein</w:t>
      </w:r>
    </w:p>
    <w:p w14:paraId="09C8E591" w14:textId="77777777" w:rsidR="00A02FD5" w:rsidRPr="00477B29" w:rsidRDefault="00A02FD5" w:rsidP="004A5228">
      <w:pPr>
        <w:spacing w:before="120"/>
        <w:rPr>
          <w:rFonts w:asciiTheme="majorHAnsi" w:hAnsiTheme="majorHAnsi"/>
          <w:b/>
          <w:sz w:val="22"/>
          <w:szCs w:val="22"/>
        </w:rPr>
      </w:pPr>
      <w:r w:rsidRPr="00477B29">
        <w:rPr>
          <w:rFonts w:asciiTheme="majorHAnsi" w:hAnsiTheme="majorHAnsi"/>
          <w:b/>
          <w:sz w:val="22"/>
          <w:szCs w:val="22"/>
        </w:rPr>
        <w:t>Amended version:</w:t>
      </w:r>
    </w:p>
    <w:p w14:paraId="7B1BA418" w14:textId="77777777" w:rsidR="00A02FD5" w:rsidRDefault="00A02FD5" w:rsidP="00A02FD5">
      <w:pPr>
        <w:spacing w:before="120"/>
        <w:rPr>
          <w:rFonts w:asciiTheme="majorHAnsi" w:hAnsiTheme="majorHAnsi"/>
          <w:sz w:val="22"/>
          <w:szCs w:val="22"/>
        </w:rPr>
      </w:pPr>
      <w:r w:rsidRPr="00A02FD5">
        <w:rPr>
          <w:rFonts w:asciiTheme="majorHAnsi" w:hAnsiTheme="majorHAnsi"/>
          <w:sz w:val="22"/>
          <w:szCs w:val="22"/>
        </w:rPr>
        <w:t xml:space="preserve">2.5.5 The General Counsel is empowered to: </w:t>
      </w:r>
    </w:p>
    <w:p w14:paraId="6E73244D" w14:textId="77777777" w:rsidR="00A02FD5" w:rsidRDefault="00A02FD5" w:rsidP="00A02FD5">
      <w:pPr>
        <w:spacing w:before="120"/>
        <w:ind w:left="1440"/>
        <w:rPr>
          <w:rFonts w:asciiTheme="majorHAnsi" w:hAnsiTheme="majorHAnsi"/>
          <w:sz w:val="22"/>
          <w:szCs w:val="22"/>
        </w:rPr>
      </w:pPr>
      <w:r w:rsidRPr="00A02FD5">
        <w:rPr>
          <w:rFonts w:asciiTheme="majorHAnsi" w:hAnsiTheme="majorHAnsi"/>
          <w:sz w:val="22"/>
          <w:szCs w:val="22"/>
        </w:rPr>
        <w:t xml:space="preserve">a. </w:t>
      </w:r>
      <w:r w:rsidR="00477B29">
        <w:rPr>
          <w:rFonts w:asciiTheme="majorHAnsi" w:hAnsiTheme="majorHAnsi"/>
          <w:sz w:val="22"/>
          <w:szCs w:val="22"/>
        </w:rPr>
        <w:t>Maintain a continuous i</w:t>
      </w:r>
      <w:r w:rsidRPr="00A02FD5">
        <w:rPr>
          <w:rFonts w:asciiTheme="majorHAnsi" w:hAnsiTheme="majorHAnsi"/>
          <w:sz w:val="22"/>
          <w:szCs w:val="22"/>
        </w:rPr>
        <w:t>ncorporat</w:t>
      </w:r>
      <w:r w:rsidR="00477B29">
        <w:rPr>
          <w:rFonts w:asciiTheme="majorHAnsi" w:hAnsiTheme="majorHAnsi"/>
          <w:sz w:val="22"/>
          <w:szCs w:val="22"/>
        </w:rPr>
        <w:t xml:space="preserve">ion of “The ICANN GNSO Business Constituency LLC” in the </w:t>
      </w:r>
      <w:r w:rsidRPr="00A02FD5">
        <w:rPr>
          <w:rFonts w:asciiTheme="majorHAnsi" w:hAnsiTheme="majorHAnsi"/>
          <w:sz w:val="22"/>
          <w:szCs w:val="22"/>
        </w:rPr>
        <w:t xml:space="preserve">District of Columbia; </w:t>
      </w:r>
    </w:p>
    <w:p w14:paraId="52449A47" w14:textId="77777777" w:rsidR="00A02FD5" w:rsidRDefault="00A02FD5" w:rsidP="00A02FD5">
      <w:pPr>
        <w:spacing w:before="120"/>
        <w:ind w:left="1440"/>
        <w:rPr>
          <w:rFonts w:asciiTheme="majorHAnsi" w:hAnsiTheme="majorHAnsi"/>
          <w:sz w:val="22"/>
          <w:szCs w:val="22"/>
        </w:rPr>
      </w:pPr>
      <w:r w:rsidRPr="00A02FD5">
        <w:rPr>
          <w:rFonts w:asciiTheme="majorHAnsi" w:hAnsiTheme="majorHAnsi"/>
          <w:sz w:val="22"/>
          <w:szCs w:val="22"/>
        </w:rPr>
        <w:t xml:space="preserve">b. Process and forward the BC’s postal mail; </w:t>
      </w:r>
    </w:p>
    <w:p w14:paraId="2CDF7CD2" w14:textId="77777777" w:rsidR="00A02FD5" w:rsidRDefault="00A02FD5" w:rsidP="00A02FD5">
      <w:pPr>
        <w:spacing w:before="120"/>
        <w:ind w:left="1440"/>
        <w:rPr>
          <w:rFonts w:asciiTheme="majorHAnsi" w:hAnsiTheme="majorHAnsi"/>
          <w:sz w:val="22"/>
          <w:szCs w:val="22"/>
        </w:rPr>
      </w:pPr>
      <w:r w:rsidRPr="00A02FD5">
        <w:rPr>
          <w:rFonts w:asciiTheme="majorHAnsi" w:hAnsiTheme="majorHAnsi"/>
          <w:sz w:val="22"/>
          <w:szCs w:val="22"/>
        </w:rPr>
        <w:t xml:space="preserve">c. </w:t>
      </w:r>
      <w:r w:rsidR="00477B29">
        <w:rPr>
          <w:rFonts w:asciiTheme="majorHAnsi" w:hAnsiTheme="majorHAnsi"/>
          <w:sz w:val="22"/>
          <w:szCs w:val="22"/>
        </w:rPr>
        <w:t>Maintain</w:t>
      </w:r>
      <w:r w:rsidRPr="00A02FD5">
        <w:rPr>
          <w:rFonts w:asciiTheme="majorHAnsi" w:hAnsiTheme="majorHAnsi"/>
          <w:sz w:val="22"/>
          <w:szCs w:val="22"/>
        </w:rPr>
        <w:t xml:space="preserve"> an Employer Identification Number (EIN) for the BC; </w:t>
      </w:r>
    </w:p>
    <w:p w14:paraId="14C454C4" w14:textId="77777777" w:rsidR="00A02FD5" w:rsidRDefault="00A02FD5" w:rsidP="00A02FD5">
      <w:pPr>
        <w:spacing w:before="120"/>
        <w:ind w:left="1440"/>
        <w:rPr>
          <w:rFonts w:asciiTheme="majorHAnsi" w:hAnsiTheme="majorHAnsi"/>
          <w:sz w:val="22"/>
          <w:szCs w:val="22"/>
        </w:rPr>
      </w:pPr>
      <w:r w:rsidRPr="00A02FD5">
        <w:rPr>
          <w:rFonts w:asciiTheme="majorHAnsi" w:hAnsiTheme="majorHAnsi"/>
          <w:sz w:val="22"/>
          <w:szCs w:val="22"/>
        </w:rPr>
        <w:t xml:space="preserve">d. File and sign the BC’s applicable tax returns; and </w:t>
      </w:r>
    </w:p>
    <w:p w14:paraId="4AF499D3" w14:textId="77777777" w:rsidR="00A02FD5" w:rsidRDefault="00A02FD5" w:rsidP="00A02FD5">
      <w:pPr>
        <w:spacing w:before="120"/>
        <w:ind w:left="1440"/>
        <w:rPr>
          <w:rFonts w:asciiTheme="majorHAnsi" w:hAnsiTheme="majorHAnsi"/>
          <w:sz w:val="22"/>
          <w:szCs w:val="22"/>
        </w:rPr>
      </w:pPr>
      <w:r w:rsidRPr="00A02FD5">
        <w:rPr>
          <w:rFonts w:asciiTheme="majorHAnsi" w:hAnsiTheme="majorHAnsi"/>
          <w:sz w:val="22"/>
          <w:szCs w:val="22"/>
        </w:rPr>
        <w:t>e. Utilize his/her registered address to facilitate his/her duties herein</w:t>
      </w:r>
    </w:p>
    <w:p w14:paraId="24BE1D74" w14:textId="77777777" w:rsidR="00A02FD5" w:rsidRDefault="00A02FD5" w:rsidP="004A5228">
      <w:pPr>
        <w:spacing w:before="120"/>
        <w:rPr>
          <w:rFonts w:asciiTheme="majorHAnsi" w:hAnsiTheme="majorHAnsi"/>
          <w:sz w:val="22"/>
          <w:szCs w:val="22"/>
        </w:rPr>
      </w:pPr>
    </w:p>
    <w:p w14:paraId="2C7CB0E6" w14:textId="77777777" w:rsidR="004A5228" w:rsidRDefault="004A5228" w:rsidP="004A5228">
      <w:pPr>
        <w:spacing w:before="120"/>
        <w:rPr>
          <w:rFonts w:asciiTheme="majorHAnsi" w:hAnsiTheme="majorHAnsi"/>
          <w:sz w:val="22"/>
          <w:szCs w:val="22"/>
        </w:rPr>
      </w:pPr>
      <w:r>
        <w:rPr>
          <w:rFonts w:asciiTheme="majorHAnsi" w:hAnsiTheme="majorHAnsi"/>
          <w:sz w:val="22"/>
          <w:szCs w:val="22"/>
        </w:rPr>
        <w:t>--</w:t>
      </w:r>
    </w:p>
    <w:p w14:paraId="469B4584" w14:textId="77777777" w:rsidR="004A5228" w:rsidRDefault="004A5228" w:rsidP="004A5228">
      <w:pPr>
        <w:spacing w:before="120"/>
        <w:rPr>
          <w:rFonts w:asciiTheme="majorHAnsi" w:hAnsiTheme="majorHAnsi"/>
          <w:sz w:val="22"/>
          <w:szCs w:val="22"/>
        </w:rPr>
      </w:pPr>
      <w:r>
        <w:rPr>
          <w:rFonts w:asciiTheme="majorHAnsi" w:hAnsiTheme="majorHAnsi"/>
          <w:sz w:val="22"/>
          <w:szCs w:val="22"/>
        </w:rPr>
        <w:t xml:space="preserve">This comment was drafted by Andy Abrams, Andrew Mack, Jimson </w:t>
      </w:r>
      <w:proofErr w:type="spellStart"/>
      <w:r>
        <w:rPr>
          <w:rFonts w:asciiTheme="majorHAnsi" w:hAnsiTheme="majorHAnsi"/>
          <w:sz w:val="22"/>
          <w:szCs w:val="22"/>
        </w:rPr>
        <w:t>Olufuye</w:t>
      </w:r>
      <w:proofErr w:type="spellEnd"/>
      <w:r>
        <w:rPr>
          <w:rFonts w:asciiTheme="majorHAnsi" w:hAnsiTheme="majorHAnsi"/>
          <w:sz w:val="22"/>
          <w:szCs w:val="22"/>
        </w:rPr>
        <w:t xml:space="preserve">, </w:t>
      </w:r>
      <w:r w:rsidR="003B7328" w:rsidRPr="003B7328">
        <w:rPr>
          <w:rFonts w:asciiTheme="majorHAnsi" w:hAnsiTheme="majorHAnsi"/>
          <w:sz w:val="22"/>
          <w:szCs w:val="22"/>
        </w:rPr>
        <w:t xml:space="preserve">Marilyn Cade, Lawrence </w:t>
      </w:r>
      <w:proofErr w:type="spellStart"/>
      <w:r w:rsidR="003B7328" w:rsidRPr="003B7328">
        <w:rPr>
          <w:rFonts w:asciiTheme="majorHAnsi" w:hAnsiTheme="majorHAnsi"/>
          <w:sz w:val="22"/>
          <w:szCs w:val="22"/>
        </w:rPr>
        <w:t>OlaWale</w:t>
      </w:r>
      <w:proofErr w:type="spellEnd"/>
      <w:r w:rsidR="003B7328" w:rsidRPr="003B7328">
        <w:rPr>
          <w:rFonts w:asciiTheme="majorHAnsi" w:hAnsiTheme="majorHAnsi"/>
          <w:sz w:val="22"/>
          <w:szCs w:val="22"/>
        </w:rPr>
        <w:t>-Roberts</w:t>
      </w:r>
      <w:r w:rsidR="003B7328">
        <w:rPr>
          <w:rFonts w:asciiTheme="majorHAnsi" w:hAnsiTheme="majorHAnsi"/>
          <w:sz w:val="22"/>
          <w:szCs w:val="22"/>
        </w:rPr>
        <w:t xml:space="preserve">, </w:t>
      </w:r>
      <w:r>
        <w:rPr>
          <w:rFonts w:asciiTheme="majorHAnsi" w:hAnsiTheme="majorHAnsi"/>
          <w:sz w:val="22"/>
          <w:szCs w:val="22"/>
        </w:rPr>
        <w:t>and Steve DelBianco.</w:t>
      </w:r>
    </w:p>
    <w:p w14:paraId="4DC6AA40" w14:textId="77777777" w:rsidR="004A5228" w:rsidRDefault="004A5228" w:rsidP="004A5228">
      <w:pPr>
        <w:spacing w:before="120"/>
        <w:rPr>
          <w:rFonts w:asciiTheme="majorHAnsi" w:hAnsiTheme="majorHAnsi"/>
          <w:sz w:val="22"/>
          <w:szCs w:val="22"/>
        </w:rPr>
      </w:pPr>
      <w:r>
        <w:rPr>
          <w:rFonts w:asciiTheme="majorHAnsi" w:hAnsiTheme="majorHAnsi"/>
          <w:sz w:val="22"/>
          <w:szCs w:val="22"/>
        </w:rPr>
        <w:t>It was approved in accord with our charter.</w:t>
      </w:r>
    </w:p>
    <w:sectPr w:rsidR="004A5228" w:rsidSect="00F85886">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CC39C" w14:textId="77777777" w:rsidR="006B7E41" w:rsidRDefault="006B7E41" w:rsidP="00633574">
      <w:r>
        <w:separator/>
      </w:r>
    </w:p>
  </w:endnote>
  <w:endnote w:type="continuationSeparator" w:id="0">
    <w:p w14:paraId="09F9A44A" w14:textId="77777777" w:rsidR="006B7E41" w:rsidRDefault="006B7E41" w:rsidP="0063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52080" w14:textId="77777777" w:rsidR="00C135E4" w:rsidRDefault="00CA74ED" w:rsidP="008D6D59">
    <w:pPr>
      <w:pStyle w:val="Footer"/>
      <w:framePr w:wrap="around" w:vAnchor="text" w:hAnchor="margin" w:xAlign="right" w:y="1"/>
      <w:rPr>
        <w:rStyle w:val="PageNumber"/>
      </w:rPr>
    </w:pPr>
    <w:r>
      <w:rPr>
        <w:rStyle w:val="PageNumber"/>
      </w:rPr>
      <w:fldChar w:fldCharType="begin"/>
    </w:r>
    <w:r w:rsidR="00C135E4">
      <w:rPr>
        <w:rStyle w:val="PageNumber"/>
      </w:rPr>
      <w:instrText xml:space="preserve">PAGE  </w:instrText>
    </w:r>
    <w:r>
      <w:rPr>
        <w:rStyle w:val="PageNumber"/>
      </w:rPr>
      <w:fldChar w:fldCharType="end"/>
    </w:r>
  </w:p>
  <w:p w14:paraId="65DCCB8E" w14:textId="77777777" w:rsidR="00C135E4" w:rsidRDefault="00C135E4" w:rsidP="0063357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F3CA9" w14:textId="77777777" w:rsidR="00C135E4" w:rsidRPr="00633574" w:rsidRDefault="00CA74ED" w:rsidP="00633574">
    <w:pPr>
      <w:pStyle w:val="Footer"/>
      <w:framePr w:wrap="around" w:vAnchor="text" w:hAnchor="page" w:x="10261" w:y="-78"/>
      <w:rPr>
        <w:rStyle w:val="PageNumber"/>
        <w:rFonts w:asciiTheme="majorHAnsi" w:hAnsiTheme="majorHAnsi"/>
        <w:sz w:val="20"/>
        <w:szCs w:val="20"/>
      </w:rPr>
    </w:pPr>
    <w:r w:rsidRPr="00633574">
      <w:rPr>
        <w:rStyle w:val="PageNumber"/>
        <w:rFonts w:asciiTheme="majorHAnsi" w:hAnsiTheme="majorHAnsi"/>
        <w:sz w:val="20"/>
        <w:szCs w:val="20"/>
      </w:rPr>
      <w:fldChar w:fldCharType="begin"/>
    </w:r>
    <w:r w:rsidR="00C135E4" w:rsidRPr="00633574">
      <w:rPr>
        <w:rStyle w:val="PageNumber"/>
        <w:rFonts w:asciiTheme="majorHAnsi" w:hAnsiTheme="majorHAnsi"/>
        <w:sz w:val="20"/>
        <w:szCs w:val="20"/>
      </w:rPr>
      <w:instrText xml:space="preserve">PAGE  </w:instrText>
    </w:r>
    <w:r w:rsidRPr="00633574">
      <w:rPr>
        <w:rStyle w:val="PageNumber"/>
        <w:rFonts w:asciiTheme="majorHAnsi" w:hAnsiTheme="majorHAnsi"/>
        <w:sz w:val="20"/>
        <w:szCs w:val="20"/>
      </w:rPr>
      <w:fldChar w:fldCharType="separate"/>
    </w:r>
    <w:r w:rsidR="004603DF">
      <w:rPr>
        <w:rStyle w:val="PageNumber"/>
        <w:rFonts w:asciiTheme="majorHAnsi" w:hAnsiTheme="majorHAnsi"/>
        <w:noProof/>
        <w:sz w:val="20"/>
        <w:szCs w:val="20"/>
      </w:rPr>
      <w:t>1</w:t>
    </w:r>
    <w:r w:rsidRPr="00633574">
      <w:rPr>
        <w:rStyle w:val="PageNumber"/>
        <w:rFonts w:asciiTheme="majorHAnsi" w:hAnsiTheme="majorHAnsi"/>
        <w:sz w:val="20"/>
        <w:szCs w:val="20"/>
      </w:rPr>
      <w:fldChar w:fldCharType="end"/>
    </w:r>
  </w:p>
  <w:p w14:paraId="0717267E" w14:textId="77777777" w:rsidR="00C135E4" w:rsidRDefault="00C135E4" w:rsidP="0063357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E3629" w14:textId="77777777" w:rsidR="006B7E41" w:rsidRDefault="006B7E41" w:rsidP="00633574">
      <w:r>
        <w:separator/>
      </w:r>
    </w:p>
  </w:footnote>
  <w:footnote w:type="continuationSeparator" w:id="0">
    <w:p w14:paraId="00129A74" w14:textId="77777777" w:rsidR="006B7E41" w:rsidRDefault="006B7E41" w:rsidP="0063357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6C5A"/>
    <w:multiLevelType w:val="hybridMultilevel"/>
    <w:tmpl w:val="11C4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92894"/>
    <w:multiLevelType w:val="hybridMultilevel"/>
    <w:tmpl w:val="DD64F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3D52ADB"/>
    <w:multiLevelType w:val="hybridMultilevel"/>
    <w:tmpl w:val="8DA8E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0D3F52"/>
    <w:multiLevelType w:val="hybridMultilevel"/>
    <w:tmpl w:val="E36C3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4F644D1"/>
    <w:multiLevelType w:val="hybridMultilevel"/>
    <w:tmpl w:val="B05C6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E67B21"/>
    <w:multiLevelType w:val="multilevel"/>
    <w:tmpl w:val="C3CC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DD108BB"/>
    <w:multiLevelType w:val="hybridMultilevel"/>
    <w:tmpl w:val="24F2D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C14ED3"/>
    <w:multiLevelType w:val="hybridMultilevel"/>
    <w:tmpl w:val="7D50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FA4DDC"/>
    <w:multiLevelType w:val="multilevel"/>
    <w:tmpl w:val="725C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3A5514"/>
    <w:multiLevelType w:val="hybridMultilevel"/>
    <w:tmpl w:val="F2CE5C82"/>
    <w:lvl w:ilvl="0" w:tplc="E38CF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BE0039F"/>
    <w:multiLevelType w:val="hybridMultilevel"/>
    <w:tmpl w:val="142E7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9"/>
  </w:num>
  <w:num w:numId="4">
    <w:abstractNumId w:val="3"/>
  </w:num>
  <w:num w:numId="5">
    <w:abstractNumId w:val="10"/>
  </w:num>
  <w:num w:numId="6">
    <w:abstractNumId w:val="1"/>
  </w:num>
  <w:num w:numId="7">
    <w:abstractNumId w:val="2"/>
  </w:num>
  <w:num w:numId="8">
    <w:abstractNumId w:val="7"/>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9D2"/>
    <w:rsid w:val="00050806"/>
    <w:rsid w:val="000B5FDD"/>
    <w:rsid w:val="002218E4"/>
    <w:rsid w:val="002319F8"/>
    <w:rsid w:val="00272F7C"/>
    <w:rsid w:val="002740D7"/>
    <w:rsid w:val="002849B7"/>
    <w:rsid w:val="002A2BE0"/>
    <w:rsid w:val="002C5EA0"/>
    <w:rsid w:val="002D302C"/>
    <w:rsid w:val="003702AC"/>
    <w:rsid w:val="003A31CF"/>
    <w:rsid w:val="003B7328"/>
    <w:rsid w:val="004603DF"/>
    <w:rsid w:val="00477B29"/>
    <w:rsid w:val="004A5228"/>
    <w:rsid w:val="00572DB2"/>
    <w:rsid w:val="00592339"/>
    <w:rsid w:val="005A7463"/>
    <w:rsid w:val="0061655D"/>
    <w:rsid w:val="00633574"/>
    <w:rsid w:val="006B7E41"/>
    <w:rsid w:val="006C11DE"/>
    <w:rsid w:val="00703381"/>
    <w:rsid w:val="00746844"/>
    <w:rsid w:val="007E632A"/>
    <w:rsid w:val="007F3EB6"/>
    <w:rsid w:val="008D6D59"/>
    <w:rsid w:val="008E3F22"/>
    <w:rsid w:val="009114A3"/>
    <w:rsid w:val="0093128B"/>
    <w:rsid w:val="00947500"/>
    <w:rsid w:val="009539D2"/>
    <w:rsid w:val="00A02FD5"/>
    <w:rsid w:val="00A05A81"/>
    <w:rsid w:val="00A52D70"/>
    <w:rsid w:val="00B105C9"/>
    <w:rsid w:val="00B212B5"/>
    <w:rsid w:val="00B35750"/>
    <w:rsid w:val="00B710A8"/>
    <w:rsid w:val="00B91DD0"/>
    <w:rsid w:val="00BB76E6"/>
    <w:rsid w:val="00BD0527"/>
    <w:rsid w:val="00BE1F7A"/>
    <w:rsid w:val="00C135E4"/>
    <w:rsid w:val="00C56B95"/>
    <w:rsid w:val="00CA74ED"/>
    <w:rsid w:val="00D33782"/>
    <w:rsid w:val="00E06592"/>
    <w:rsid w:val="00E40044"/>
    <w:rsid w:val="00E562EB"/>
    <w:rsid w:val="00EA4196"/>
    <w:rsid w:val="00EA5D73"/>
    <w:rsid w:val="00EF07EA"/>
    <w:rsid w:val="00F85886"/>
    <w:rsid w:val="00F90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A5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39D2"/>
    <w:rPr>
      <w:color w:val="0000FF" w:themeColor="hyperlink"/>
      <w:u w:val="single"/>
    </w:rPr>
  </w:style>
  <w:style w:type="paragraph" w:styleId="Footer">
    <w:name w:val="footer"/>
    <w:basedOn w:val="Normal"/>
    <w:link w:val="FooterChar"/>
    <w:uiPriority w:val="99"/>
    <w:unhideWhenUsed/>
    <w:rsid w:val="00633574"/>
    <w:pPr>
      <w:tabs>
        <w:tab w:val="center" w:pos="4320"/>
        <w:tab w:val="right" w:pos="8640"/>
      </w:tabs>
    </w:pPr>
  </w:style>
  <w:style w:type="character" w:customStyle="1" w:styleId="FooterChar">
    <w:name w:val="Footer Char"/>
    <w:basedOn w:val="DefaultParagraphFont"/>
    <w:link w:val="Footer"/>
    <w:uiPriority w:val="99"/>
    <w:rsid w:val="00633574"/>
  </w:style>
  <w:style w:type="character" w:styleId="PageNumber">
    <w:name w:val="page number"/>
    <w:basedOn w:val="DefaultParagraphFont"/>
    <w:uiPriority w:val="99"/>
    <w:semiHidden/>
    <w:unhideWhenUsed/>
    <w:rsid w:val="00633574"/>
  </w:style>
  <w:style w:type="paragraph" w:styleId="Header">
    <w:name w:val="header"/>
    <w:basedOn w:val="Normal"/>
    <w:link w:val="HeaderChar"/>
    <w:uiPriority w:val="99"/>
    <w:unhideWhenUsed/>
    <w:rsid w:val="00633574"/>
    <w:pPr>
      <w:tabs>
        <w:tab w:val="center" w:pos="4320"/>
        <w:tab w:val="right" w:pos="8640"/>
      </w:tabs>
    </w:pPr>
  </w:style>
  <w:style w:type="character" w:customStyle="1" w:styleId="HeaderChar">
    <w:name w:val="Header Char"/>
    <w:basedOn w:val="DefaultParagraphFont"/>
    <w:link w:val="Header"/>
    <w:uiPriority w:val="99"/>
    <w:rsid w:val="00633574"/>
  </w:style>
  <w:style w:type="paragraph" w:styleId="ListParagraph">
    <w:name w:val="List Paragraph"/>
    <w:basedOn w:val="Normal"/>
    <w:uiPriority w:val="34"/>
    <w:qFormat/>
    <w:rsid w:val="00C135E4"/>
    <w:pPr>
      <w:ind w:left="720"/>
      <w:contextualSpacing/>
    </w:pPr>
  </w:style>
  <w:style w:type="paragraph" w:styleId="NormalWeb">
    <w:name w:val="Normal (Web)"/>
    <w:basedOn w:val="Normal"/>
    <w:uiPriority w:val="99"/>
    <w:unhideWhenUsed/>
    <w:rsid w:val="00E562EB"/>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rsid w:val="0093128B"/>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3128B"/>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2C5E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5EA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39D2"/>
    <w:rPr>
      <w:color w:val="0000FF" w:themeColor="hyperlink"/>
      <w:u w:val="single"/>
    </w:rPr>
  </w:style>
  <w:style w:type="paragraph" w:styleId="Footer">
    <w:name w:val="footer"/>
    <w:basedOn w:val="Normal"/>
    <w:link w:val="FooterChar"/>
    <w:uiPriority w:val="99"/>
    <w:unhideWhenUsed/>
    <w:rsid w:val="00633574"/>
    <w:pPr>
      <w:tabs>
        <w:tab w:val="center" w:pos="4320"/>
        <w:tab w:val="right" w:pos="8640"/>
      </w:tabs>
    </w:pPr>
  </w:style>
  <w:style w:type="character" w:customStyle="1" w:styleId="FooterChar">
    <w:name w:val="Footer Char"/>
    <w:basedOn w:val="DefaultParagraphFont"/>
    <w:link w:val="Footer"/>
    <w:uiPriority w:val="99"/>
    <w:rsid w:val="00633574"/>
  </w:style>
  <w:style w:type="character" w:styleId="PageNumber">
    <w:name w:val="page number"/>
    <w:basedOn w:val="DefaultParagraphFont"/>
    <w:uiPriority w:val="99"/>
    <w:semiHidden/>
    <w:unhideWhenUsed/>
    <w:rsid w:val="00633574"/>
  </w:style>
  <w:style w:type="paragraph" w:styleId="Header">
    <w:name w:val="header"/>
    <w:basedOn w:val="Normal"/>
    <w:link w:val="HeaderChar"/>
    <w:uiPriority w:val="99"/>
    <w:unhideWhenUsed/>
    <w:rsid w:val="00633574"/>
    <w:pPr>
      <w:tabs>
        <w:tab w:val="center" w:pos="4320"/>
        <w:tab w:val="right" w:pos="8640"/>
      </w:tabs>
    </w:pPr>
  </w:style>
  <w:style w:type="character" w:customStyle="1" w:styleId="HeaderChar">
    <w:name w:val="Header Char"/>
    <w:basedOn w:val="DefaultParagraphFont"/>
    <w:link w:val="Header"/>
    <w:uiPriority w:val="99"/>
    <w:rsid w:val="00633574"/>
  </w:style>
  <w:style w:type="paragraph" w:styleId="ListParagraph">
    <w:name w:val="List Paragraph"/>
    <w:basedOn w:val="Normal"/>
    <w:uiPriority w:val="34"/>
    <w:qFormat/>
    <w:rsid w:val="00C135E4"/>
    <w:pPr>
      <w:ind w:left="720"/>
      <w:contextualSpacing/>
    </w:pPr>
  </w:style>
  <w:style w:type="paragraph" w:styleId="NormalWeb">
    <w:name w:val="Normal (Web)"/>
    <w:basedOn w:val="Normal"/>
    <w:uiPriority w:val="99"/>
    <w:unhideWhenUsed/>
    <w:rsid w:val="00E562EB"/>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rsid w:val="0093128B"/>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3128B"/>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2C5E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5EA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710769">
      <w:bodyDiv w:val="1"/>
      <w:marLeft w:val="0"/>
      <w:marRight w:val="0"/>
      <w:marTop w:val="0"/>
      <w:marBottom w:val="0"/>
      <w:divBdr>
        <w:top w:val="none" w:sz="0" w:space="0" w:color="auto"/>
        <w:left w:val="none" w:sz="0" w:space="0" w:color="auto"/>
        <w:bottom w:val="none" w:sz="0" w:space="0" w:color="auto"/>
        <w:right w:val="none" w:sz="0" w:space="0" w:color="auto"/>
      </w:divBdr>
      <w:divsChild>
        <w:div w:id="1201479025">
          <w:marLeft w:val="0"/>
          <w:marRight w:val="0"/>
          <w:marTop w:val="0"/>
          <w:marBottom w:val="0"/>
          <w:divBdr>
            <w:top w:val="none" w:sz="0" w:space="0" w:color="auto"/>
            <w:left w:val="none" w:sz="0" w:space="0" w:color="auto"/>
            <w:bottom w:val="none" w:sz="0" w:space="0" w:color="auto"/>
            <w:right w:val="none" w:sz="0" w:space="0" w:color="auto"/>
          </w:divBdr>
        </w:div>
      </w:divsChild>
    </w:div>
    <w:div w:id="1409960254">
      <w:bodyDiv w:val="1"/>
      <w:marLeft w:val="0"/>
      <w:marRight w:val="0"/>
      <w:marTop w:val="0"/>
      <w:marBottom w:val="0"/>
      <w:divBdr>
        <w:top w:val="none" w:sz="0" w:space="0" w:color="auto"/>
        <w:left w:val="none" w:sz="0" w:space="0" w:color="auto"/>
        <w:bottom w:val="none" w:sz="0" w:space="0" w:color="auto"/>
        <w:right w:val="none" w:sz="0" w:space="0" w:color="auto"/>
      </w:divBdr>
      <w:divsChild>
        <w:div w:id="828794249">
          <w:marLeft w:val="0"/>
          <w:marRight w:val="0"/>
          <w:marTop w:val="0"/>
          <w:marBottom w:val="0"/>
          <w:divBdr>
            <w:top w:val="none" w:sz="0" w:space="0" w:color="auto"/>
            <w:left w:val="none" w:sz="0" w:space="0" w:color="auto"/>
            <w:bottom w:val="none" w:sz="0" w:space="0" w:color="auto"/>
            <w:right w:val="none" w:sz="0" w:space="0" w:color="auto"/>
          </w:divBdr>
        </w:div>
      </w:divsChild>
    </w:div>
    <w:div w:id="1566572549">
      <w:bodyDiv w:val="1"/>
      <w:marLeft w:val="0"/>
      <w:marRight w:val="0"/>
      <w:marTop w:val="0"/>
      <w:marBottom w:val="0"/>
      <w:divBdr>
        <w:top w:val="none" w:sz="0" w:space="0" w:color="auto"/>
        <w:left w:val="none" w:sz="0" w:space="0" w:color="auto"/>
        <w:bottom w:val="none" w:sz="0" w:space="0" w:color="auto"/>
        <w:right w:val="none" w:sz="0" w:space="0" w:color="auto"/>
      </w:divBdr>
      <w:divsChild>
        <w:div w:id="250310559">
          <w:marLeft w:val="0"/>
          <w:marRight w:val="0"/>
          <w:marTop w:val="0"/>
          <w:marBottom w:val="0"/>
          <w:divBdr>
            <w:top w:val="none" w:sz="0" w:space="0" w:color="auto"/>
            <w:left w:val="none" w:sz="0" w:space="0" w:color="auto"/>
            <w:bottom w:val="none" w:sz="0" w:space="0" w:color="auto"/>
            <w:right w:val="none" w:sz="0" w:space="0" w:color="auto"/>
          </w:divBdr>
          <w:divsChild>
            <w:div w:id="1588878740">
              <w:marLeft w:val="0"/>
              <w:marRight w:val="0"/>
              <w:marTop w:val="0"/>
              <w:marBottom w:val="0"/>
              <w:divBdr>
                <w:top w:val="none" w:sz="0" w:space="0" w:color="auto"/>
                <w:left w:val="none" w:sz="0" w:space="0" w:color="auto"/>
                <w:bottom w:val="none" w:sz="0" w:space="0" w:color="auto"/>
                <w:right w:val="none" w:sz="0" w:space="0" w:color="auto"/>
              </w:divBdr>
              <w:divsChild>
                <w:div w:id="2101563603">
                  <w:marLeft w:val="0"/>
                  <w:marRight w:val="0"/>
                  <w:marTop w:val="0"/>
                  <w:marBottom w:val="0"/>
                  <w:divBdr>
                    <w:top w:val="none" w:sz="0" w:space="0" w:color="auto"/>
                    <w:left w:val="none" w:sz="0" w:space="0" w:color="auto"/>
                    <w:bottom w:val="none" w:sz="0" w:space="0" w:color="auto"/>
                    <w:right w:val="none" w:sz="0" w:space="0" w:color="auto"/>
                  </w:divBdr>
                </w:div>
              </w:divsChild>
            </w:div>
            <w:div w:id="2070685464">
              <w:marLeft w:val="0"/>
              <w:marRight w:val="0"/>
              <w:marTop w:val="0"/>
              <w:marBottom w:val="0"/>
              <w:divBdr>
                <w:top w:val="none" w:sz="0" w:space="0" w:color="auto"/>
                <w:left w:val="none" w:sz="0" w:space="0" w:color="auto"/>
                <w:bottom w:val="none" w:sz="0" w:space="0" w:color="auto"/>
                <w:right w:val="none" w:sz="0" w:space="0" w:color="auto"/>
              </w:divBdr>
              <w:divsChild>
                <w:div w:id="190269478">
                  <w:marLeft w:val="0"/>
                  <w:marRight w:val="0"/>
                  <w:marTop w:val="0"/>
                  <w:marBottom w:val="0"/>
                  <w:divBdr>
                    <w:top w:val="none" w:sz="0" w:space="0" w:color="auto"/>
                    <w:left w:val="none" w:sz="0" w:space="0" w:color="auto"/>
                    <w:bottom w:val="none" w:sz="0" w:space="0" w:color="auto"/>
                    <w:right w:val="none" w:sz="0" w:space="0" w:color="auto"/>
                  </w:divBdr>
                </w:div>
              </w:divsChild>
            </w:div>
            <w:div w:id="16010059">
              <w:marLeft w:val="0"/>
              <w:marRight w:val="0"/>
              <w:marTop w:val="0"/>
              <w:marBottom w:val="0"/>
              <w:divBdr>
                <w:top w:val="none" w:sz="0" w:space="0" w:color="auto"/>
                <w:left w:val="none" w:sz="0" w:space="0" w:color="auto"/>
                <w:bottom w:val="none" w:sz="0" w:space="0" w:color="auto"/>
                <w:right w:val="none" w:sz="0" w:space="0" w:color="auto"/>
              </w:divBdr>
              <w:divsChild>
                <w:div w:id="282804873">
                  <w:marLeft w:val="0"/>
                  <w:marRight w:val="0"/>
                  <w:marTop w:val="0"/>
                  <w:marBottom w:val="0"/>
                  <w:divBdr>
                    <w:top w:val="none" w:sz="0" w:space="0" w:color="auto"/>
                    <w:left w:val="none" w:sz="0" w:space="0" w:color="auto"/>
                    <w:bottom w:val="none" w:sz="0" w:space="0" w:color="auto"/>
                    <w:right w:val="none" w:sz="0" w:space="0" w:color="auto"/>
                  </w:divBdr>
                  <w:divsChild>
                    <w:div w:id="395204821">
                      <w:marLeft w:val="0"/>
                      <w:marRight w:val="0"/>
                      <w:marTop w:val="0"/>
                      <w:marBottom w:val="0"/>
                      <w:divBdr>
                        <w:top w:val="none" w:sz="0" w:space="0" w:color="auto"/>
                        <w:left w:val="none" w:sz="0" w:space="0" w:color="auto"/>
                        <w:bottom w:val="none" w:sz="0" w:space="0" w:color="auto"/>
                        <w:right w:val="none" w:sz="0" w:space="0" w:color="auto"/>
                      </w:divBdr>
                      <w:divsChild>
                        <w:div w:id="127837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4604">
                  <w:marLeft w:val="0"/>
                  <w:marRight w:val="0"/>
                  <w:marTop w:val="0"/>
                  <w:marBottom w:val="0"/>
                  <w:divBdr>
                    <w:top w:val="none" w:sz="0" w:space="0" w:color="auto"/>
                    <w:left w:val="none" w:sz="0" w:space="0" w:color="auto"/>
                    <w:bottom w:val="none" w:sz="0" w:space="0" w:color="auto"/>
                    <w:right w:val="none" w:sz="0" w:space="0" w:color="auto"/>
                  </w:divBdr>
                  <w:divsChild>
                    <w:div w:id="963580853">
                      <w:marLeft w:val="0"/>
                      <w:marRight w:val="0"/>
                      <w:marTop w:val="0"/>
                      <w:marBottom w:val="0"/>
                      <w:divBdr>
                        <w:top w:val="none" w:sz="0" w:space="0" w:color="auto"/>
                        <w:left w:val="none" w:sz="0" w:space="0" w:color="auto"/>
                        <w:bottom w:val="none" w:sz="0" w:space="0" w:color="auto"/>
                        <w:right w:val="none" w:sz="0" w:space="0" w:color="auto"/>
                      </w:divBdr>
                      <w:divsChild>
                        <w:div w:id="6130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315046">
      <w:bodyDiv w:val="1"/>
      <w:marLeft w:val="0"/>
      <w:marRight w:val="0"/>
      <w:marTop w:val="0"/>
      <w:marBottom w:val="0"/>
      <w:divBdr>
        <w:top w:val="none" w:sz="0" w:space="0" w:color="auto"/>
        <w:left w:val="none" w:sz="0" w:space="0" w:color="auto"/>
        <w:bottom w:val="none" w:sz="0" w:space="0" w:color="auto"/>
        <w:right w:val="none" w:sz="0" w:space="0" w:color="auto"/>
      </w:divBdr>
      <w:divsChild>
        <w:div w:id="13385619">
          <w:marLeft w:val="0"/>
          <w:marRight w:val="0"/>
          <w:marTop w:val="0"/>
          <w:marBottom w:val="0"/>
          <w:divBdr>
            <w:top w:val="none" w:sz="0" w:space="0" w:color="auto"/>
            <w:left w:val="none" w:sz="0" w:space="0" w:color="auto"/>
            <w:bottom w:val="none" w:sz="0" w:space="0" w:color="auto"/>
            <w:right w:val="none" w:sz="0" w:space="0" w:color="auto"/>
          </w:divBdr>
        </w:div>
        <w:div w:id="2004309863">
          <w:marLeft w:val="0"/>
          <w:marRight w:val="0"/>
          <w:marTop w:val="0"/>
          <w:marBottom w:val="0"/>
          <w:divBdr>
            <w:top w:val="none" w:sz="0" w:space="0" w:color="auto"/>
            <w:left w:val="none" w:sz="0" w:space="0" w:color="auto"/>
            <w:bottom w:val="none" w:sz="0" w:space="0" w:color="auto"/>
            <w:right w:val="none" w:sz="0" w:space="0" w:color="auto"/>
          </w:divBdr>
        </w:div>
        <w:div w:id="84536353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public-comments/bc-charter-amend-2017-01-06-en" TargetMode="External"/><Relationship Id="rId9" Type="http://schemas.openxmlformats.org/officeDocument/2006/relationships/hyperlink" Target="https://www.afnic.fr/en/about-afnic/news/general-news/9954/show/afnic-reveals-figures-on-diversity-within-icann.html"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2686</Words>
  <Characters>14346</Characters>
  <Application>Microsoft Macintosh Word</Application>
  <DocSecurity>0</DocSecurity>
  <Lines>227</Lines>
  <Paragraphs>107</Paragraphs>
  <ScaleCrop>false</ScaleCrop>
  <HeadingPairs>
    <vt:vector size="2" baseType="variant">
      <vt:variant>
        <vt:lpstr>Title</vt:lpstr>
      </vt:variant>
      <vt:variant>
        <vt:i4>1</vt:i4>
      </vt:variant>
    </vt:vector>
  </HeadingPairs>
  <TitlesOfParts>
    <vt:vector size="1" baseType="lpstr">
      <vt:lpstr/>
    </vt:vector>
  </TitlesOfParts>
  <Company>NetChoice</Company>
  <LinksUpToDate>false</LinksUpToDate>
  <CharactersWithSpaces>16925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DelBianco</dc:creator>
  <cp:lastModifiedBy>Steve DelBianco</cp:lastModifiedBy>
  <cp:revision>3</cp:revision>
  <dcterms:created xsi:type="dcterms:W3CDTF">2017-03-04T14:39:00Z</dcterms:created>
  <dcterms:modified xsi:type="dcterms:W3CDTF">2017-03-04T15:35:00Z</dcterms:modified>
</cp:coreProperties>
</file>