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03293" w:rsidRPr="00761D72" w:rsidRDefault="00F42A05" w:rsidP="00A03293">
      <w:pPr>
        <w:pBdr>
          <w:top w:val="dashDotStroked" w:sz="24" w:space="1" w:color="auto"/>
          <w:left w:val="dashDotStroked" w:sz="24" w:space="4" w:color="auto"/>
          <w:bottom w:val="dashDotStroked" w:sz="24" w:space="1" w:color="auto"/>
          <w:right w:val="dashDotStroked" w:sz="24" w:space="4" w:color="auto"/>
        </w:pBdr>
        <w:rPr>
          <w:rFonts w:ascii="Times New Roman" w:hAnsi="Times New Roman"/>
          <w:sz w:val="32"/>
          <w:szCs w:val="32"/>
        </w:rPr>
      </w:pPr>
    </w:p>
    <w:p w:rsidR="00A03293" w:rsidRPr="00761D72" w:rsidRDefault="00F42A05" w:rsidP="00A03293">
      <w:pPr>
        <w:pBdr>
          <w:top w:val="dashDotStroked" w:sz="24" w:space="1" w:color="auto"/>
          <w:left w:val="dashDotStroked" w:sz="24" w:space="4" w:color="auto"/>
          <w:bottom w:val="dashDotStroked" w:sz="24" w:space="1" w:color="auto"/>
          <w:right w:val="dashDotStroked" w:sz="24" w:space="4" w:color="auto"/>
        </w:pBdr>
        <w:rPr>
          <w:rFonts w:ascii="Times New Roman" w:hAnsi="Times New Roman"/>
          <w:sz w:val="32"/>
          <w:szCs w:val="32"/>
        </w:rPr>
      </w:pPr>
      <w:r w:rsidRPr="00761D72">
        <w:rPr>
          <w:rFonts w:ascii="Times New Roman" w:hAnsi="Times New Roman"/>
          <w:sz w:val="32"/>
          <w:szCs w:val="32"/>
        </w:rPr>
        <w:t xml:space="preserve">Business Constituency Members Call </w:t>
      </w:r>
      <w:r w:rsidRPr="00761D72">
        <w:rPr>
          <w:rFonts w:ascii="Times New Roman" w:hAnsi="Times New Roman"/>
          <w:sz w:val="32"/>
          <w:szCs w:val="32"/>
        </w:rPr>
        <w:tab/>
      </w:r>
      <w:r>
        <w:rPr>
          <w:rFonts w:ascii="Times New Roman" w:hAnsi="Times New Roman"/>
          <w:sz w:val="32"/>
          <w:szCs w:val="32"/>
        </w:rPr>
        <w:t xml:space="preserve">            </w:t>
      </w:r>
      <w:r w:rsidRPr="00761D72">
        <w:rPr>
          <w:rFonts w:ascii="Times New Roman" w:hAnsi="Times New Roman"/>
          <w:sz w:val="32"/>
          <w:szCs w:val="32"/>
        </w:rPr>
        <w:t>February 19, 2010</w:t>
      </w:r>
    </w:p>
    <w:p w:rsidR="00A03293" w:rsidRPr="00761D72" w:rsidRDefault="00F42A05" w:rsidP="00A03293">
      <w:pPr>
        <w:rPr>
          <w:rFonts w:ascii="Times New Roman" w:hAnsi="Times New Roman"/>
          <w:sz w:val="32"/>
          <w:szCs w:val="32"/>
        </w:rPr>
      </w:pPr>
    </w:p>
    <w:p w:rsidR="00A03293" w:rsidRPr="00761D72" w:rsidRDefault="00F42A05" w:rsidP="00A03293">
      <w:pPr>
        <w:rPr>
          <w:rFonts w:ascii="Times New Roman" w:hAnsi="Times New Roman"/>
          <w:b/>
          <w:sz w:val="24"/>
          <w:szCs w:val="32"/>
        </w:rPr>
      </w:pPr>
      <w:r w:rsidRPr="00761D72">
        <w:rPr>
          <w:rFonts w:ascii="Times New Roman" w:hAnsi="Times New Roman"/>
          <w:b/>
          <w:sz w:val="24"/>
          <w:szCs w:val="32"/>
        </w:rPr>
        <w:t xml:space="preserve">Purpose of Call: </w:t>
      </w:r>
    </w:p>
    <w:p w:rsidR="00A03293" w:rsidRPr="00761D72" w:rsidRDefault="00F42A05" w:rsidP="00A03293">
      <w:pPr>
        <w:rPr>
          <w:rFonts w:ascii="Times New Roman" w:hAnsi="Times New Roman"/>
          <w:sz w:val="24"/>
          <w:szCs w:val="32"/>
        </w:rPr>
      </w:pPr>
      <w:r w:rsidRPr="00761D72">
        <w:rPr>
          <w:rFonts w:ascii="Times New Roman" w:hAnsi="Times New Roman"/>
          <w:sz w:val="24"/>
          <w:szCs w:val="32"/>
        </w:rPr>
        <w:t xml:space="preserve">Preparation for Nairobi Meeting and Updates on New Organizational Structure </w:t>
      </w:r>
    </w:p>
    <w:p w:rsidR="00A03293" w:rsidRPr="00761D72" w:rsidRDefault="00F42A05" w:rsidP="00A03293">
      <w:pPr>
        <w:rPr>
          <w:rFonts w:ascii="Times New Roman" w:hAnsi="Times New Roman"/>
          <w:b/>
          <w:sz w:val="24"/>
          <w:szCs w:val="24"/>
        </w:rPr>
      </w:pPr>
    </w:p>
    <w:p w:rsidR="00A03293" w:rsidRPr="00761D72" w:rsidRDefault="00F42A05" w:rsidP="00A03293">
      <w:pPr>
        <w:rPr>
          <w:rFonts w:ascii="Times New Roman" w:hAnsi="Times New Roman"/>
          <w:b/>
          <w:sz w:val="24"/>
          <w:szCs w:val="24"/>
        </w:rPr>
      </w:pPr>
      <w:r w:rsidRPr="00761D72">
        <w:rPr>
          <w:rFonts w:ascii="Times New Roman" w:hAnsi="Times New Roman"/>
          <w:b/>
          <w:sz w:val="24"/>
          <w:szCs w:val="24"/>
        </w:rPr>
        <w:t>Attendees</w:t>
      </w:r>
    </w:p>
    <w:p w:rsidR="00A03293" w:rsidRPr="00761D72" w:rsidRDefault="00F42A05" w:rsidP="00A03293">
      <w:pPr>
        <w:numPr>
          <w:ilvl w:val="0"/>
          <w:numId w:val="16"/>
        </w:numPr>
        <w:rPr>
          <w:rFonts w:ascii="Times New Roman" w:hAnsi="Times New Roman"/>
        </w:rPr>
      </w:pPr>
      <w:r w:rsidRPr="00761D72">
        <w:rPr>
          <w:rFonts w:ascii="Times New Roman" w:hAnsi="Times New Roman"/>
        </w:rPr>
        <w:t>Zahid Jamil, Councillor</w:t>
      </w:r>
      <w:r>
        <w:rPr>
          <w:rFonts w:ascii="Times New Roman" w:hAnsi="Times New Roman"/>
        </w:rPr>
        <w:t xml:space="preserve">, Domain Name Dispute Resolution </w:t>
      </w:r>
      <w:r>
        <w:rPr>
          <w:rFonts w:ascii="Times New Roman" w:hAnsi="Times New Roman"/>
        </w:rPr>
        <w:t>Centre</w:t>
      </w:r>
    </w:p>
    <w:p w:rsidR="00A03293" w:rsidRPr="00761D72" w:rsidRDefault="00F42A05" w:rsidP="00A03293">
      <w:pPr>
        <w:numPr>
          <w:ilvl w:val="0"/>
          <w:numId w:val="16"/>
        </w:numPr>
        <w:rPr>
          <w:rFonts w:ascii="Times New Roman" w:hAnsi="Times New Roman"/>
        </w:rPr>
      </w:pPr>
      <w:r w:rsidRPr="00761D72">
        <w:rPr>
          <w:rFonts w:ascii="Times New Roman" w:hAnsi="Times New Roman"/>
        </w:rPr>
        <w:t>Mike Rodenbaugh, Co</w:t>
      </w:r>
      <w:r w:rsidRPr="00761D72">
        <w:rPr>
          <w:rFonts w:ascii="Times New Roman" w:hAnsi="Times New Roman"/>
        </w:rPr>
        <w:t>uncillor</w:t>
      </w:r>
      <w:r>
        <w:rPr>
          <w:rFonts w:ascii="Times New Roman" w:hAnsi="Times New Roman"/>
        </w:rPr>
        <w:t>, Rodenbaugh Law</w:t>
      </w:r>
    </w:p>
    <w:p w:rsidR="00A03293" w:rsidRPr="00761D72" w:rsidRDefault="00F42A05" w:rsidP="00A03293">
      <w:pPr>
        <w:numPr>
          <w:ilvl w:val="0"/>
          <w:numId w:val="16"/>
        </w:numPr>
        <w:rPr>
          <w:rFonts w:ascii="Times New Roman" w:hAnsi="Times New Roman"/>
        </w:rPr>
      </w:pPr>
      <w:r w:rsidRPr="00761D72">
        <w:rPr>
          <w:rFonts w:ascii="Times New Roman" w:hAnsi="Times New Roman"/>
        </w:rPr>
        <w:t>Mariiyn Cade, Chair</w:t>
      </w:r>
      <w:r>
        <w:rPr>
          <w:rFonts w:ascii="Times New Roman" w:hAnsi="Times New Roman"/>
        </w:rPr>
        <w:t>, mCADE</w:t>
      </w:r>
    </w:p>
    <w:p w:rsidR="00A03293" w:rsidRPr="00761D72" w:rsidRDefault="00F42A05" w:rsidP="00A03293">
      <w:pPr>
        <w:numPr>
          <w:ilvl w:val="0"/>
          <w:numId w:val="16"/>
        </w:numPr>
        <w:rPr>
          <w:rFonts w:ascii="Times New Roman" w:hAnsi="Times New Roman"/>
        </w:rPr>
      </w:pPr>
      <w:r w:rsidRPr="00761D72">
        <w:rPr>
          <w:rFonts w:ascii="Times New Roman" w:hAnsi="Times New Roman"/>
        </w:rPr>
        <w:t>Steve DelBianco, V.C. Policy Coordination</w:t>
      </w:r>
      <w:r>
        <w:rPr>
          <w:rFonts w:ascii="Times New Roman" w:hAnsi="Times New Roman"/>
        </w:rPr>
        <w:t>, Netchoice</w:t>
      </w:r>
    </w:p>
    <w:p w:rsidR="00A03293" w:rsidRPr="00761D72" w:rsidRDefault="00F42A05" w:rsidP="00A03293">
      <w:pPr>
        <w:numPr>
          <w:ilvl w:val="0"/>
          <w:numId w:val="16"/>
        </w:numPr>
        <w:rPr>
          <w:rFonts w:ascii="Times New Roman" w:hAnsi="Times New Roman"/>
        </w:rPr>
      </w:pPr>
      <w:r w:rsidRPr="00761D72">
        <w:rPr>
          <w:rFonts w:ascii="Times New Roman" w:hAnsi="Times New Roman"/>
        </w:rPr>
        <w:t>Rick Anderson, V.C. Finance/Operations</w:t>
      </w:r>
      <w:r>
        <w:rPr>
          <w:rFonts w:ascii="Times New Roman" w:hAnsi="Times New Roman"/>
        </w:rPr>
        <w:t>, InterBoarder Holdings</w:t>
      </w:r>
    </w:p>
    <w:p w:rsidR="00A03293" w:rsidRDefault="00F42A05" w:rsidP="00A03293">
      <w:pPr>
        <w:numPr>
          <w:ilvl w:val="0"/>
          <w:numId w:val="16"/>
        </w:numPr>
        <w:rPr>
          <w:rFonts w:ascii="Times New Roman" w:hAnsi="Times New Roman"/>
        </w:rPr>
      </w:pPr>
      <w:r w:rsidRPr="00761D72">
        <w:rPr>
          <w:rFonts w:ascii="Times New Roman" w:hAnsi="Times New Roman"/>
        </w:rPr>
        <w:t xml:space="preserve">Sarah Deutsch, CSG </w:t>
      </w:r>
      <w:r w:rsidRPr="00761D72">
        <w:rPr>
          <w:rFonts w:ascii="Times New Roman" w:hAnsi="Times New Roman"/>
        </w:rPr>
        <w:t>Representative</w:t>
      </w:r>
      <w:r>
        <w:rPr>
          <w:rFonts w:ascii="Times New Roman" w:hAnsi="Times New Roman"/>
        </w:rPr>
        <w:t>, Verizon</w:t>
      </w:r>
      <w:r>
        <w:rPr>
          <w:rFonts w:ascii="Times New Roman" w:hAnsi="Times New Roman"/>
        </w:rPr>
        <w:t xml:space="preserve"> Communications</w:t>
      </w:r>
    </w:p>
    <w:p w:rsidR="00A03293" w:rsidRPr="00761D72" w:rsidRDefault="00F42A05" w:rsidP="00A03293">
      <w:pPr>
        <w:numPr>
          <w:ilvl w:val="0"/>
          <w:numId w:val="16"/>
        </w:numPr>
        <w:rPr>
          <w:rFonts w:ascii="Times New Roman" w:hAnsi="Times New Roman"/>
        </w:rPr>
      </w:pPr>
      <w:r>
        <w:rPr>
          <w:rFonts w:ascii="Times New Roman" w:hAnsi="Times New Roman"/>
        </w:rPr>
        <w:t>Mi</w:t>
      </w:r>
      <w:r w:rsidRPr="00761D72">
        <w:rPr>
          <w:rFonts w:ascii="Times New Roman" w:hAnsi="Times New Roman"/>
        </w:rPr>
        <w:t xml:space="preserve">ke O’Connor, </w:t>
      </w:r>
      <w:r>
        <w:rPr>
          <w:rFonts w:ascii="Times New Roman" w:hAnsi="Times New Roman"/>
        </w:rPr>
        <w:t>The O’Connor Com</w:t>
      </w:r>
      <w:r>
        <w:rPr>
          <w:rFonts w:ascii="Times New Roman" w:hAnsi="Times New Roman"/>
        </w:rPr>
        <w:t>pany of St. Paul</w:t>
      </w:r>
    </w:p>
    <w:p w:rsidR="00A03293" w:rsidRPr="00761D72" w:rsidRDefault="00F42A05" w:rsidP="00A03293">
      <w:pPr>
        <w:numPr>
          <w:ilvl w:val="0"/>
          <w:numId w:val="16"/>
        </w:numPr>
        <w:rPr>
          <w:rFonts w:ascii="Times New Roman" w:hAnsi="Times New Roman"/>
        </w:rPr>
      </w:pPr>
      <w:r w:rsidRPr="00761D72">
        <w:rPr>
          <w:rFonts w:ascii="Times New Roman" w:hAnsi="Times New Roman"/>
        </w:rPr>
        <w:t>Janet O’Callaghan, News Corp</w:t>
      </w:r>
    </w:p>
    <w:p w:rsidR="00A03293" w:rsidRPr="00761D72" w:rsidRDefault="00F42A05" w:rsidP="00A03293">
      <w:pPr>
        <w:numPr>
          <w:ilvl w:val="0"/>
          <w:numId w:val="16"/>
        </w:numPr>
        <w:rPr>
          <w:rFonts w:ascii="Times New Roman" w:hAnsi="Times New Roman"/>
        </w:rPr>
      </w:pPr>
      <w:r w:rsidRPr="00761D72">
        <w:rPr>
          <w:rFonts w:ascii="Times New Roman" w:hAnsi="Times New Roman"/>
        </w:rPr>
        <w:t xml:space="preserve">Berry Cobb, </w:t>
      </w:r>
      <w:r>
        <w:rPr>
          <w:rFonts w:ascii="Times New Roman" w:hAnsi="Times New Roman"/>
        </w:rPr>
        <w:t>Infinity Holdings</w:t>
      </w:r>
    </w:p>
    <w:p w:rsidR="00A03293" w:rsidRPr="00761D72" w:rsidRDefault="00F42A05" w:rsidP="00A03293">
      <w:pPr>
        <w:numPr>
          <w:ilvl w:val="0"/>
          <w:numId w:val="16"/>
        </w:numPr>
        <w:rPr>
          <w:rFonts w:ascii="Times New Roman" w:hAnsi="Times New Roman"/>
        </w:rPr>
      </w:pPr>
      <w:r w:rsidRPr="00761D72">
        <w:rPr>
          <w:rFonts w:ascii="Times New Roman" w:hAnsi="Times New Roman"/>
        </w:rPr>
        <w:t>Chris Martin, USCIB</w:t>
      </w:r>
    </w:p>
    <w:p w:rsidR="00A03293" w:rsidRPr="00761D72" w:rsidRDefault="00F42A05" w:rsidP="00A03293">
      <w:pPr>
        <w:numPr>
          <w:ilvl w:val="0"/>
          <w:numId w:val="16"/>
        </w:numPr>
        <w:rPr>
          <w:rFonts w:ascii="Times New Roman" w:hAnsi="Times New Roman"/>
        </w:rPr>
      </w:pPr>
      <w:r w:rsidRPr="00761D72">
        <w:rPr>
          <w:rFonts w:ascii="Times New Roman" w:hAnsi="Times New Roman"/>
        </w:rPr>
        <w:t>Ayesha Hassan, ICC</w:t>
      </w:r>
    </w:p>
    <w:p w:rsidR="00A03293" w:rsidRPr="00761D72" w:rsidRDefault="00F42A05" w:rsidP="00A03293">
      <w:pPr>
        <w:numPr>
          <w:ilvl w:val="0"/>
          <w:numId w:val="16"/>
        </w:numPr>
        <w:rPr>
          <w:rFonts w:ascii="Times New Roman" w:hAnsi="Times New Roman"/>
        </w:rPr>
      </w:pPr>
      <w:r w:rsidRPr="00761D72">
        <w:rPr>
          <w:rFonts w:ascii="Times New Roman" w:hAnsi="Times New Roman"/>
        </w:rPr>
        <w:t xml:space="preserve">Chris Chaplow, </w:t>
      </w:r>
      <w:r>
        <w:rPr>
          <w:rFonts w:ascii="Times New Roman" w:hAnsi="Times New Roman"/>
        </w:rPr>
        <w:t xml:space="preserve"> Andalucia.com</w:t>
      </w:r>
    </w:p>
    <w:p w:rsidR="00A03293" w:rsidRPr="00761D72" w:rsidRDefault="00F42A05" w:rsidP="00A03293">
      <w:pPr>
        <w:numPr>
          <w:ilvl w:val="0"/>
          <w:numId w:val="16"/>
        </w:numPr>
        <w:rPr>
          <w:rFonts w:ascii="Times New Roman" w:hAnsi="Times New Roman"/>
        </w:rPr>
      </w:pPr>
      <w:r w:rsidRPr="00761D72">
        <w:rPr>
          <w:rFonts w:ascii="Times New Roman" w:hAnsi="Times New Roman"/>
        </w:rPr>
        <w:t>Philip Sheppard, AIM</w:t>
      </w:r>
    </w:p>
    <w:p w:rsidR="00A03293" w:rsidRPr="00761D72" w:rsidRDefault="00F42A05" w:rsidP="00A03293">
      <w:pPr>
        <w:numPr>
          <w:ilvl w:val="0"/>
          <w:numId w:val="16"/>
        </w:numPr>
        <w:rPr>
          <w:rFonts w:ascii="Times New Roman" w:hAnsi="Times New Roman"/>
        </w:rPr>
      </w:pPr>
      <w:r w:rsidRPr="00761D72">
        <w:rPr>
          <w:rFonts w:ascii="Times New Roman" w:hAnsi="Times New Roman"/>
        </w:rPr>
        <w:t>Jim Baskin - Verizon</w:t>
      </w:r>
    </w:p>
    <w:p w:rsidR="00A03293" w:rsidRPr="00761D72" w:rsidRDefault="00F42A05" w:rsidP="00A03293">
      <w:pPr>
        <w:numPr>
          <w:ilvl w:val="0"/>
          <w:numId w:val="16"/>
        </w:numPr>
        <w:rPr>
          <w:rFonts w:ascii="Times New Roman" w:hAnsi="Times New Roman"/>
        </w:rPr>
      </w:pPr>
      <w:r w:rsidRPr="00761D72">
        <w:rPr>
          <w:rFonts w:ascii="Times New Roman" w:hAnsi="Times New Roman"/>
        </w:rPr>
        <w:t>Michael McKeehan, Verizon</w:t>
      </w:r>
    </w:p>
    <w:p w:rsidR="00A03293" w:rsidRPr="00761D72" w:rsidRDefault="00F42A05" w:rsidP="00A03293">
      <w:pPr>
        <w:numPr>
          <w:ilvl w:val="0"/>
          <w:numId w:val="16"/>
        </w:numPr>
        <w:rPr>
          <w:rFonts w:ascii="Times New Roman" w:hAnsi="Times New Roman"/>
        </w:rPr>
      </w:pPr>
      <w:r w:rsidRPr="00761D72">
        <w:rPr>
          <w:rFonts w:ascii="Times New Roman" w:hAnsi="Times New Roman"/>
        </w:rPr>
        <w:t>Martin Sutton HSBC</w:t>
      </w:r>
    </w:p>
    <w:p w:rsidR="00A03293" w:rsidRPr="00761D72" w:rsidRDefault="00F42A05" w:rsidP="00A03293">
      <w:pPr>
        <w:numPr>
          <w:ilvl w:val="0"/>
          <w:numId w:val="16"/>
        </w:numPr>
        <w:rPr>
          <w:rFonts w:ascii="Times New Roman" w:hAnsi="Times New Roman"/>
        </w:rPr>
      </w:pPr>
      <w:r w:rsidRPr="00761D72">
        <w:rPr>
          <w:rFonts w:ascii="Times New Roman" w:hAnsi="Times New Roman"/>
        </w:rPr>
        <w:t>Phil Corwin - Internet C</w:t>
      </w:r>
      <w:r w:rsidRPr="00761D72">
        <w:rPr>
          <w:rFonts w:ascii="Times New Roman" w:hAnsi="Times New Roman"/>
        </w:rPr>
        <w:t>ommerce Association</w:t>
      </w:r>
    </w:p>
    <w:p w:rsidR="00A03293" w:rsidRPr="00761D72" w:rsidRDefault="00F42A05" w:rsidP="00A03293">
      <w:pPr>
        <w:numPr>
          <w:ilvl w:val="0"/>
          <w:numId w:val="16"/>
        </w:numPr>
        <w:rPr>
          <w:rFonts w:ascii="Times New Roman" w:hAnsi="Times New Roman"/>
        </w:rPr>
      </w:pPr>
      <w:r w:rsidRPr="00761D72">
        <w:rPr>
          <w:rFonts w:ascii="Times New Roman" w:hAnsi="Times New Roman"/>
        </w:rPr>
        <w:t>Jarkko Ruuska,– Nokia</w:t>
      </w:r>
    </w:p>
    <w:p w:rsidR="00A03293" w:rsidRPr="00761D72" w:rsidRDefault="00F42A05" w:rsidP="00A03293">
      <w:pPr>
        <w:numPr>
          <w:ilvl w:val="0"/>
          <w:numId w:val="16"/>
        </w:numPr>
        <w:rPr>
          <w:rFonts w:ascii="Times New Roman" w:hAnsi="Times New Roman"/>
        </w:rPr>
      </w:pPr>
      <w:r w:rsidRPr="00761D72">
        <w:rPr>
          <w:rFonts w:ascii="Times New Roman" w:hAnsi="Times New Roman"/>
        </w:rPr>
        <w:t xml:space="preserve">Anders Halvorsen, WITSA </w:t>
      </w:r>
    </w:p>
    <w:p w:rsidR="00A03293" w:rsidRPr="00761D72" w:rsidRDefault="00F42A05" w:rsidP="00A03293">
      <w:pPr>
        <w:ind w:left="720"/>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Apologies from Ron Anderson, RNA Partners; Chuck Warren, Overstock.com; Jeff Brueggeman, AT&amp;T; Liesyl Franz, TechAmerica/WITSA, and Waudo Siganga, Computer Society of Kenya/WITSA</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Meeting</w:t>
      </w:r>
      <w:r w:rsidRPr="00761D72">
        <w:rPr>
          <w:rFonts w:ascii="Times New Roman" w:hAnsi="Times New Roman"/>
          <w:b/>
        </w:rPr>
        <w:t xml:space="preserve"> Summary</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 xml:space="preserve">This is the first call since the election of new officers and is a dual purpose call: </w:t>
      </w:r>
    </w:p>
    <w:p w:rsidR="00A03293" w:rsidRPr="00761D72" w:rsidRDefault="00F42A05" w:rsidP="00A03293">
      <w:pPr>
        <w:rPr>
          <w:rFonts w:ascii="Times New Roman" w:hAnsi="Times New Roman"/>
        </w:rPr>
      </w:pPr>
      <w:r w:rsidRPr="00761D72">
        <w:rPr>
          <w:rFonts w:ascii="Times New Roman" w:hAnsi="Times New Roman"/>
        </w:rPr>
        <w:t>Preparation for the upcoming Nairobi ICANN Meeting and updates on new organizational structure and decisions related to administration of the Constituency. Typ</w:t>
      </w:r>
      <w:r w:rsidRPr="00761D72">
        <w:rPr>
          <w:rFonts w:ascii="Times New Roman" w:hAnsi="Times New Roman"/>
        </w:rPr>
        <w:t xml:space="preserve">ical Member calls will be 60-75 minutes in length.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Under the BC’s new Charter, the leadership and distribution of work of the BC is very different from the earlier Charter’s structure. There is now a four person set of officers, with the two elected poli</w:t>
      </w:r>
      <w:r w:rsidRPr="00761D72">
        <w:rPr>
          <w:rFonts w:ascii="Times New Roman" w:hAnsi="Times New Roman"/>
        </w:rPr>
        <w:t xml:space="preserve">cy councillors joining them to comprise an Executive Committee.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Mariiyn Cade, Chair and Steve DelBianco, V.Chair, Policy Coordination explained the overall roles/responsibilities of their respective new positions.  The Chair announced a change in the Exe</w:t>
      </w:r>
      <w:r w:rsidRPr="00761D72">
        <w:rPr>
          <w:rFonts w:ascii="Times New Roman" w:hAnsi="Times New Roman"/>
        </w:rPr>
        <w:t>cutive Committee that has taken place just in the last few days. Mike O’Connor, who had nominated and accepted as Vice Chair, Operations and Finance has decided to withdraw from that position. He will continue his very active involvement in policy and othe</w:t>
      </w:r>
      <w:r w:rsidRPr="00761D72">
        <w:rPr>
          <w:rFonts w:ascii="Times New Roman" w:hAnsi="Times New Roman"/>
        </w:rPr>
        <w:t xml:space="preserve">r matters within the BC. The chair noted that in the few days of being in the role, he had contributed significantly to the transition and thanked him on behalf of all.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The Executive Committee has asked Rick Anderson, to step into the V.Chair role.  Som</w:t>
      </w:r>
      <w:r w:rsidRPr="00761D72">
        <w:rPr>
          <w:rFonts w:ascii="Times New Roman" w:hAnsi="Times New Roman"/>
        </w:rPr>
        <w:t xml:space="preserve">etime after the Nairobi meeting, there will be a formal process, according to the Charter.  Rick will become Vice Chair immediately, and join the rest of the Executive Committee as an officer at the end of the call. </w:t>
      </w:r>
    </w:p>
    <w:p w:rsidR="00A03293" w:rsidRPr="00761D72" w:rsidRDefault="00F42A05" w:rsidP="00A03293">
      <w:pPr>
        <w:rPr>
          <w:rFonts w:ascii="Times New Roman" w:hAnsi="Times New Roman"/>
          <w:b/>
        </w:rPr>
      </w:pPr>
    </w:p>
    <w:p w:rsidR="00A03293" w:rsidRPr="00761D72" w:rsidRDefault="00F42A05" w:rsidP="00A03293">
      <w:pPr>
        <w:rPr>
          <w:rFonts w:ascii="Times New Roman" w:hAnsi="Times New Roman"/>
        </w:rPr>
      </w:pPr>
      <w:r w:rsidRPr="00761D72">
        <w:rPr>
          <w:rFonts w:ascii="Times New Roman" w:hAnsi="Times New Roman"/>
          <w:b/>
        </w:rPr>
        <w:t>Report on the Transition:</w:t>
      </w:r>
      <w:r w:rsidRPr="00761D72">
        <w:rPr>
          <w:rFonts w:ascii="Times New Roman" w:hAnsi="Times New Roman"/>
        </w:rPr>
        <w:t xml:space="preserve"> </w:t>
      </w:r>
    </w:p>
    <w:p w:rsidR="00A03293" w:rsidRPr="00761D72" w:rsidRDefault="00F42A05" w:rsidP="00A03293">
      <w:pPr>
        <w:rPr>
          <w:rFonts w:ascii="Times New Roman" w:hAnsi="Times New Roman"/>
        </w:rPr>
      </w:pPr>
      <w:r w:rsidRPr="00761D72">
        <w:rPr>
          <w:rFonts w:ascii="Times New Roman" w:hAnsi="Times New Roman"/>
        </w:rPr>
        <w:t xml:space="preserve">There will </w:t>
      </w:r>
      <w:r w:rsidRPr="00761D72">
        <w:rPr>
          <w:rFonts w:ascii="Times New Roman" w:hAnsi="Times New Roman"/>
        </w:rPr>
        <w:t>be a fuller online report and update on Administrative planning and transition by the end of February, 2010.  In the meantime, the chair notes that the financial situation is stable, and a process is in place to transition from the present secretariat to a</w:t>
      </w:r>
      <w:r w:rsidRPr="00761D72">
        <w:rPr>
          <w:rFonts w:ascii="Times New Roman" w:hAnsi="Times New Roman"/>
        </w:rPr>
        <w:t xml:space="preserve">n interim approach. There will be an update to members shortly. All Member activities via the web site will continue through the transition process.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 xml:space="preserve">Preparations for Nairobi ICANN:  March 8-12, 2010. </w:t>
      </w:r>
    </w:p>
    <w:p w:rsidR="00A03293" w:rsidRPr="00761D72" w:rsidRDefault="00F42A05" w:rsidP="00A03293">
      <w:pPr>
        <w:rPr>
          <w:rFonts w:ascii="Times New Roman" w:hAnsi="Times New Roman"/>
          <w:b/>
        </w:rPr>
      </w:pPr>
      <w:r w:rsidRPr="00761D72">
        <w:rPr>
          <w:rFonts w:ascii="Times New Roman" w:hAnsi="Times New Roman"/>
          <w:b/>
        </w:rPr>
        <w:t>ICANN has posted an agenda of events/available on the</w:t>
      </w:r>
      <w:r w:rsidRPr="00761D72">
        <w:rPr>
          <w:rFonts w:ascii="Times New Roman" w:hAnsi="Times New Roman"/>
          <w:b/>
        </w:rPr>
        <w:t xml:space="preserve"> ICANN web site. </w:t>
      </w:r>
    </w:p>
    <w:p w:rsidR="00A03293" w:rsidRPr="00761D72" w:rsidRDefault="00F42A05" w:rsidP="00A03293">
      <w:pPr>
        <w:rPr>
          <w:rFonts w:ascii="Times New Roman" w:hAnsi="Times New Roman"/>
          <w:b/>
        </w:rPr>
      </w:pPr>
    </w:p>
    <w:p w:rsidR="00A03293" w:rsidRPr="00761D72" w:rsidRDefault="00F42A05" w:rsidP="00A03293">
      <w:pPr>
        <w:rPr>
          <w:rFonts w:ascii="Times New Roman" w:hAnsi="Times New Roman"/>
        </w:rPr>
      </w:pPr>
      <w:r w:rsidRPr="00761D72">
        <w:rPr>
          <w:rFonts w:ascii="Times New Roman" w:hAnsi="Times New Roman"/>
        </w:rPr>
        <w:t>There are several events of interest to business users. A preliminary agenda</w:t>
      </w:r>
      <w:r>
        <w:rPr>
          <w:rFonts w:ascii="Times New Roman" w:hAnsi="Times New Roman"/>
        </w:rPr>
        <w:t xml:space="preserve"> for ICANN’s full meeting schedule</w:t>
      </w:r>
      <w:r w:rsidRPr="00761D72">
        <w:rPr>
          <w:rFonts w:ascii="Times New Roman" w:hAnsi="Times New Roman"/>
        </w:rPr>
        <w:t xml:space="preserve"> is posted on the ICANN website and is being updated each day.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Members on the call  or earlier who confirmed their attendance</w:t>
      </w:r>
      <w:r w:rsidRPr="00761D72">
        <w:rPr>
          <w:rFonts w:ascii="Times New Roman" w:hAnsi="Times New Roman"/>
        </w:rPr>
        <w:t xml:space="preserve"> were:</w:t>
      </w:r>
    </w:p>
    <w:p w:rsidR="00A03293" w:rsidRPr="00761D72" w:rsidRDefault="00F42A05" w:rsidP="00A03293">
      <w:pPr>
        <w:rPr>
          <w:rFonts w:ascii="Times New Roman" w:hAnsi="Times New Roman"/>
        </w:rPr>
      </w:pPr>
      <w:r w:rsidRPr="00761D72">
        <w:rPr>
          <w:rFonts w:ascii="Times New Roman" w:hAnsi="Times New Roman"/>
        </w:rPr>
        <w:t>Mariiyn Cade</w:t>
      </w:r>
    </w:p>
    <w:p w:rsidR="00A03293" w:rsidRPr="00761D72" w:rsidRDefault="00F42A05" w:rsidP="00A03293">
      <w:pPr>
        <w:rPr>
          <w:rFonts w:ascii="Times New Roman" w:hAnsi="Times New Roman"/>
        </w:rPr>
      </w:pPr>
      <w:r w:rsidRPr="00761D72">
        <w:rPr>
          <w:rFonts w:ascii="Times New Roman" w:hAnsi="Times New Roman"/>
        </w:rPr>
        <w:t>Ayesha Hassan</w:t>
      </w:r>
    </w:p>
    <w:p w:rsidR="00A03293" w:rsidRPr="00761D72" w:rsidRDefault="00F42A05" w:rsidP="00A03293">
      <w:pPr>
        <w:rPr>
          <w:rFonts w:ascii="Times New Roman" w:hAnsi="Times New Roman"/>
        </w:rPr>
      </w:pPr>
      <w:r w:rsidRPr="00761D72">
        <w:rPr>
          <w:rFonts w:ascii="Times New Roman" w:hAnsi="Times New Roman"/>
        </w:rPr>
        <w:t>Steve DelBianco</w:t>
      </w:r>
    </w:p>
    <w:p w:rsidR="00A03293" w:rsidRPr="00761D72" w:rsidRDefault="00F42A05" w:rsidP="00A03293">
      <w:pPr>
        <w:rPr>
          <w:rFonts w:ascii="Times New Roman" w:hAnsi="Times New Roman"/>
        </w:rPr>
      </w:pPr>
      <w:r w:rsidRPr="00761D72">
        <w:rPr>
          <w:rFonts w:ascii="Times New Roman" w:hAnsi="Times New Roman"/>
        </w:rPr>
        <w:t>Martin Sutton</w:t>
      </w:r>
    </w:p>
    <w:p w:rsidR="00A03293" w:rsidRPr="00761D72" w:rsidRDefault="00F42A05" w:rsidP="00A03293">
      <w:pPr>
        <w:rPr>
          <w:rFonts w:ascii="Times New Roman" w:hAnsi="Times New Roman"/>
        </w:rPr>
      </w:pPr>
      <w:r w:rsidRPr="00761D72">
        <w:rPr>
          <w:rFonts w:ascii="Times New Roman" w:hAnsi="Times New Roman"/>
        </w:rPr>
        <w:t>Berry Cobb</w:t>
      </w:r>
    </w:p>
    <w:p w:rsidR="00A03293" w:rsidRPr="00761D72" w:rsidRDefault="00F42A05" w:rsidP="00A03293">
      <w:pPr>
        <w:rPr>
          <w:rFonts w:ascii="Times New Roman" w:hAnsi="Times New Roman"/>
        </w:rPr>
      </w:pPr>
      <w:r w:rsidRPr="00761D72">
        <w:rPr>
          <w:rFonts w:ascii="Times New Roman" w:hAnsi="Times New Roman"/>
        </w:rPr>
        <w:t>Mikey O’Connor – TBD</w:t>
      </w:r>
    </w:p>
    <w:p w:rsidR="00A03293" w:rsidRPr="00761D72" w:rsidRDefault="00F42A05" w:rsidP="00A03293">
      <w:pPr>
        <w:rPr>
          <w:rFonts w:ascii="Times New Roman" w:hAnsi="Times New Roman"/>
        </w:rPr>
      </w:pPr>
      <w:r w:rsidRPr="00761D72">
        <w:rPr>
          <w:rFonts w:ascii="Times New Roman" w:hAnsi="Times New Roman"/>
        </w:rPr>
        <w:t>Chris Chaplow</w:t>
      </w:r>
    </w:p>
    <w:p w:rsidR="00A03293" w:rsidRPr="00761D72" w:rsidRDefault="00F42A05" w:rsidP="00A03293">
      <w:pPr>
        <w:rPr>
          <w:rFonts w:ascii="Times New Roman" w:hAnsi="Times New Roman"/>
        </w:rPr>
      </w:pPr>
      <w:r w:rsidRPr="00761D72">
        <w:rPr>
          <w:rFonts w:ascii="Times New Roman" w:hAnsi="Times New Roman"/>
        </w:rPr>
        <w:t>Ron Anderson</w:t>
      </w:r>
    </w:p>
    <w:p w:rsidR="00A03293" w:rsidRPr="00761D72" w:rsidRDefault="00F42A05" w:rsidP="00A03293">
      <w:pPr>
        <w:rPr>
          <w:rFonts w:ascii="Times New Roman" w:hAnsi="Times New Roman"/>
        </w:rPr>
      </w:pPr>
      <w:r w:rsidRPr="00761D72">
        <w:rPr>
          <w:rFonts w:ascii="Times New Roman" w:hAnsi="Times New Roman"/>
        </w:rPr>
        <w:t>Jeff Brueggeman</w:t>
      </w:r>
    </w:p>
    <w:p w:rsidR="00A03293" w:rsidRPr="00761D72" w:rsidRDefault="00F42A05" w:rsidP="00A03293">
      <w:pPr>
        <w:rPr>
          <w:rFonts w:ascii="Times New Roman" w:hAnsi="Times New Roman"/>
        </w:rPr>
      </w:pPr>
      <w:r w:rsidRPr="00761D72">
        <w:rPr>
          <w:rFonts w:ascii="Times New Roman" w:hAnsi="Times New Roman"/>
        </w:rPr>
        <w:t>Waudo Siganga</w:t>
      </w:r>
    </w:p>
    <w:p w:rsidR="00A03293" w:rsidRPr="00761D72" w:rsidRDefault="00F42A05" w:rsidP="00A03293">
      <w:pPr>
        <w:rPr>
          <w:rFonts w:ascii="Times New Roman" w:hAnsi="Times New Roman"/>
        </w:rPr>
      </w:pPr>
      <w:r w:rsidRPr="00761D72">
        <w:rPr>
          <w:rFonts w:ascii="Times New Roman" w:hAnsi="Times New Roman"/>
        </w:rPr>
        <w:t>Possible Executive from Nigeria/WITSA</w:t>
      </w:r>
    </w:p>
    <w:p w:rsidR="00A03293" w:rsidRPr="00761D72" w:rsidRDefault="00F42A05" w:rsidP="00A03293">
      <w:pPr>
        <w:rPr>
          <w:rFonts w:ascii="Times New Roman" w:hAnsi="Times New Roman"/>
        </w:rPr>
      </w:pPr>
    </w:p>
    <w:p w:rsidR="00A03293" w:rsidRPr="00586DF0" w:rsidRDefault="00F42A05" w:rsidP="00A03293">
      <w:pPr>
        <w:rPr>
          <w:rFonts w:ascii="Times New Roman" w:hAnsi="Times New Roman"/>
          <w:i/>
        </w:rPr>
      </w:pPr>
      <w:r w:rsidRPr="00761D72">
        <w:rPr>
          <w:rFonts w:ascii="Times New Roman" w:hAnsi="Times New Roman"/>
        </w:rPr>
        <w:t>The chair noted that since there are a number of members not tra</w:t>
      </w:r>
      <w:r w:rsidRPr="00761D72">
        <w:rPr>
          <w:rFonts w:ascii="Times New Roman" w:hAnsi="Times New Roman"/>
        </w:rPr>
        <w:t>velling who do usually attend in person, she is exploring how best to ensure remote participation is effective.  More details on remote participation will be provided to the full members list. Also, due to the interest of members in the meeting, it was agr</w:t>
      </w:r>
      <w:r w:rsidRPr="00761D72">
        <w:rPr>
          <w:rFonts w:ascii="Times New Roman" w:hAnsi="Times New Roman"/>
        </w:rPr>
        <w:t xml:space="preserve">eed that the full members list will be used for online communication during the Nairobi meeting. </w:t>
      </w:r>
      <w:r>
        <w:rPr>
          <w:rFonts w:ascii="Times New Roman" w:hAnsi="Times New Roman"/>
        </w:rPr>
        <w:t xml:space="preserve"> [</w:t>
      </w:r>
      <w:r w:rsidRPr="00586DF0">
        <w:rPr>
          <w:rFonts w:ascii="Times New Roman" w:hAnsi="Times New Roman"/>
          <w:i/>
        </w:rPr>
        <w:t>UPDATE SINCE CALL: Several constituencies are now developing a remote participation site in Virginia, US. Some BC members will avail themselves of that site,</w:t>
      </w:r>
      <w:r w:rsidRPr="00586DF0">
        <w:rPr>
          <w:rFonts w:ascii="Times New Roman" w:hAnsi="Times New Roman"/>
          <w:i/>
        </w:rPr>
        <w:t xml:space="preserve"> while others will participate from home offices/other locations].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Special Events and Sessions During Nairobi:</w:t>
      </w:r>
    </w:p>
    <w:p w:rsidR="00A03293" w:rsidRPr="00761D72" w:rsidRDefault="00F42A05" w:rsidP="00A03293">
      <w:pPr>
        <w:rPr>
          <w:rFonts w:ascii="Times New Roman" w:hAnsi="Times New Roman"/>
        </w:rPr>
      </w:pPr>
      <w:r w:rsidRPr="00761D72">
        <w:rPr>
          <w:rFonts w:ascii="Times New Roman" w:hAnsi="Times New Roman"/>
        </w:rPr>
        <w:t>Sunday night there is a special dinner sponsored by the Computer Society of Kenya. The formal invitation will be sent today to all confirmed bu</w:t>
      </w:r>
      <w:r w:rsidRPr="00761D72">
        <w:rPr>
          <w:rFonts w:ascii="Times New Roman" w:hAnsi="Times New Roman"/>
        </w:rPr>
        <w:t xml:space="preserve">siness attendees and several special guests. The reception and dinner is being organized to bring the business community of Kenya together with leadership and business leaders on Sunday night.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 xml:space="preserve">Development of BC and CSG Agenda: Underway. </w:t>
      </w:r>
      <w:r>
        <w:rPr>
          <w:rFonts w:ascii="Times New Roman" w:hAnsi="Times New Roman"/>
          <w:b/>
        </w:rPr>
        <w:t xml:space="preserve"> To be Finalized.</w:t>
      </w:r>
      <w:r>
        <w:rPr>
          <w:rFonts w:ascii="Times New Roman" w:hAnsi="Times New Roman"/>
          <w:b/>
        </w:rPr>
        <w:t xml:space="preserve"> Input welcome. </w:t>
      </w:r>
    </w:p>
    <w:p w:rsidR="00A03293" w:rsidRPr="00761D72" w:rsidRDefault="00F42A05" w:rsidP="00A03293">
      <w:pPr>
        <w:rPr>
          <w:rFonts w:ascii="Times New Roman" w:hAnsi="Times New Roman"/>
        </w:rPr>
      </w:pPr>
      <w:r w:rsidRPr="00761D72">
        <w:rPr>
          <w:rFonts w:ascii="Times New Roman" w:hAnsi="Times New Roman"/>
        </w:rPr>
        <w:t xml:space="preserve">Members are invited to send topics to Marilyn Cade at </w:t>
      </w:r>
      <w:hyperlink r:id="rId7" w:history="1">
        <w:r w:rsidRPr="00761D72">
          <w:rPr>
            <w:rStyle w:val="Hyperlink"/>
            <w:rFonts w:ascii="Times New Roman" w:hAnsi="Times New Roman"/>
          </w:rPr>
          <w:t>marilynscade@hotmail.com</w:t>
        </w:r>
      </w:hyperlink>
      <w:r w:rsidRPr="00761D72">
        <w:rPr>
          <w:rFonts w:ascii="Times New Roman" w:hAnsi="Times New Roman"/>
        </w:rPr>
        <w:t>, by</w:t>
      </w:r>
    </w:p>
    <w:p w:rsidR="00A03293" w:rsidRPr="00761D72" w:rsidRDefault="00F42A05" w:rsidP="00A03293">
      <w:pPr>
        <w:rPr>
          <w:rFonts w:ascii="Times New Roman" w:hAnsi="Times New Roman"/>
        </w:rPr>
      </w:pPr>
      <w:r w:rsidRPr="00761D72">
        <w:rPr>
          <w:rFonts w:ascii="Times New Roman" w:hAnsi="Times New Roman"/>
        </w:rPr>
        <w:t>CoB Tuesday, February 23. The BC is organizing on ground this time. Because of the unique situation of reli</w:t>
      </w:r>
      <w:r w:rsidRPr="00761D72">
        <w:rPr>
          <w:rFonts w:ascii="Times New Roman" w:hAnsi="Times New Roman"/>
        </w:rPr>
        <w:t xml:space="preserve">ance on remote participation, as much as possible, decisions should be made on BC positions ahead of time.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The BC has been offered a special briefing from Greg Rattray, regarding security and stability issues/new published public comments. The Strat Pla</w:t>
      </w:r>
      <w:r w:rsidRPr="00761D72">
        <w:rPr>
          <w:rFonts w:ascii="Times New Roman" w:hAnsi="Times New Roman"/>
        </w:rPr>
        <w:t xml:space="preserve">n/Budget may also be topics of interest for the CSG. </w:t>
      </w:r>
      <w:r>
        <w:rPr>
          <w:rFonts w:ascii="Times New Roman" w:hAnsi="Times New Roman"/>
        </w:rPr>
        <w:t xml:space="preserve"> Doug Brent, COO, and other senior staff speakers are being explored.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 xml:space="preserve">Monday and Tuesday Special Remote participation Sessions: </w:t>
      </w:r>
    </w:p>
    <w:p w:rsidR="00A03293" w:rsidRPr="00761D72" w:rsidRDefault="00F42A05" w:rsidP="00A03293">
      <w:pPr>
        <w:rPr>
          <w:rFonts w:ascii="Times New Roman" w:hAnsi="Times New Roman"/>
        </w:rPr>
      </w:pPr>
      <w:r w:rsidRPr="00761D72">
        <w:rPr>
          <w:rFonts w:ascii="Times New Roman" w:hAnsi="Times New Roman"/>
        </w:rPr>
        <w:t>On Monday and Tuesday, members will gather at 6 p.m. Nairobi/10 a.m. EST</w:t>
      </w:r>
      <w:r w:rsidRPr="00761D72">
        <w:rPr>
          <w:rFonts w:ascii="Times New Roman" w:hAnsi="Times New Roman"/>
        </w:rPr>
        <w:t xml:space="preserve">; and 4j p.m. Paris time, for a quick update and exchange of views. This is a substitution for the ‘huddles’ that have been held in recent ICANN meetings which have proven to be successful ways to keep In touch and share information of mutual interests.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 xml:space="preserve">Tuesday Breakfast with the Board: </w:t>
      </w:r>
    </w:p>
    <w:p w:rsidR="00A03293" w:rsidRPr="00761D72" w:rsidRDefault="00F42A05" w:rsidP="00A03293">
      <w:pPr>
        <w:rPr>
          <w:rFonts w:ascii="Times New Roman" w:hAnsi="Times New Roman"/>
        </w:rPr>
      </w:pPr>
      <w:r w:rsidRPr="00761D72">
        <w:rPr>
          <w:rFonts w:ascii="Times New Roman" w:hAnsi="Times New Roman"/>
        </w:rPr>
        <w:t xml:space="preserve">The Breakfast will be at a hotel, and transportation will then be provided to the Venue. </w:t>
      </w:r>
    </w:p>
    <w:p w:rsidR="00A03293" w:rsidRPr="00761D72" w:rsidRDefault="00F42A05" w:rsidP="00A03293">
      <w:pPr>
        <w:rPr>
          <w:rFonts w:ascii="Times New Roman" w:hAnsi="Times New Roman"/>
        </w:rPr>
      </w:pPr>
      <w:r w:rsidRPr="00761D72">
        <w:rPr>
          <w:rFonts w:ascii="Times New Roman" w:hAnsi="Times New Roman"/>
        </w:rPr>
        <w:t>There will not be remote participation during the breakfast. The IPC is examining whether they have local attorneys who may attend.</w:t>
      </w:r>
      <w:r w:rsidRPr="00761D72">
        <w:rPr>
          <w:rFonts w:ascii="Times New Roman" w:hAnsi="Times New Roman"/>
        </w:rPr>
        <w:t xml:space="preserve"> The ISPs are expecting about 6-8 attendees and a slightly higher number is expected from the BC.  The Chair, Ayesha Hassan, and Waudo Siganga will work with both the ISPs and the local Business members to include special guests in the breakfast to maximiz</w:t>
      </w:r>
      <w:r w:rsidRPr="00761D72">
        <w:rPr>
          <w:rFonts w:ascii="Times New Roman" w:hAnsi="Times New Roman"/>
        </w:rPr>
        <w:t xml:space="preserve">e its effectiveness with the Board.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 xml:space="preserve">To Do: If you are aware of a business user colleague who is attending but who is not yet a BC member, please contact Marilyn offline to nominate guests.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Commercial Stakeholders Group (CSG): Sarah Deutsch, CS</w:t>
      </w:r>
      <w:r>
        <w:rPr>
          <w:rFonts w:ascii="Times New Roman" w:hAnsi="Times New Roman"/>
          <w:b/>
        </w:rPr>
        <w:t>G</w:t>
      </w:r>
      <w:r w:rsidRPr="00761D72">
        <w:rPr>
          <w:rFonts w:ascii="Times New Roman" w:hAnsi="Times New Roman"/>
          <w:b/>
        </w:rPr>
        <w:t xml:space="preserve"> Rep</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Sa</w:t>
      </w:r>
      <w:r w:rsidRPr="00761D72">
        <w:rPr>
          <w:rFonts w:ascii="Times New Roman" w:hAnsi="Times New Roman"/>
        </w:rPr>
        <w:t xml:space="preserve">rah explained that a primary task of the CSG is to finalize the draft </w:t>
      </w:r>
      <w:r>
        <w:rPr>
          <w:rFonts w:ascii="Times New Roman" w:hAnsi="Times New Roman"/>
        </w:rPr>
        <w:t xml:space="preserve">interim </w:t>
      </w:r>
      <w:r w:rsidRPr="00761D72">
        <w:rPr>
          <w:rFonts w:ascii="Times New Roman" w:hAnsi="Times New Roman"/>
        </w:rPr>
        <w:t>charter and that input and participation from members will be needed when that process starts, soon after the ICANN meeting. The deadline for approval by the Board is at the Dece</w:t>
      </w:r>
      <w:r w:rsidRPr="00761D72">
        <w:rPr>
          <w:rFonts w:ascii="Times New Roman" w:hAnsi="Times New Roman"/>
        </w:rPr>
        <w:t xml:space="preserve">mber meeting, and the objective is to have a fully drafted charter by Brussels so that robust examination and discussion by all members of the CSG can occur.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The CSG</w:t>
      </w:r>
      <w:r>
        <w:rPr>
          <w:rFonts w:ascii="Times New Roman" w:hAnsi="Times New Roman"/>
        </w:rPr>
        <w:t xml:space="preserve"> proposed</w:t>
      </w:r>
      <w:r w:rsidRPr="00761D72">
        <w:rPr>
          <w:rFonts w:ascii="Times New Roman" w:hAnsi="Times New Roman"/>
        </w:rPr>
        <w:t xml:space="preserve"> a submitting a </w:t>
      </w:r>
      <w:r>
        <w:rPr>
          <w:rFonts w:ascii="Times New Roman" w:hAnsi="Times New Roman"/>
        </w:rPr>
        <w:t>joint comment</w:t>
      </w:r>
      <w:r w:rsidRPr="00761D72">
        <w:rPr>
          <w:rFonts w:ascii="Times New Roman" w:hAnsi="Times New Roman"/>
        </w:rPr>
        <w:t xml:space="preserve"> on the selection approach of the Board Seat 13/one</w:t>
      </w:r>
      <w:r w:rsidRPr="00761D72">
        <w:rPr>
          <w:rFonts w:ascii="Times New Roman" w:hAnsi="Times New Roman"/>
        </w:rPr>
        <w:t xml:space="preserve"> of the B</w:t>
      </w:r>
      <w:r>
        <w:rPr>
          <w:rFonts w:ascii="Times New Roman" w:hAnsi="Times New Roman"/>
        </w:rPr>
        <w:t>oard</w:t>
      </w:r>
      <w:r w:rsidRPr="00761D72">
        <w:rPr>
          <w:rFonts w:ascii="Times New Roman" w:hAnsi="Times New Roman"/>
        </w:rPr>
        <w:t xml:space="preserve"> seats elected by the GNSO Policy Council. The GNSO restructuring changed the way that the two Board members are ‘elected’ and gave each house </w:t>
      </w:r>
      <w:r>
        <w:rPr>
          <w:rFonts w:ascii="Times New Roman" w:hAnsi="Times New Roman"/>
        </w:rPr>
        <w:t xml:space="preserve">discretion to nominate candidates for (and determine procedures for nominating)  </w:t>
      </w:r>
      <w:r w:rsidRPr="00761D72">
        <w:rPr>
          <w:rFonts w:ascii="Times New Roman" w:hAnsi="Times New Roman"/>
        </w:rPr>
        <w:t>one of the seats. D</w:t>
      </w:r>
      <w:r w:rsidRPr="00761D72">
        <w:rPr>
          <w:rFonts w:ascii="Times New Roman" w:hAnsi="Times New Roman"/>
        </w:rPr>
        <w:t>ue to decisions taken by the Board, the contracted party house was given the first slot to determine the process and to elect that seat. The IPC CSG rep had proposed a joint contribution, however, since there wasn’t time to meet the 14 day deadline of memb</w:t>
      </w:r>
      <w:r w:rsidRPr="00761D72">
        <w:rPr>
          <w:rFonts w:ascii="Times New Roman" w:hAnsi="Times New Roman"/>
        </w:rPr>
        <w:t xml:space="preserve">ers consideration and voting, Sarah introduced a brief </w:t>
      </w:r>
      <w:r>
        <w:rPr>
          <w:rFonts w:ascii="Times New Roman" w:hAnsi="Times New Roman"/>
        </w:rPr>
        <w:t xml:space="preserve">comment, which was open to sign on from individual BC members.  The comment </w:t>
      </w:r>
      <w:r w:rsidRPr="00761D72">
        <w:rPr>
          <w:rFonts w:ascii="Times New Roman" w:hAnsi="Times New Roman"/>
        </w:rPr>
        <w:t xml:space="preserve"> stated that the BC members accepted that the Contracted Parties would select the first seat, and that the BC did not want th</w:t>
      </w:r>
      <w:r w:rsidRPr="00761D72">
        <w:rPr>
          <w:rFonts w:ascii="Times New Roman" w:hAnsi="Times New Roman"/>
        </w:rPr>
        <w:t>e process of selection by the non contracted parties house to be restricted or governed by any decisions or process selected by the Contracted parties house. This statement is similar in purpose to the statement of the IPC’s statement. Individual members w</w:t>
      </w:r>
      <w:r w:rsidRPr="00761D72">
        <w:rPr>
          <w:rFonts w:ascii="Times New Roman" w:hAnsi="Times New Roman"/>
        </w:rPr>
        <w:t>ere invited to individually endorse the statement and it was submitted by Sarah Deutsch on 2/18, to meet the deadline. As a position statement, it will now be posted on the BC web site.</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The CSG is also engaged in developing a process to review applicants/</w:t>
      </w:r>
      <w:r w:rsidRPr="00761D72">
        <w:rPr>
          <w:rFonts w:ascii="Times New Roman" w:hAnsi="Times New Roman"/>
        </w:rPr>
        <w:t>nominations for the Review Panel for Accountability and Transparency, working from the GNSO Policy Council’s process that calls for the Stakeholder Groups (SG) to identify a nominee and two alternates from the SG. The GNSO Policy Council has established an</w:t>
      </w:r>
      <w:r w:rsidRPr="00761D72">
        <w:rPr>
          <w:rFonts w:ascii="Times New Roman" w:hAnsi="Times New Roman"/>
        </w:rPr>
        <w:t xml:space="preserve"> Evaluation Team made up of one Councillor and one Nominating Committee Appointee to asses</w:t>
      </w:r>
      <w:r>
        <w:rPr>
          <w:rFonts w:ascii="Times New Roman" w:hAnsi="Times New Roman"/>
        </w:rPr>
        <w:t>s</w:t>
      </w:r>
      <w:r w:rsidRPr="00761D72">
        <w:rPr>
          <w:rFonts w:ascii="Times New Roman" w:hAnsi="Times New Roman"/>
        </w:rPr>
        <w:t xml:space="preserve"> the responses and report to the Council list 10 or 14 March. The endorsement process by GNSO Policy Council is expected to conclude on the 15,16, or 17 March.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The</w:t>
      </w:r>
      <w:r w:rsidRPr="00761D72">
        <w:rPr>
          <w:rFonts w:ascii="Times New Roman" w:hAnsi="Times New Roman"/>
        </w:rPr>
        <w:t xml:space="preserve"> call’s discussion included the interest of the BC in having Zahid Jamil volunteer for the CSG Councillor position and he agreed, However, after the call concluded, it was verified that the Evaluation Team was determined by the GNSO Policy Council in their</w:t>
      </w:r>
      <w:r w:rsidRPr="00761D72">
        <w:rPr>
          <w:rFonts w:ascii="Times New Roman" w:hAnsi="Times New Roman"/>
        </w:rPr>
        <w:t xml:space="preserve"> meeting on 18 March, and the process is now closed to select the SG designated Councillor.  The full list of Policy Councillors on the Evaluation Team are:</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Adrian Kindeis, Registrar</w:t>
      </w:r>
    </w:p>
    <w:p w:rsidR="00A03293" w:rsidRPr="00761D72" w:rsidRDefault="00F42A05" w:rsidP="00A03293">
      <w:pPr>
        <w:rPr>
          <w:rFonts w:ascii="Times New Roman" w:hAnsi="Times New Roman"/>
        </w:rPr>
      </w:pPr>
      <w:r>
        <w:rPr>
          <w:rFonts w:ascii="Times New Roman" w:hAnsi="Times New Roman"/>
        </w:rPr>
        <w:t>Caroline Greer</w:t>
      </w:r>
      <w:r w:rsidRPr="00761D72">
        <w:rPr>
          <w:rFonts w:ascii="Times New Roman" w:hAnsi="Times New Roman"/>
        </w:rPr>
        <w:t>, GTLD Registries</w:t>
      </w:r>
    </w:p>
    <w:p w:rsidR="00A03293" w:rsidRPr="00761D72" w:rsidRDefault="00F42A05" w:rsidP="00A03293">
      <w:pPr>
        <w:rPr>
          <w:rFonts w:ascii="Times New Roman" w:hAnsi="Times New Roman"/>
        </w:rPr>
      </w:pPr>
      <w:r w:rsidRPr="00761D72">
        <w:rPr>
          <w:rFonts w:ascii="Times New Roman" w:hAnsi="Times New Roman"/>
        </w:rPr>
        <w:t>Wolf-Ulrich Knoben – CSG</w:t>
      </w:r>
    </w:p>
    <w:p w:rsidR="00A03293" w:rsidRPr="00761D72" w:rsidRDefault="00F42A05" w:rsidP="00A03293">
      <w:pPr>
        <w:rPr>
          <w:rFonts w:ascii="Times New Roman" w:hAnsi="Times New Roman"/>
        </w:rPr>
      </w:pPr>
      <w:r w:rsidRPr="00761D72">
        <w:rPr>
          <w:rFonts w:ascii="Times New Roman" w:hAnsi="Times New Roman"/>
        </w:rPr>
        <w:t>Bill Drake – No</w:t>
      </w:r>
      <w:r w:rsidRPr="00761D72">
        <w:rPr>
          <w:rFonts w:ascii="Times New Roman" w:hAnsi="Times New Roman"/>
        </w:rPr>
        <w:t>n Commercial SG</w:t>
      </w:r>
    </w:p>
    <w:p w:rsidR="00A03293" w:rsidRPr="00761D72" w:rsidRDefault="00F42A05" w:rsidP="00A03293">
      <w:pPr>
        <w:rPr>
          <w:rFonts w:ascii="Times New Roman" w:hAnsi="Times New Roman"/>
        </w:rPr>
      </w:pPr>
      <w:r w:rsidRPr="00761D72">
        <w:rPr>
          <w:rFonts w:ascii="Times New Roman" w:hAnsi="Times New Roman"/>
        </w:rPr>
        <w:t>Olga Cavalli, NCA</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 xml:space="preserve">The CSG team includes the CSG Reps and Alternates, and is meeting to review nominations and put forward an endorsement of a single nominee and two alternates. The deadlines for the submissions of candidate statements has </w:t>
      </w:r>
      <w:r w:rsidRPr="00761D72">
        <w:rPr>
          <w:rFonts w:ascii="Times New Roman" w:hAnsi="Times New Roman"/>
        </w:rPr>
        <w:t xml:space="preserve">been changed several times. It appears that the Candidates statements are due </w:t>
      </w:r>
      <w:r>
        <w:rPr>
          <w:rFonts w:ascii="Times New Roman" w:hAnsi="Times New Roman"/>
        </w:rPr>
        <w:t xml:space="preserve">March 7 </w:t>
      </w:r>
      <w:r w:rsidRPr="00761D72">
        <w:rPr>
          <w:rFonts w:ascii="Times New Roman" w:hAnsi="Times New Roman"/>
        </w:rPr>
        <w:t xml:space="preserve">and are to be sent to an email provided by the ICANN staff who then forward the candidates materials to the relevant SG.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The Process for GNSO Endorsement of Nominees to</w:t>
      </w:r>
      <w:r w:rsidRPr="00761D72">
        <w:rPr>
          <w:rFonts w:ascii="Times New Roman" w:hAnsi="Times New Roman"/>
        </w:rPr>
        <w:t xml:space="preserve"> the Affirmation of Commitments Accountability and Transparency Review Team can be found at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http://gnso.icann.org/drafts/gnso-endnominees-process-proposal-10feb10-en.pdf</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The Affirmation of Commitments drafting Team Action Plan for Development of GNSO En</w:t>
      </w:r>
      <w:r w:rsidRPr="00761D72">
        <w:rPr>
          <w:rFonts w:ascii="Times New Roman" w:hAnsi="Times New Roman"/>
        </w:rPr>
        <w:t xml:space="preserve">dorsement of RT Volunteers can be found at </w:t>
      </w:r>
    </w:p>
    <w:p w:rsidR="00A03293" w:rsidRPr="00761D72" w:rsidRDefault="00F42A05" w:rsidP="00A03293">
      <w:pPr>
        <w:rPr>
          <w:rFonts w:ascii="Times New Roman" w:hAnsi="Times New Roman"/>
        </w:rPr>
      </w:pPr>
      <w:hyperlink r:id="rId8" w:history="1">
        <w:r w:rsidRPr="00761D72">
          <w:rPr>
            <w:rStyle w:val="Hyperlink"/>
            <w:rFonts w:ascii="Times New Roman" w:hAnsi="Times New Roman"/>
          </w:rPr>
          <w:t>http://gnso.icann.org/drafts/gnso-endorsement-volunteers-action-plan-10feb10-en.pdf</w:t>
        </w:r>
      </w:hyperlink>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Members comments on the pr</w:t>
      </w:r>
      <w:r w:rsidRPr="00761D72">
        <w:rPr>
          <w:rFonts w:ascii="Times New Roman" w:hAnsi="Times New Roman"/>
        </w:rPr>
        <w:t xml:space="preserve">ocess and the issue overall included the importance of getting qualified and senior candidates to put themselves forward. Marilyn Cade volunteered that there are </w:t>
      </w:r>
      <w:r>
        <w:rPr>
          <w:rFonts w:ascii="Times New Roman" w:hAnsi="Times New Roman"/>
        </w:rPr>
        <w:t xml:space="preserve">currently [NOTE: “presently” literally means in the future…] </w:t>
      </w:r>
      <w:r w:rsidRPr="00761D72">
        <w:rPr>
          <w:rFonts w:ascii="Times New Roman" w:hAnsi="Times New Roman"/>
        </w:rPr>
        <w:t>two government volunteers into th</w:t>
      </w:r>
      <w:r w:rsidRPr="00761D72">
        <w:rPr>
          <w:rFonts w:ascii="Times New Roman" w:hAnsi="Times New Roman"/>
        </w:rPr>
        <w:t>e GAC – one from the European Commission and one from the Chinese government.  Ayesha Hassan raised the issue of broader business participation,  Ayesha also suggested that business users should be broad and strategic in their recruitment of candidates, no</w:t>
      </w:r>
      <w:r w:rsidRPr="00761D72">
        <w:rPr>
          <w:rFonts w:ascii="Times New Roman" w:hAnsi="Times New Roman"/>
        </w:rPr>
        <w:t>t necessarily focusing on current BC or other existing representatives. It was noted that TechAmerica’s comments actually call for more than one business representative  with a focus on external and senior type representatives, and increasing the number of</w:t>
      </w:r>
      <w:r w:rsidRPr="00761D72">
        <w:rPr>
          <w:rFonts w:ascii="Times New Roman" w:hAnsi="Times New Roman"/>
        </w:rPr>
        <w:t xml:space="preserve"> seats overall. [TechAmerica is a WITSA member].</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 xml:space="preserve">Members were interested in when the group would be ‘seated’, and it was noted that it was not possible to make such a decision by Nairobi. Some have speculated that the group would be seated ‘at Brussels’. </w:t>
      </w:r>
      <w:r w:rsidRPr="00761D72">
        <w:rPr>
          <w:rFonts w:ascii="Times New Roman" w:hAnsi="Times New Roman"/>
        </w:rPr>
        <w:t xml:space="preserve">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Other issues raised was how ‘conflicts of interest’ are being addressed, and Zahid Jamil clarified that the Board Chair and GAC Chair had noted that the chairs [or other parties from the Councils themselves] are not precluded as candidates; e.g. the ‘ch</w:t>
      </w:r>
      <w:r w:rsidRPr="00761D72">
        <w:rPr>
          <w:rFonts w:ascii="Times New Roman" w:hAnsi="Times New Roman"/>
        </w:rPr>
        <w:t xml:space="preserve">air of an SO or AC].  BC Chair’s private comment: Chair’s note: There is no Chair of the GNSO; however, there is a GNSO Policy Chair.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Update on GTLD Policy Coordination and Policy Activities – Steve DelBianco, V.Chair, Policy Coordination</w:t>
      </w:r>
    </w:p>
    <w:p w:rsidR="00180036" w:rsidRDefault="00F42A05" w:rsidP="00BC7E60">
      <w:pPr>
        <w:rPr>
          <w:rFonts w:ascii="Optima" w:hAnsi="Optima"/>
          <w:sz w:val="20"/>
        </w:rPr>
      </w:pPr>
      <w:r w:rsidRPr="00DD187B">
        <w:rPr>
          <w:rFonts w:ascii="Optima" w:hAnsi="Optima"/>
          <w:sz w:val="20"/>
        </w:rPr>
        <w:t xml:space="preserve">Steve’s first </w:t>
      </w:r>
      <w:r w:rsidRPr="00DD187B">
        <w:rPr>
          <w:rFonts w:ascii="Optima" w:hAnsi="Optima"/>
          <w:sz w:val="20"/>
        </w:rPr>
        <w:t>draft of a policy coordination document is attached.  </w:t>
      </w:r>
      <w:r>
        <w:rPr>
          <w:rFonts w:ascii="Optima" w:hAnsi="Optima"/>
          <w:sz w:val="20"/>
        </w:rPr>
        <w:t xml:space="preserve">Steve proposed a new approach that describes </w:t>
      </w:r>
      <w:r w:rsidRPr="00DD187B">
        <w:rPr>
          <w:rFonts w:ascii="Optima" w:hAnsi="Optima"/>
          <w:sz w:val="20"/>
        </w:rPr>
        <w:t xml:space="preserve"> 4 “channels’ where BC </w:t>
      </w:r>
      <w:r>
        <w:rPr>
          <w:rFonts w:ascii="Optima" w:hAnsi="Optima"/>
          <w:sz w:val="20"/>
        </w:rPr>
        <w:t xml:space="preserve">needs to </w:t>
      </w:r>
      <w:r w:rsidRPr="00DD187B">
        <w:rPr>
          <w:rFonts w:ascii="Optima" w:hAnsi="Optima"/>
          <w:sz w:val="20"/>
        </w:rPr>
        <w:t>be active on policy-making at ICANN:</w:t>
      </w:r>
    </w:p>
    <w:p w:rsidR="00BC7E60" w:rsidRDefault="00F42A05" w:rsidP="00BC7E60">
      <w:pPr>
        <w:rPr>
          <w:rFonts w:ascii="Optima" w:hAnsi="Optima"/>
          <w:sz w:val="20"/>
        </w:rPr>
      </w:pPr>
    </w:p>
    <w:p w:rsidR="00BC7E60" w:rsidRPr="00180036" w:rsidRDefault="00F42A05" w:rsidP="00180036">
      <w:pPr>
        <w:pStyle w:val="ListParagraph"/>
        <w:numPr>
          <w:ilvl w:val="0"/>
          <w:numId w:val="21"/>
        </w:numPr>
        <w:rPr>
          <w:rFonts w:ascii="Optima" w:hAnsi="Optima"/>
          <w:sz w:val="20"/>
        </w:rPr>
      </w:pPr>
      <w:r w:rsidRPr="00180036">
        <w:rPr>
          <w:rFonts w:ascii="Optima" w:hAnsi="Optima"/>
          <w:sz w:val="20"/>
        </w:rPr>
        <w:t>BC Participation in ICANN Public Comment processes</w:t>
      </w:r>
    </w:p>
    <w:p w:rsidR="00180036" w:rsidRPr="00180036" w:rsidRDefault="00F42A05" w:rsidP="00180036">
      <w:pPr>
        <w:pStyle w:val="ListParagraph"/>
        <w:numPr>
          <w:ilvl w:val="0"/>
          <w:numId w:val="21"/>
        </w:numPr>
        <w:rPr>
          <w:rFonts w:ascii="Optima" w:hAnsi="Optima"/>
          <w:sz w:val="20"/>
        </w:rPr>
      </w:pPr>
      <w:r w:rsidRPr="00180036">
        <w:rPr>
          <w:rFonts w:ascii="Optima" w:hAnsi="Optima"/>
          <w:sz w:val="20"/>
        </w:rPr>
        <w:t>Supporting discussions and voting of</w:t>
      </w:r>
      <w:r w:rsidRPr="00180036">
        <w:rPr>
          <w:rFonts w:ascii="Optima" w:hAnsi="Optima"/>
          <w:sz w:val="20"/>
        </w:rPr>
        <w:t xml:space="preserve"> BC </w:t>
      </w:r>
      <w:r w:rsidRPr="00180036">
        <w:rPr>
          <w:rFonts w:ascii="Optima" w:hAnsi="Optima"/>
          <w:sz w:val="20"/>
        </w:rPr>
        <w:t>Reps in GNSO Policy Council positions</w:t>
      </w:r>
    </w:p>
    <w:p w:rsidR="00180036" w:rsidRPr="00180036" w:rsidRDefault="00F42A05" w:rsidP="00180036">
      <w:pPr>
        <w:pStyle w:val="ListParagraph"/>
        <w:numPr>
          <w:ilvl w:val="0"/>
          <w:numId w:val="21"/>
        </w:numPr>
        <w:rPr>
          <w:rFonts w:ascii="Optima" w:hAnsi="Optima"/>
          <w:sz w:val="20"/>
        </w:rPr>
      </w:pPr>
      <w:r w:rsidRPr="00180036">
        <w:rPr>
          <w:rFonts w:ascii="Optima" w:hAnsi="Optima"/>
          <w:sz w:val="20"/>
        </w:rPr>
        <w:t>Supporting discussion and voting on policy matters before the CSG</w:t>
      </w:r>
    </w:p>
    <w:p w:rsidR="00BC7E60" w:rsidRPr="00180036" w:rsidRDefault="00F42A05" w:rsidP="00180036">
      <w:pPr>
        <w:pStyle w:val="ListParagraph"/>
        <w:numPr>
          <w:ilvl w:val="0"/>
          <w:numId w:val="21"/>
        </w:numPr>
        <w:rPr>
          <w:rFonts w:ascii="Optima" w:hAnsi="Optima"/>
          <w:sz w:val="20"/>
        </w:rPr>
      </w:pPr>
      <w:r w:rsidRPr="00180036">
        <w:rPr>
          <w:rFonts w:ascii="Optima" w:hAnsi="Optima"/>
          <w:sz w:val="20"/>
        </w:rPr>
        <w:t>BC Statements and responses during public meetings [Board, CC breakfast; outreach events; ICANN public forum, e</w:t>
      </w:r>
      <w:r>
        <w:rPr>
          <w:rFonts w:ascii="Optima" w:hAnsi="Optima"/>
          <w:sz w:val="20"/>
        </w:rPr>
        <w:t>t</w:t>
      </w:r>
      <w:r w:rsidRPr="00180036">
        <w:rPr>
          <w:rFonts w:ascii="Optima" w:hAnsi="Optima"/>
          <w:sz w:val="20"/>
        </w:rPr>
        <w:t xml:space="preserve">c. </w:t>
      </w:r>
    </w:p>
    <w:p w:rsidR="00BC7E60" w:rsidRPr="00DD187B" w:rsidRDefault="00F42A05" w:rsidP="00180036">
      <w:pPr>
        <w:ind w:left="720"/>
        <w:rPr>
          <w:rFonts w:ascii="Optima" w:hAnsi="Optima"/>
          <w:sz w:val="20"/>
        </w:rPr>
      </w:pPr>
      <w:r>
        <w:rPr>
          <w:rFonts w:ascii="Optima" w:hAnsi="Optima"/>
          <w:sz w:val="20"/>
        </w:rPr>
        <w:br/>
      </w:r>
    </w:p>
    <w:p w:rsidR="00BC7E60" w:rsidRPr="00DD187B" w:rsidRDefault="00F42A05" w:rsidP="00BC7E60">
      <w:pPr>
        <w:rPr>
          <w:rFonts w:ascii="Optima" w:hAnsi="Optima"/>
          <w:sz w:val="20"/>
        </w:rPr>
      </w:pPr>
      <w:r>
        <w:rPr>
          <w:rFonts w:ascii="Optima" w:hAnsi="Optima"/>
          <w:sz w:val="20"/>
        </w:rPr>
        <w:t>Ayesha Hassan suggested that t</w:t>
      </w:r>
      <w:r>
        <w:rPr>
          <w:rFonts w:ascii="Optima" w:hAnsi="Optima"/>
          <w:sz w:val="20"/>
        </w:rPr>
        <w:t xml:space="preserve">he BC prioritize each item in these channels, with respect to relative priority for BC members.   Philip Sheppard referred everyone to the BizConst.org website "Responsibilities" page, which reflects a historical approach /priority ranking of 1, 2, and 3. </w:t>
      </w:r>
      <w:r>
        <w:rPr>
          <w:rFonts w:ascii="Optima" w:hAnsi="Optima"/>
          <w:sz w:val="20"/>
        </w:rPr>
        <w:t xml:space="preserve"> It also lists BC members working on each issue.  The Chair notes that further discussion at the ExComm level and with Members is needed before determining who will have the lead on various cross cutting/structural topics; e.g. the CSG’s role</w:t>
      </w:r>
      <w:r>
        <w:rPr>
          <w:rFonts w:ascii="Optima" w:hAnsi="Optima"/>
          <w:sz w:val="20"/>
        </w:rPr>
        <w:t>/areas of comp</w:t>
      </w:r>
      <w:r>
        <w:rPr>
          <w:rFonts w:ascii="Optima" w:hAnsi="Optima"/>
          <w:sz w:val="20"/>
        </w:rPr>
        <w:t>etency</w:t>
      </w:r>
      <w:r>
        <w:rPr>
          <w:rFonts w:ascii="Optima" w:hAnsi="Optima"/>
          <w:sz w:val="20"/>
        </w:rPr>
        <w:t xml:space="preserve"> and topics that are outside of GNSO policy. </w:t>
      </w:r>
    </w:p>
    <w:p w:rsidR="00BC7E60" w:rsidRDefault="00F42A05" w:rsidP="00BC7E60">
      <w:pPr>
        <w:rPr>
          <w:rFonts w:ascii="Optima" w:hAnsi="Optima"/>
          <w:b/>
          <w:sz w:val="20"/>
        </w:rPr>
      </w:pPr>
    </w:p>
    <w:p w:rsidR="00BC7E60" w:rsidRPr="00DD187B" w:rsidRDefault="00F42A05" w:rsidP="00BC7E60">
      <w:pPr>
        <w:rPr>
          <w:rFonts w:ascii="Optima" w:hAnsi="Optima"/>
          <w:sz w:val="20"/>
        </w:rPr>
      </w:pPr>
      <w:r w:rsidRPr="00DD187B">
        <w:rPr>
          <w:rFonts w:ascii="Optima" w:hAnsi="Optima"/>
          <w:b/>
          <w:sz w:val="20"/>
        </w:rPr>
        <w:t>Channel 1: Public Comments</w:t>
      </w:r>
      <w:r w:rsidRPr="00DD187B">
        <w:rPr>
          <w:rFonts w:ascii="Optima" w:hAnsi="Optima"/>
          <w:sz w:val="20"/>
        </w:rPr>
        <w:t>.</w:t>
      </w:r>
    </w:p>
    <w:p w:rsidR="00BC7E60" w:rsidRDefault="00F42A05" w:rsidP="00BC7E60">
      <w:pPr>
        <w:rPr>
          <w:rFonts w:ascii="Optima" w:hAnsi="Optima"/>
          <w:sz w:val="20"/>
        </w:rPr>
      </w:pPr>
      <w:r w:rsidRPr="00DD187B">
        <w:rPr>
          <w:rFonts w:ascii="Optima" w:hAnsi="Optima"/>
          <w:sz w:val="20"/>
        </w:rPr>
        <w:t>Although there are 15 public comment periods currently open, the discussion focused just on comment periods closing within the next 3 weeks:  </w:t>
      </w:r>
    </w:p>
    <w:p w:rsidR="00BC7E60" w:rsidRDefault="00F42A05" w:rsidP="00BC7E60">
      <w:pPr>
        <w:numPr>
          <w:ilvl w:val="0"/>
          <w:numId w:val="19"/>
        </w:numPr>
        <w:tabs>
          <w:tab w:val="clear" w:pos="-720"/>
          <w:tab w:val="clear" w:pos="0"/>
        </w:tabs>
        <w:suppressAutoHyphens w:val="0"/>
        <w:jc w:val="left"/>
        <w:rPr>
          <w:rFonts w:ascii="Optima" w:hAnsi="Optima"/>
          <w:sz w:val="20"/>
        </w:rPr>
      </w:pPr>
      <w:r w:rsidRPr="00DD187B">
        <w:rPr>
          <w:rFonts w:ascii="Optima" w:hAnsi="Optima"/>
          <w:sz w:val="20"/>
        </w:rPr>
        <w:t>1-2 character domain names for .</w:t>
      </w:r>
      <w:r w:rsidRPr="00DD187B">
        <w:rPr>
          <w:rFonts w:ascii="Optima" w:hAnsi="Optima"/>
          <w:sz w:val="20"/>
        </w:rPr>
        <w:t>info  (closes 24-Feb)    Consensus was that BC would not comment on this item.</w:t>
      </w:r>
    </w:p>
    <w:p w:rsidR="00BC7E60" w:rsidRPr="0096214B" w:rsidRDefault="00F42A05" w:rsidP="00BC7E60">
      <w:pPr>
        <w:numPr>
          <w:ilvl w:val="0"/>
          <w:numId w:val="19"/>
        </w:numPr>
        <w:tabs>
          <w:tab w:val="clear" w:pos="-720"/>
          <w:tab w:val="clear" w:pos="0"/>
        </w:tabs>
        <w:suppressAutoHyphens w:val="0"/>
        <w:jc w:val="left"/>
        <w:rPr>
          <w:rFonts w:ascii="Optima" w:hAnsi="Optima"/>
          <w:sz w:val="20"/>
        </w:rPr>
      </w:pPr>
      <w:r w:rsidRPr="00DD187B">
        <w:rPr>
          <w:rFonts w:ascii="Optima" w:hAnsi="Optima"/>
          <w:sz w:val="20"/>
          <w:szCs w:val="21"/>
        </w:rPr>
        <w:t xml:space="preserve">Selection process for at-large Board seat (closes 6-Mar)   no comments expected from BC. </w:t>
      </w:r>
    </w:p>
    <w:p w:rsidR="00BC7E60" w:rsidRPr="00DD187B" w:rsidRDefault="00F42A05" w:rsidP="00BC7E60">
      <w:pPr>
        <w:numPr>
          <w:ilvl w:val="0"/>
          <w:numId w:val="19"/>
        </w:numPr>
        <w:tabs>
          <w:tab w:val="clear" w:pos="-720"/>
          <w:tab w:val="clear" w:pos="0"/>
        </w:tabs>
        <w:suppressAutoHyphens w:val="0"/>
        <w:jc w:val="left"/>
        <w:rPr>
          <w:rFonts w:ascii="Optima" w:hAnsi="Optima"/>
          <w:sz w:val="20"/>
        </w:rPr>
      </w:pPr>
      <w:r w:rsidRPr="00DD187B">
        <w:rPr>
          <w:rFonts w:ascii="Optima" w:hAnsi="Optima"/>
          <w:sz w:val="20"/>
          <w:szCs w:val="21"/>
        </w:rPr>
        <w:t xml:space="preserve">GNSO Working Group Guidelines (closes 22-Mar). Zahid is on the WG. We need a </w:t>
      </w:r>
      <w:r w:rsidRPr="00DD187B">
        <w:rPr>
          <w:rFonts w:ascii="Optima" w:hAnsi="Optima"/>
          <w:sz w:val="20"/>
          <w:szCs w:val="21"/>
        </w:rPr>
        <w:t>Rapporteur</w:t>
      </w:r>
      <w:r w:rsidRPr="00DD187B">
        <w:rPr>
          <w:rFonts w:ascii="Optima" w:hAnsi="Optima"/>
          <w:sz w:val="20"/>
          <w:szCs w:val="21"/>
        </w:rPr>
        <w:t xml:space="preserve"> to prepare draft BC comments no later than Mar 8. </w:t>
      </w:r>
      <w:r w:rsidRPr="00DD187B">
        <w:rPr>
          <w:rFonts w:ascii="Optima" w:hAnsi="Optima"/>
          <w:sz w:val="20"/>
          <w:szCs w:val="21"/>
        </w:rPr>
        <w:br/>
      </w:r>
    </w:p>
    <w:p w:rsidR="00BC7E60" w:rsidRPr="00DD187B" w:rsidRDefault="00F42A05" w:rsidP="00BC7E60">
      <w:pPr>
        <w:rPr>
          <w:rFonts w:ascii="Optima" w:hAnsi="Optima"/>
          <w:sz w:val="20"/>
          <w:szCs w:val="21"/>
        </w:rPr>
      </w:pPr>
      <w:r w:rsidRPr="00DD187B">
        <w:rPr>
          <w:rFonts w:ascii="Optima" w:hAnsi="Optima"/>
          <w:sz w:val="20"/>
          <w:szCs w:val="21"/>
        </w:rPr>
        <w:t>For the rest of the comments, the BC would need to circulate draft position the week after Nairobi.  Below are some of the comments made during the call:</w:t>
      </w:r>
    </w:p>
    <w:p w:rsidR="00BC7E60" w:rsidRPr="00DD187B" w:rsidRDefault="00F42A05" w:rsidP="00BC7E60">
      <w:pPr>
        <w:numPr>
          <w:ilvl w:val="0"/>
          <w:numId w:val="18"/>
        </w:numPr>
        <w:tabs>
          <w:tab w:val="clear" w:pos="-720"/>
          <w:tab w:val="clear" w:pos="0"/>
        </w:tabs>
        <w:suppressAutoHyphens w:val="0"/>
        <w:jc w:val="left"/>
        <w:rPr>
          <w:rFonts w:ascii="Optima" w:hAnsi="Optima"/>
          <w:sz w:val="20"/>
          <w:szCs w:val="21"/>
        </w:rPr>
      </w:pPr>
      <w:r w:rsidRPr="00DD187B">
        <w:rPr>
          <w:rFonts w:ascii="Optima" w:hAnsi="Optima"/>
          <w:sz w:val="20"/>
          <w:szCs w:val="21"/>
        </w:rPr>
        <w:t>Registration Abuse Policies Initial Report.  (</w:t>
      </w:r>
      <w:r w:rsidRPr="00DD187B">
        <w:rPr>
          <w:rFonts w:ascii="Optima" w:hAnsi="Optima"/>
          <w:sz w:val="20"/>
          <w:szCs w:val="21"/>
        </w:rPr>
        <w:t>End</w:t>
      </w:r>
      <w:r w:rsidRPr="00DD187B">
        <w:rPr>
          <w:rFonts w:ascii="Optima" w:hAnsi="Optima"/>
          <w:sz w:val="20"/>
          <w:szCs w:val="21"/>
        </w:rPr>
        <w:t>s</w:t>
      </w:r>
      <w:r w:rsidRPr="00DD187B">
        <w:rPr>
          <w:rFonts w:ascii="Optima" w:hAnsi="Optima"/>
          <w:sz w:val="20"/>
          <w:szCs w:val="21"/>
        </w:rPr>
        <w:t xml:space="preserve"> 28-Mar)</w:t>
      </w:r>
      <w:r w:rsidRPr="00DD187B">
        <w:rPr>
          <w:rFonts w:ascii="Optima" w:hAnsi="Optima"/>
          <w:sz w:val="20"/>
          <w:szCs w:val="21"/>
        </w:rPr>
        <w:br/>
        <w:t>'Global DNS-CERT Business Case  (ends 29-Mar)</w:t>
      </w:r>
      <w:r w:rsidRPr="00DD187B">
        <w:rPr>
          <w:rFonts w:ascii="Optima" w:hAnsi="Optima"/>
          <w:sz w:val="20"/>
          <w:szCs w:val="21"/>
        </w:rPr>
        <w:br/>
      </w:r>
    </w:p>
    <w:p w:rsidR="00BC7E60" w:rsidRDefault="00F42A05" w:rsidP="00BC7E60">
      <w:pPr>
        <w:numPr>
          <w:ilvl w:val="0"/>
          <w:numId w:val="18"/>
        </w:numPr>
        <w:tabs>
          <w:tab w:val="clear" w:pos="-720"/>
          <w:tab w:val="clear" w:pos="0"/>
        </w:tabs>
        <w:suppressAutoHyphens w:val="0"/>
        <w:jc w:val="left"/>
        <w:rPr>
          <w:rFonts w:ascii="Optima" w:hAnsi="Optima"/>
          <w:sz w:val="20"/>
          <w:szCs w:val="21"/>
        </w:rPr>
      </w:pPr>
      <w:r w:rsidRPr="00DD187B">
        <w:rPr>
          <w:rFonts w:ascii="Optima" w:hAnsi="Optima"/>
          <w:sz w:val="20"/>
          <w:szCs w:val="21"/>
        </w:rPr>
        <w:t>Proposed Strategic Initiatives for Improved DNS Security, Stabilit</w:t>
      </w:r>
      <w:r>
        <w:rPr>
          <w:rFonts w:ascii="Optima" w:hAnsi="Optima"/>
          <w:sz w:val="20"/>
          <w:szCs w:val="21"/>
        </w:rPr>
        <w:t>y and Resiliency (ends 29-Mar )</w:t>
      </w:r>
    </w:p>
    <w:p w:rsidR="00BC7E60" w:rsidRPr="00DD187B" w:rsidRDefault="00F42A05" w:rsidP="00BC7E60">
      <w:pPr>
        <w:ind w:left="360"/>
        <w:rPr>
          <w:rFonts w:ascii="Optima" w:hAnsi="Optima"/>
          <w:sz w:val="20"/>
          <w:szCs w:val="21"/>
        </w:rPr>
      </w:pPr>
      <w:r>
        <w:rPr>
          <w:rFonts w:ascii="Optima" w:hAnsi="Optima"/>
          <w:sz w:val="20"/>
          <w:szCs w:val="21"/>
        </w:rPr>
        <w:t>Steve suggested that t</w:t>
      </w:r>
      <w:r w:rsidRPr="00DD187B">
        <w:rPr>
          <w:rFonts w:ascii="Optima" w:hAnsi="Optima"/>
          <w:sz w:val="20"/>
        </w:rPr>
        <w:t xml:space="preserve">hese 3 could be treated as one set of comments, where Zahid is </w:t>
      </w:r>
      <w:r>
        <w:rPr>
          <w:rFonts w:ascii="Optima" w:hAnsi="Optima"/>
          <w:sz w:val="20"/>
        </w:rPr>
        <w:t>BC’s</w:t>
      </w:r>
      <w:r w:rsidRPr="00DD187B">
        <w:rPr>
          <w:rFonts w:ascii="Optima" w:hAnsi="Optima"/>
          <w:sz w:val="20"/>
        </w:rPr>
        <w:t xml:space="preserve"> most likely</w:t>
      </w:r>
      <w:r w:rsidRPr="00DD187B">
        <w:rPr>
          <w:rFonts w:ascii="Optima" w:hAnsi="Optima"/>
          <w:sz w:val="20"/>
        </w:rPr>
        <w:t xml:space="preserve"> </w:t>
      </w:r>
      <w:r w:rsidRPr="00DD187B">
        <w:rPr>
          <w:rFonts w:ascii="Optima" w:hAnsi="Optima"/>
          <w:sz w:val="20"/>
        </w:rPr>
        <w:t>Rapporteur</w:t>
      </w:r>
      <w:r w:rsidRPr="00DD187B">
        <w:rPr>
          <w:rFonts w:ascii="Optima" w:hAnsi="Optima"/>
          <w:sz w:val="20"/>
        </w:rPr>
        <w:t>:</w:t>
      </w:r>
    </w:p>
    <w:p w:rsidR="00BC7E60" w:rsidRDefault="00F42A05" w:rsidP="00BC7E60">
      <w:pPr>
        <w:ind w:left="720"/>
        <w:rPr>
          <w:rFonts w:ascii="Optima" w:hAnsi="Optima"/>
          <w:sz w:val="20"/>
          <w:szCs w:val="21"/>
        </w:rPr>
      </w:pPr>
      <w:r>
        <w:rPr>
          <w:rFonts w:ascii="Optima" w:hAnsi="Optima"/>
          <w:sz w:val="20"/>
          <w:szCs w:val="21"/>
        </w:rPr>
        <w:t xml:space="preserve">Uniform </w:t>
      </w:r>
      <w:r w:rsidRPr="00DD187B">
        <w:rPr>
          <w:rFonts w:ascii="Optima" w:hAnsi="Optima"/>
          <w:sz w:val="20"/>
          <w:szCs w:val="21"/>
        </w:rPr>
        <w:t>Rapid Suspension (URS) ( 1-Apr )</w:t>
      </w:r>
      <w:r w:rsidRPr="00DD187B">
        <w:rPr>
          <w:rFonts w:ascii="Optima" w:hAnsi="Optima"/>
          <w:sz w:val="20"/>
          <w:szCs w:val="21"/>
        </w:rPr>
        <w:br/>
        <w:t>TM Clearinghouse  ( 1-Apr )</w:t>
      </w:r>
      <w:r w:rsidRPr="00DD187B">
        <w:rPr>
          <w:rFonts w:ascii="Optima" w:hAnsi="Optima"/>
          <w:sz w:val="20"/>
          <w:szCs w:val="21"/>
        </w:rPr>
        <w:br/>
        <w:t>Post Delegation Dispute Resolution Procedure (PPDRP)   ( 1-Apr )</w:t>
      </w:r>
    </w:p>
    <w:p w:rsidR="00BC7E60" w:rsidRPr="00DD187B" w:rsidRDefault="00F42A05" w:rsidP="00BC7E60">
      <w:pPr>
        <w:rPr>
          <w:rFonts w:ascii="Optima" w:hAnsi="Optima"/>
          <w:sz w:val="20"/>
        </w:rPr>
      </w:pPr>
      <w:r>
        <w:rPr>
          <w:rFonts w:ascii="Optima" w:hAnsi="Optima"/>
          <w:sz w:val="20"/>
          <w:szCs w:val="21"/>
        </w:rPr>
        <w:t xml:space="preserve">NOTE: this was not finalized, but is to be discussed within Policy team. </w:t>
      </w:r>
      <w:r w:rsidRPr="00DD187B">
        <w:rPr>
          <w:rFonts w:ascii="Optima" w:hAnsi="Optima"/>
          <w:sz w:val="20"/>
          <w:szCs w:val="21"/>
        </w:rPr>
        <w:br/>
      </w:r>
    </w:p>
    <w:p w:rsidR="00BC7E60" w:rsidRPr="00DD187B" w:rsidRDefault="00F42A05" w:rsidP="00BC7E60">
      <w:pPr>
        <w:numPr>
          <w:ilvl w:val="0"/>
          <w:numId w:val="20"/>
        </w:numPr>
        <w:tabs>
          <w:tab w:val="clear" w:pos="-720"/>
          <w:tab w:val="clear" w:pos="0"/>
        </w:tabs>
        <w:suppressAutoHyphens w:val="0"/>
        <w:jc w:val="left"/>
        <w:rPr>
          <w:rFonts w:ascii="Optima" w:hAnsi="Optima"/>
          <w:sz w:val="20"/>
          <w:szCs w:val="21"/>
        </w:rPr>
      </w:pPr>
      <w:r w:rsidRPr="00DD187B">
        <w:rPr>
          <w:rFonts w:ascii="Optima" w:hAnsi="Optima"/>
          <w:sz w:val="20"/>
          <w:szCs w:val="21"/>
        </w:rPr>
        <w:t>Registry Restrictions Dispute Reso</w:t>
      </w:r>
      <w:r w:rsidRPr="00DD187B">
        <w:rPr>
          <w:rFonts w:ascii="Optima" w:hAnsi="Optima"/>
          <w:sz w:val="20"/>
          <w:szCs w:val="21"/>
        </w:rPr>
        <w:t>lution Procedure (RRDRP)   </w:t>
      </w:r>
      <w:r w:rsidRPr="00DD187B">
        <w:rPr>
          <w:rFonts w:ascii="Optima" w:hAnsi="Optima"/>
          <w:sz w:val="20"/>
          <w:szCs w:val="21"/>
        </w:rPr>
        <w:t>(1</w:t>
      </w:r>
      <w:r w:rsidRPr="00DD187B">
        <w:rPr>
          <w:rFonts w:ascii="Optima" w:hAnsi="Optima"/>
          <w:sz w:val="20"/>
          <w:szCs w:val="21"/>
        </w:rPr>
        <w:t>-</w:t>
      </w:r>
      <w:r w:rsidRPr="00DD187B">
        <w:rPr>
          <w:rFonts w:ascii="Optima" w:hAnsi="Optima"/>
          <w:sz w:val="20"/>
          <w:szCs w:val="21"/>
        </w:rPr>
        <w:t>Apr)</w:t>
      </w:r>
      <w:r w:rsidRPr="00DD187B">
        <w:rPr>
          <w:rFonts w:ascii="Optima" w:hAnsi="Optima"/>
          <w:sz w:val="20"/>
          <w:szCs w:val="21"/>
        </w:rPr>
        <w:br/>
      </w:r>
      <w:r w:rsidRPr="00DD187B">
        <w:rPr>
          <w:rFonts w:ascii="Optima" w:hAnsi="Optima"/>
          <w:sz w:val="20"/>
        </w:rPr>
        <w:br/>
      </w:r>
      <w:r w:rsidRPr="00DD187B">
        <w:rPr>
          <w:rFonts w:ascii="Optima" w:hAnsi="Optima"/>
          <w:sz w:val="20"/>
          <w:szCs w:val="21"/>
        </w:rPr>
        <w:t>IDN 3 Character   </w:t>
      </w:r>
      <w:r w:rsidRPr="00DD187B">
        <w:rPr>
          <w:rFonts w:ascii="Optima" w:hAnsi="Optima"/>
          <w:sz w:val="20"/>
          <w:szCs w:val="21"/>
        </w:rPr>
        <w:t>(1</w:t>
      </w:r>
      <w:r w:rsidRPr="00DD187B">
        <w:rPr>
          <w:rFonts w:ascii="Optima" w:hAnsi="Optima"/>
          <w:sz w:val="20"/>
          <w:szCs w:val="21"/>
        </w:rPr>
        <w:t>-</w:t>
      </w:r>
      <w:r w:rsidRPr="00DD187B">
        <w:rPr>
          <w:rFonts w:ascii="Optima" w:hAnsi="Optima"/>
          <w:sz w:val="20"/>
          <w:szCs w:val="21"/>
        </w:rPr>
        <w:t>Apr)</w:t>
      </w:r>
      <w:r w:rsidRPr="00DD187B">
        <w:rPr>
          <w:rFonts w:ascii="Optima" w:hAnsi="Optima"/>
          <w:sz w:val="20"/>
          <w:szCs w:val="21"/>
        </w:rPr>
        <w:br/>
      </w:r>
    </w:p>
    <w:p w:rsidR="00BC7E60" w:rsidRPr="00DD187B" w:rsidRDefault="00F42A05" w:rsidP="00BC7E60">
      <w:pPr>
        <w:numPr>
          <w:ilvl w:val="0"/>
          <w:numId w:val="20"/>
        </w:numPr>
        <w:tabs>
          <w:tab w:val="clear" w:pos="-720"/>
          <w:tab w:val="clear" w:pos="0"/>
        </w:tabs>
        <w:suppressAutoHyphens w:val="0"/>
        <w:jc w:val="left"/>
        <w:rPr>
          <w:rFonts w:ascii="Optima" w:hAnsi="Optima"/>
          <w:sz w:val="20"/>
          <w:szCs w:val="21"/>
        </w:rPr>
      </w:pPr>
      <w:r w:rsidRPr="00DD187B">
        <w:rPr>
          <w:rFonts w:ascii="Optima" w:hAnsi="Optima"/>
          <w:sz w:val="20"/>
          <w:szCs w:val="21"/>
        </w:rPr>
        <w:t>IDN Variants  </w:t>
      </w:r>
      <w:r w:rsidRPr="00DD187B">
        <w:rPr>
          <w:rFonts w:ascii="Optima" w:hAnsi="Optima"/>
          <w:sz w:val="20"/>
          <w:szCs w:val="21"/>
        </w:rPr>
        <w:t>(1</w:t>
      </w:r>
      <w:r w:rsidRPr="00DD187B">
        <w:rPr>
          <w:rFonts w:ascii="Optima" w:hAnsi="Optima"/>
          <w:sz w:val="20"/>
          <w:szCs w:val="21"/>
        </w:rPr>
        <w:t>-</w:t>
      </w:r>
      <w:r w:rsidRPr="00DD187B">
        <w:rPr>
          <w:rFonts w:ascii="Optima" w:hAnsi="Optima"/>
          <w:sz w:val="20"/>
          <w:szCs w:val="21"/>
        </w:rPr>
        <w:t>Apr)</w:t>
      </w:r>
      <w:r w:rsidRPr="00DD187B">
        <w:rPr>
          <w:rFonts w:ascii="Optima" w:hAnsi="Optima"/>
          <w:sz w:val="20"/>
          <w:szCs w:val="21"/>
        </w:rPr>
        <w:br/>
      </w:r>
    </w:p>
    <w:p w:rsidR="00BC7E60" w:rsidRPr="00DD187B" w:rsidRDefault="00F42A05" w:rsidP="00BC7E60">
      <w:pPr>
        <w:numPr>
          <w:ilvl w:val="0"/>
          <w:numId w:val="20"/>
        </w:numPr>
        <w:tabs>
          <w:tab w:val="clear" w:pos="-720"/>
          <w:tab w:val="clear" w:pos="0"/>
        </w:tabs>
        <w:suppressAutoHyphens w:val="0"/>
        <w:jc w:val="left"/>
        <w:rPr>
          <w:rFonts w:ascii="Optima" w:hAnsi="Optima"/>
          <w:sz w:val="20"/>
          <w:szCs w:val="21"/>
        </w:rPr>
      </w:pPr>
      <w:r w:rsidRPr="00DD187B">
        <w:rPr>
          <w:rFonts w:ascii="Optima" w:hAnsi="Optima"/>
          <w:sz w:val="20"/>
          <w:szCs w:val="21"/>
        </w:rPr>
        <w:t>Benchmarking of Registry Operations  </w:t>
      </w:r>
      <w:r w:rsidRPr="00DD187B">
        <w:rPr>
          <w:rFonts w:ascii="Optima" w:hAnsi="Optima"/>
          <w:sz w:val="20"/>
          <w:szCs w:val="21"/>
        </w:rPr>
        <w:t>(1</w:t>
      </w:r>
      <w:r w:rsidRPr="00DD187B">
        <w:rPr>
          <w:rFonts w:ascii="Optima" w:hAnsi="Optima"/>
          <w:sz w:val="20"/>
          <w:szCs w:val="21"/>
        </w:rPr>
        <w:t>-</w:t>
      </w:r>
      <w:r w:rsidRPr="00DD187B">
        <w:rPr>
          <w:rFonts w:ascii="Optima" w:hAnsi="Optima"/>
          <w:sz w:val="20"/>
          <w:szCs w:val="21"/>
        </w:rPr>
        <w:t>Apr)</w:t>
      </w:r>
      <w:r w:rsidRPr="00DD187B">
        <w:rPr>
          <w:rFonts w:ascii="Optima" w:hAnsi="Optima"/>
          <w:sz w:val="20"/>
          <w:szCs w:val="21"/>
        </w:rPr>
        <w:br/>
      </w:r>
    </w:p>
    <w:p w:rsidR="00BC7E60" w:rsidRDefault="00F42A05" w:rsidP="00BC7E60">
      <w:pPr>
        <w:numPr>
          <w:ilvl w:val="0"/>
          <w:numId w:val="20"/>
        </w:numPr>
        <w:tabs>
          <w:tab w:val="clear" w:pos="-720"/>
          <w:tab w:val="clear" w:pos="0"/>
        </w:tabs>
        <w:suppressAutoHyphens w:val="0"/>
        <w:jc w:val="left"/>
        <w:rPr>
          <w:rFonts w:ascii="Optima" w:hAnsi="Optima"/>
          <w:sz w:val="20"/>
          <w:szCs w:val="21"/>
        </w:rPr>
      </w:pPr>
      <w:r w:rsidRPr="00DD187B">
        <w:rPr>
          <w:rFonts w:ascii="Optima" w:hAnsi="Optima"/>
          <w:sz w:val="20"/>
          <w:szCs w:val="21"/>
        </w:rPr>
        <w:t>Process for gTLD Registry Agreement Amendment  ( 1-Apr )</w:t>
      </w:r>
    </w:p>
    <w:p w:rsidR="00BC7E60" w:rsidRPr="00DD187B" w:rsidRDefault="00F42A05" w:rsidP="00BC7E60">
      <w:pPr>
        <w:rPr>
          <w:rFonts w:ascii="Optima" w:hAnsi="Optima"/>
          <w:sz w:val="20"/>
          <w:szCs w:val="21"/>
        </w:rPr>
      </w:pPr>
      <w:r w:rsidRPr="00DD187B">
        <w:rPr>
          <w:rFonts w:ascii="Optima" w:hAnsi="Optima"/>
          <w:sz w:val="20"/>
          <w:szCs w:val="21"/>
        </w:rPr>
        <w:br/>
      </w:r>
    </w:p>
    <w:p w:rsidR="00BC7E60" w:rsidRPr="0096214B" w:rsidRDefault="00F42A05" w:rsidP="00BC7E60">
      <w:pPr>
        <w:numPr>
          <w:ilvl w:val="0"/>
          <w:numId w:val="20"/>
        </w:numPr>
        <w:tabs>
          <w:tab w:val="clear" w:pos="-720"/>
          <w:tab w:val="clear" w:pos="0"/>
        </w:tabs>
        <w:suppressAutoHyphens w:val="0"/>
        <w:jc w:val="left"/>
        <w:rPr>
          <w:rFonts w:ascii="Optima" w:hAnsi="Optima"/>
          <w:sz w:val="20"/>
        </w:rPr>
      </w:pPr>
      <w:r w:rsidRPr="00DD187B">
        <w:rPr>
          <w:rFonts w:ascii="Optima" w:hAnsi="Optima"/>
          <w:sz w:val="20"/>
          <w:szCs w:val="21"/>
        </w:rPr>
        <w:t>Proposed Framework for the Fiscal Year 2011 Operating Plan and Bu</w:t>
      </w:r>
      <w:r w:rsidRPr="00DD187B">
        <w:rPr>
          <w:rFonts w:ascii="Optima" w:hAnsi="Optima"/>
          <w:sz w:val="20"/>
          <w:szCs w:val="21"/>
        </w:rPr>
        <w:t>dget  ( 1-Apr)</w:t>
      </w:r>
    </w:p>
    <w:p w:rsidR="00BC7E60" w:rsidRPr="00DD187B" w:rsidRDefault="00F42A05" w:rsidP="00BC7E60">
      <w:pPr>
        <w:ind w:left="720"/>
        <w:rPr>
          <w:rFonts w:ascii="Optima" w:hAnsi="Optima"/>
          <w:sz w:val="20"/>
        </w:rPr>
      </w:pPr>
      <w:r w:rsidRPr="00DD187B">
        <w:rPr>
          <w:rFonts w:ascii="Optima" w:hAnsi="Optima"/>
          <w:sz w:val="20"/>
          <w:szCs w:val="21"/>
        </w:rPr>
        <w:br/>
      </w:r>
    </w:p>
    <w:p w:rsidR="00BC7E60" w:rsidRPr="00DD187B" w:rsidRDefault="00F42A05" w:rsidP="00BC7E60">
      <w:pPr>
        <w:rPr>
          <w:rFonts w:ascii="Optima" w:hAnsi="Optima"/>
          <w:b/>
          <w:sz w:val="20"/>
        </w:rPr>
      </w:pPr>
      <w:r w:rsidRPr="00DD187B">
        <w:rPr>
          <w:rFonts w:ascii="Optima" w:hAnsi="Optima"/>
          <w:b/>
          <w:sz w:val="20"/>
        </w:rPr>
        <w:t>Channel 2: supporting discussion and voting of BC Reps on Council</w:t>
      </w:r>
    </w:p>
    <w:p w:rsidR="00BC7E60" w:rsidRDefault="00F42A05" w:rsidP="00BC7E60">
      <w:pPr>
        <w:rPr>
          <w:rFonts w:ascii="Optima" w:hAnsi="Optima"/>
          <w:sz w:val="20"/>
        </w:rPr>
      </w:pPr>
    </w:p>
    <w:p w:rsidR="00BC7E60" w:rsidRDefault="00F42A05" w:rsidP="00BC7E60">
      <w:pPr>
        <w:rPr>
          <w:rFonts w:ascii="Optima" w:hAnsi="Optima"/>
          <w:sz w:val="20"/>
        </w:rPr>
      </w:pPr>
      <w:r>
        <w:rPr>
          <w:rFonts w:ascii="Optima" w:hAnsi="Optima"/>
          <w:sz w:val="20"/>
        </w:rPr>
        <w:t xml:space="preserve">Accountability review team candidates:    </w:t>
      </w:r>
    </w:p>
    <w:p w:rsidR="00BC7E60" w:rsidRDefault="00F42A05" w:rsidP="00BC7E60">
      <w:pPr>
        <w:rPr>
          <w:rFonts w:ascii="Optima" w:hAnsi="Optima"/>
          <w:sz w:val="20"/>
        </w:rPr>
      </w:pPr>
      <w:r>
        <w:rPr>
          <w:rFonts w:ascii="Optima" w:hAnsi="Optima"/>
          <w:sz w:val="20"/>
        </w:rPr>
        <w:t>Sarah had already discussed work on this during her coverage of the CSG items.</w:t>
      </w:r>
    </w:p>
    <w:p w:rsidR="00BC7E60" w:rsidRDefault="00F42A05" w:rsidP="00BC7E60">
      <w:pPr>
        <w:rPr>
          <w:rFonts w:ascii="Optima" w:hAnsi="Optima"/>
          <w:sz w:val="20"/>
        </w:rPr>
      </w:pPr>
    </w:p>
    <w:p w:rsidR="00BC7E60" w:rsidRDefault="00F42A05" w:rsidP="00BC7E60">
      <w:pPr>
        <w:rPr>
          <w:rFonts w:ascii="Optima" w:hAnsi="Optima"/>
          <w:sz w:val="20"/>
        </w:rPr>
      </w:pPr>
      <w:r>
        <w:rPr>
          <w:rFonts w:ascii="Optima" w:hAnsi="Optima"/>
          <w:sz w:val="20"/>
        </w:rPr>
        <w:t xml:space="preserve">Vertical Integration PDP Charter.   </w:t>
      </w:r>
    </w:p>
    <w:p w:rsidR="00BC7E60" w:rsidRDefault="00F42A05" w:rsidP="00BC7E60">
      <w:pPr>
        <w:rPr>
          <w:rFonts w:ascii="Optima" w:hAnsi="Optima"/>
          <w:sz w:val="20"/>
        </w:rPr>
      </w:pPr>
      <w:r>
        <w:rPr>
          <w:rFonts w:ascii="Optima" w:hAnsi="Optima"/>
          <w:sz w:val="20"/>
        </w:rPr>
        <w:t>Mike Rodenba</w:t>
      </w:r>
      <w:r>
        <w:rPr>
          <w:rFonts w:ascii="Optima" w:hAnsi="Optima"/>
          <w:sz w:val="20"/>
        </w:rPr>
        <w:t>ugh and Berry Cobb are on this team.  Expect a draft PDP charter in Nairobi.</w:t>
      </w:r>
    </w:p>
    <w:p w:rsidR="00BC7E60" w:rsidRDefault="00F42A05" w:rsidP="00BC7E60">
      <w:pPr>
        <w:rPr>
          <w:rFonts w:ascii="Optima" w:hAnsi="Optima"/>
          <w:sz w:val="20"/>
        </w:rPr>
      </w:pPr>
    </w:p>
    <w:p w:rsidR="00BC7E60" w:rsidRDefault="00F42A05" w:rsidP="00BC7E60">
      <w:pPr>
        <w:rPr>
          <w:rFonts w:ascii="Optima" w:hAnsi="Optima"/>
          <w:sz w:val="20"/>
        </w:rPr>
      </w:pPr>
      <w:r>
        <w:rPr>
          <w:rFonts w:ascii="Optima" w:hAnsi="Optima"/>
          <w:sz w:val="20"/>
        </w:rPr>
        <w:t xml:space="preserve">Steve mentioned there were several </w:t>
      </w:r>
      <w:r w:rsidRPr="00DD187B">
        <w:rPr>
          <w:rFonts w:ascii="Optima" w:hAnsi="Optima"/>
          <w:sz w:val="20"/>
        </w:rPr>
        <w:t>Council Working Groups</w:t>
      </w:r>
      <w:r>
        <w:rPr>
          <w:rFonts w:ascii="Optima" w:hAnsi="Optima"/>
          <w:sz w:val="20"/>
        </w:rPr>
        <w:t xml:space="preserve"> active. S</w:t>
      </w:r>
      <w:r w:rsidRPr="00DD187B">
        <w:rPr>
          <w:rFonts w:ascii="Optima" w:hAnsi="Optima"/>
          <w:sz w:val="20"/>
        </w:rPr>
        <w:t xml:space="preserve">tatus </w:t>
      </w:r>
      <w:r>
        <w:rPr>
          <w:rFonts w:ascii="Optima" w:hAnsi="Optima"/>
          <w:sz w:val="20"/>
        </w:rPr>
        <w:t xml:space="preserve">is available </w:t>
      </w:r>
      <w:r w:rsidRPr="00DD187B">
        <w:rPr>
          <w:rFonts w:ascii="Optima" w:hAnsi="Optima"/>
          <w:sz w:val="20"/>
        </w:rPr>
        <w:t xml:space="preserve">at </w:t>
      </w:r>
      <w:hyperlink r:id="rId9" w:history="1">
        <w:r w:rsidRPr="00DD187B">
          <w:rPr>
            <w:rStyle w:val="Hyperlink"/>
            <w:rFonts w:ascii="Optima" w:hAnsi="Optima"/>
            <w:sz w:val="20"/>
          </w:rPr>
          <w:t>http://gnso.ica</w:t>
        </w:r>
        <w:r w:rsidRPr="00DD187B">
          <w:rPr>
            <w:rStyle w:val="Hyperlink"/>
            <w:rFonts w:ascii="Optima" w:hAnsi="Optima"/>
            <w:sz w:val="20"/>
          </w:rPr>
          <w:t>nn.org/meetings/notes-council-18feb10-en.htm</w:t>
        </w:r>
      </w:hyperlink>
      <w:r w:rsidRPr="00DD187B">
        <w:rPr>
          <w:rFonts w:ascii="Optima" w:hAnsi="Optima"/>
          <w:sz w:val="20"/>
        </w:rPr>
        <w:t xml:space="preserve"> </w:t>
      </w:r>
    </w:p>
    <w:p w:rsidR="00BC7E60" w:rsidRDefault="00F42A05" w:rsidP="00BC7E60">
      <w:pPr>
        <w:rPr>
          <w:rFonts w:ascii="Optima" w:hAnsi="Optima"/>
          <w:sz w:val="20"/>
        </w:rPr>
      </w:pPr>
    </w:p>
    <w:p w:rsidR="00BC7E60" w:rsidRDefault="00F42A05" w:rsidP="00BC7E60">
      <w:pPr>
        <w:rPr>
          <w:rFonts w:ascii="Optima" w:hAnsi="Optima"/>
          <w:b/>
          <w:sz w:val="20"/>
        </w:rPr>
      </w:pPr>
      <w:r w:rsidRPr="00DD187B">
        <w:rPr>
          <w:rFonts w:ascii="Optima" w:hAnsi="Optima"/>
          <w:b/>
          <w:sz w:val="20"/>
        </w:rPr>
        <w:t>Channel 3: Supporting the Commercial Stakeholders Group (CSG)</w:t>
      </w:r>
      <w:r>
        <w:rPr>
          <w:rFonts w:ascii="Optima" w:hAnsi="Optima"/>
          <w:b/>
          <w:sz w:val="20"/>
        </w:rPr>
        <w:t xml:space="preserve"> activities and discussions:</w:t>
      </w:r>
    </w:p>
    <w:p w:rsidR="00BC7E60" w:rsidRDefault="00F42A05" w:rsidP="00BC7E60">
      <w:pPr>
        <w:rPr>
          <w:rFonts w:ascii="Optima" w:hAnsi="Optima"/>
          <w:sz w:val="20"/>
        </w:rPr>
      </w:pPr>
    </w:p>
    <w:p w:rsidR="00BC7E60" w:rsidRDefault="00F42A05" w:rsidP="00BC7E60">
      <w:pPr>
        <w:rPr>
          <w:rFonts w:ascii="Optima" w:hAnsi="Optima"/>
          <w:sz w:val="20"/>
        </w:rPr>
      </w:pPr>
      <w:r>
        <w:rPr>
          <w:rFonts w:ascii="Optima" w:hAnsi="Optima"/>
          <w:sz w:val="20"/>
        </w:rPr>
        <w:t>Sarah, as CSG Rep discussed this work on this during her coverage of the CSG items.</w:t>
      </w:r>
    </w:p>
    <w:p w:rsidR="00180036" w:rsidRDefault="00F42A05" w:rsidP="00BC7E60">
      <w:pPr>
        <w:rPr>
          <w:rFonts w:ascii="Optima" w:hAnsi="Optima"/>
          <w:b/>
          <w:sz w:val="20"/>
        </w:rPr>
      </w:pPr>
      <w:r w:rsidRPr="00DD187B">
        <w:rPr>
          <w:rFonts w:ascii="Optima" w:hAnsi="Optima"/>
          <w:b/>
          <w:sz w:val="20"/>
        </w:rPr>
        <w:br/>
        <w:t>Channel 4: BC statements and res</w:t>
      </w:r>
      <w:r w:rsidRPr="00DD187B">
        <w:rPr>
          <w:rFonts w:ascii="Optima" w:hAnsi="Optima"/>
          <w:b/>
          <w:sz w:val="20"/>
        </w:rPr>
        <w:t>ponses during public meet</w:t>
      </w:r>
      <w:r>
        <w:rPr>
          <w:rFonts w:ascii="Optima" w:hAnsi="Optima"/>
          <w:b/>
          <w:sz w:val="20"/>
        </w:rPr>
        <w:t xml:space="preserve">ings (Board breakfast, outreach, Cross Constituency, Public Forum, etc. </w:t>
      </w:r>
    </w:p>
    <w:p w:rsidR="00180036" w:rsidRDefault="00F42A05" w:rsidP="00BC7E60">
      <w:pPr>
        <w:rPr>
          <w:rFonts w:ascii="Optima" w:hAnsi="Optima"/>
          <w:b/>
          <w:sz w:val="20"/>
        </w:rPr>
      </w:pPr>
    </w:p>
    <w:p w:rsidR="00BC7E60" w:rsidRDefault="00F42A05" w:rsidP="00180036">
      <w:pPr>
        <w:rPr>
          <w:rFonts w:ascii="Optima" w:hAnsi="Optima"/>
          <w:sz w:val="20"/>
        </w:rPr>
      </w:pPr>
      <w:r>
        <w:rPr>
          <w:rFonts w:ascii="Optima" w:hAnsi="Optima"/>
          <w:b/>
          <w:sz w:val="20"/>
        </w:rPr>
        <w:t xml:space="preserve">Steve proposed that based on the agenda before ICANN, the Nairobi </w:t>
      </w:r>
      <w:r>
        <w:rPr>
          <w:rFonts w:ascii="Optima" w:hAnsi="Optima"/>
          <w:b/>
          <w:sz w:val="20"/>
        </w:rPr>
        <w:t xml:space="preserve">discussions </w:t>
      </w:r>
      <w:r>
        <w:rPr>
          <w:rFonts w:ascii="Optima" w:hAnsi="Optima"/>
          <w:b/>
          <w:sz w:val="20"/>
        </w:rPr>
        <w:t xml:space="preserve">will focus on these areas: </w:t>
      </w:r>
    </w:p>
    <w:p w:rsidR="00BC7E60" w:rsidRDefault="00F42A05" w:rsidP="00BC7E60">
      <w:pPr>
        <w:rPr>
          <w:rFonts w:ascii="Optima" w:hAnsi="Optima"/>
          <w:sz w:val="20"/>
        </w:rPr>
      </w:pPr>
    </w:p>
    <w:p w:rsidR="00BC7E60" w:rsidRDefault="00F42A05" w:rsidP="00BC7E60">
      <w:pPr>
        <w:rPr>
          <w:rFonts w:ascii="Optima" w:hAnsi="Optima"/>
          <w:sz w:val="20"/>
        </w:rPr>
      </w:pPr>
      <w:r>
        <w:rPr>
          <w:rFonts w:ascii="Optima" w:hAnsi="Optima"/>
          <w:sz w:val="20"/>
        </w:rPr>
        <w:t>Expressions of Interest (EOI), TM Clearinghouse, E</w:t>
      </w:r>
      <w:r>
        <w:rPr>
          <w:rFonts w:ascii="Optima" w:hAnsi="Optima"/>
          <w:sz w:val="20"/>
        </w:rPr>
        <w:t>conomic Studies, Vertical Integration PDP, High Security Zones, and Accountability Reviews.  Chair proposed that Op Plan and Strat P</w:t>
      </w:r>
      <w:r>
        <w:rPr>
          <w:rFonts w:ascii="Optima" w:hAnsi="Optima"/>
          <w:sz w:val="20"/>
        </w:rPr>
        <w:t>lan deserve BC individual member attention, as well</w:t>
      </w:r>
      <w:r>
        <w:rPr>
          <w:rFonts w:ascii="Optima" w:hAnsi="Optima"/>
          <w:sz w:val="20"/>
        </w:rPr>
        <w:t>.</w:t>
      </w:r>
    </w:p>
    <w:p w:rsidR="00BC7E60" w:rsidRDefault="00F42A05" w:rsidP="00BC7E60">
      <w:pPr>
        <w:rPr>
          <w:rFonts w:ascii="Optima" w:hAnsi="Optima"/>
          <w:sz w:val="20"/>
        </w:rPr>
      </w:pPr>
    </w:p>
    <w:p w:rsidR="00BC7E60" w:rsidRPr="00DD187B" w:rsidRDefault="00F42A05" w:rsidP="00BC7E60">
      <w:pPr>
        <w:rPr>
          <w:rFonts w:ascii="Optima" w:hAnsi="Optima"/>
          <w:sz w:val="20"/>
        </w:rPr>
      </w:pPr>
      <w:r>
        <w:rPr>
          <w:rFonts w:ascii="Optima" w:hAnsi="Optima"/>
          <w:sz w:val="20"/>
        </w:rPr>
        <w:t xml:space="preserve">When the </w:t>
      </w:r>
      <w:r w:rsidRPr="00DD187B">
        <w:rPr>
          <w:rFonts w:ascii="Optima" w:hAnsi="Optima"/>
          <w:sz w:val="20"/>
        </w:rPr>
        <w:t>BC does not adopt consensus comments/positions on issues aris</w:t>
      </w:r>
      <w:r w:rsidRPr="00DD187B">
        <w:rPr>
          <w:rFonts w:ascii="Optima" w:hAnsi="Optima"/>
          <w:sz w:val="20"/>
        </w:rPr>
        <w:t xml:space="preserve">ing in Nairobi, no member or officer is authorized to speak </w:t>
      </w:r>
      <w:r w:rsidRPr="00DD187B">
        <w:rPr>
          <w:rFonts w:ascii="Optima" w:hAnsi="Optima"/>
          <w:sz w:val="20"/>
          <w:u w:val="single"/>
        </w:rPr>
        <w:t>on behalf of the BC</w:t>
      </w:r>
      <w:r>
        <w:rPr>
          <w:rFonts w:ascii="Optima" w:hAnsi="Optima"/>
          <w:sz w:val="20"/>
        </w:rPr>
        <w:t xml:space="preserve">, although individual members can express their individual views. </w:t>
      </w:r>
    </w:p>
    <w:p w:rsidR="00BC7E60" w:rsidRDefault="00F42A05" w:rsidP="00BC7E60">
      <w:pPr>
        <w:rPr>
          <w:rFonts w:ascii="Optima" w:hAnsi="Optima"/>
          <w:sz w:val="20"/>
        </w:rPr>
      </w:pPr>
    </w:p>
    <w:p w:rsidR="00BC7E60" w:rsidRPr="006D2633" w:rsidRDefault="00F42A05" w:rsidP="00BC7E60">
      <w:pPr>
        <w:rPr>
          <w:rFonts w:ascii="Optima" w:hAnsi="Optima"/>
          <w:b/>
          <w:sz w:val="20"/>
        </w:rPr>
      </w:pPr>
      <w:r w:rsidRPr="006D2633">
        <w:rPr>
          <w:rFonts w:ascii="Optima" w:hAnsi="Optima"/>
          <w:b/>
          <w:sz w:val="20"/>
        </w:rPr>
        <w:t>EOI Topic:</w:t>
      </w:r>
    </w:p>
    <w:p w:rsidR="00BC7E60" w:rsidRDefault="00F42A05" w:rsidP="00BC7E60">
      <w:pPr>
        <w:rPr>
          <w:rFonts w:ascii="Optima" w:hAnsi="Optima"/>
          <w:sz w:val="20"/>
        </w:rPr>
      </w:pPr>
      <w:r>
        <w:rPr>
          <w:rFonts w:ascii="Optima" w:hAnsi="Optima"/>
          <w:sz w:val="20"/>
        </w:rPr>
        <w:t>Steve proposed to start the 14-day review of BC position “clock “on the EOI topic.  Steve circulat</w:t>
      </w:r>
      <w:r>
        <w:rPr>
          <w:rFonts w:ascii="Optima" w:hAnsi="Optima"/>
          <w:sz w:val="20"/>
        </w:rPr>
        <w:t>ed a compilation of comments submitted by several individual BC members, and proposed that the BC develop and approve a BC position which could be considered and approved in time for the Council meetings in Nairobi.   Steve had invited Philip Sheppard to b</w:t>
      </w:r>
      <w:r>
        <w:rPr>
          <w:rFonts w:ascii="Optima" w:hAnsi="Optima"/>
          <w:sz w:val="20"/>
        </w:rPr>
        <w:t xml:space="preserve">e BC Rapporteur on this topic and Philip acknowledged his acceptance and willingness to develop and circulate a draft position that reflects the contributions of BC members to date into the public comment process. </w:t>
      </w:r>
    </w:p>
    <w:p w:rsidR="00BC7E60" w:rsidRDefault="00F42A05" w:rsidP="00BC7E60">
      <w:pPr>
        <w:rPr>
          <w:rFonts w:ascii="Optima" w:hAnsi="Optima"/>
          <w:sz w:val="20"/>
        </w:rPr>
      </w:pPr>
    </w:p>
    <w:p w:rsidR="00BC7E60" w:rsidRDefault="00F42A05" w:rsidP="00BC7E60">
      <w:pPr>
        <w:rPr>
          <w:rFonts w:ascii="Optima" w:hAnsi="Optima"/>
          <w:sz w:val="20"/>
        </w:rPr>
      </w:pPr>
      <w:r>
        <w:rPr>
          <w:rFonts w:ascii="Optima" w:hAnsi="Optima"/>
          <w:sz w:val="20"/>
        </w:rPr>
        <w:t xml:space="preserve">The Chair noted that BC members who are </w:t>
      </w:r>
      <w:r>
        <w:rPr>
          <w:rFonts w:ascii="Optima" w:hAnsi="Optima"/>
          <w:sz w:val="20"/>
        </w:rPr>
        <w:t xml:space="preserve">not on the call may have different views, and this process should take special care to reflect input from members who didn’t submit comments. </w:t>
      </w:r>
    </w:p>
    <w:p w:rsidR="00BC7E60" w:rsidRPr="00DD187B" w:rsidRDefault="00F42A05" w:rsidP="00BC7E60">
      <w:pPr>
        <w:rPr>
          <w:rFonts w:ascii="Optima" w:hAnsi="Optima"/>
          <w:b/>
          <w:sz w:val="20"/>
        </w:rPr>
      </w:pPr>
    </w:p>
    <w:p w:rsidR="00BC7E60" w:rsidRDefault="00F42A05" w:rsidP="00BC7E60">
      <w:pPr>
        <w:rPr>
          <w:rFonts w:ascii="Optima" w:hAnsi="Optima"/>
          <w:sz w:val="20"/>
        </w:rPr>
      </w:pPr>
      <w:r w:rsidRPr="00DD187B">
        <w:rPr>
          <w:rFonts w:ascii="Optima" w:hAnsi="Optima"/>
          <w:sz w:val="20"/>
        </w:rPr>
        <w:t>Steve</w:t>
      </w:r>
      <w:r>
        <w:rPr>
          <w:rFonts w:ascii="Optima" w:hAnsi="Optima"/>
          <w:sz w:val="20"/>
        </w:rPr>
        <w:t xml:space="preserve"> noted a recent announcement from ICANN staff of a ‘pre Nairobi’ policy briefing, and Steve reminded BC mem</w:t>
      </w:r>
      <w:r>
        <w:rPr>
          <w:rFonts w:ascii="Optima" w:hAnsi="Optima"/>
          <w:sz w:val="20"/>
        </w:rPr>
        <w:t>bers to join this ICANN Staff Policy Briefing call on 25-Feb.</w:t>
      </w:r>
    </w:p>
    <w:p w:rsidR="00A03293" w:rsidRPr="00761D72" w:rsidRDefault="00F42A05" w:rsidP="00A03293">
      <w:pPr>
        <w:rPr>
          <w:rFonts w:ascii="Times New Roman" w:hAnsi="Times New Roman"/>
        </w:rPr>
      </w:pPr>
    </w:p>
    <w:p w:rsidR="00966470" w:rsidRDefault="00F42A05" w:rsidP="00A03293">
      <w:pPr>
        <w:rPr>
          <w:rFonts w:ascii="Times New Roman" w:hAnsi="Times New Roman"/>
          <w:b/>
        </w:rPr>
      </w:pPr>
      <w:r>
        <w:rPr>
          <w:rFonts w:ascii="Times New Roman" w:hAnsi="Times New Roman"/>
          <w:b/>
        </w:rPr>
        <w:t>Discussion among Members:</w:t>
      </w:r>
    </w:p>
    <w:p w:rsidR="00966470" w:rsidRDefault="00F42A05" w:rsidP="00A03293">
      <w:pPr>
        <w:rPr>
          <w:rFonts w:ascii="Times New Roman" w:hAnsi="Times New Roman"/>
          <w:b/>
        </w:rPr>
      </w:pPr>
    </w:p>
    <w:p w:rsidR="00A03293" w:rsidRPr="00761D72" w:rsidRDefault="00F42A05" w:rsidP="00A03293">
      <w:pPr>
        <w:rPr>
          <w:rFonts w:ascii="Times New Roman" w:hAnsi="Times New Roman"/>
        </w:rPr>
      </w:pPr>
      <w:r w:rsidRPr="00761D72">
        <w:rPr>
          <w:rFonts w:ascii="Times New Roman" w:hAnsi="Times New Roman"/>
          <w:b/>
        </w:rPr>
        <w:t>Single Letters/Numerals:</w:t>
      </w:r>
      <w:r w:rsidRPr="00761D72">
        <w:rPr>
          <w:rFonts w:ascii="Times New Roman" w:hAnsi="Times New Roman"/>
        </w:rPr>
        <w:t xml:space="preserve">  </w:t>
      </w:r>
    </w:p>
    <w:p w:rsidR="00A03293" w:rsidRPr="00761D72" w:rsidRDefault="00F42A05" w:rsidP="00A03293">
      <w:pPr>
        <w:rPr>
          <w:rFonts w:ascii="Times New Roman" w:hAnsi="Times New Roman"/>
        </w:rPr>
      </w:pPr>
      <w:r w:rsidRPr="00761D72">
        <w:rPr>
          <w:rFonts w:ascii="Times New Roman" w:hAnsi="Times New Roman"/>
        </w:rPr>
        <w:t>A member asked if it was intended to have a BC position. The discussion indicated this topic has a low priority for the BC in terms of fili</w:t>
      </w:r>
      <w:r w:rsidRPr="00761D72">
        <w:rPr>
          <w:rFonts w:ascii="Times New Roman" w:hAnsi="Times New Roman"/>
        </w:rPr>
        <w:t>ng comments, but is on the BC ‘watch’ list because  it is of interest to some BC members. To date, 6 or 7 gTLD registries have taken advantage of the process developed by the GNSO policy council for registries to release and allocate the names. The topic w</w:t>
      </w:r>
      <w:r w:rsidRPr="00761D72">
        <w:rPr>
          <w:rFonts w:ascii="Times New Roman" w:hAnsi="Times New Roman"/>
        </w:rPr>
        <w:t>as earlier of significant interest to a number of members when the guidelines for how single letters would be allocated and released was an active GNSO Policy Council work item. Members were asked to be aware of the announcement regarding the .info proposa</w:t>
      </w:r>
      <w:r w:rsidRPr="00761D72">
        <w:rPr>
          <w:rFonts w:ascii="Times New Roman" w:hAnsi="Times New Roman"/>
        </w:rPr>
        <w:t xml:space="preserve">l, which is similar to the earlier .biz proposal. No action is planned re BC comments.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Members did note that the issue of what would happen to windfall profits of the .com and .net single letter allocation might re-emerge as a topic of concern to the BC.</w:t>
      </w:r>
      <w:r w:rsidRPr="00761D72">
        <w:rPr>
          <w:rFonts w:ascii="Times New Roman" w:hAnsi="Times New Roman"/>
        </w:rPr>
        <w:t xml:space="preserve">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Strat Plan/Budget</w:t>
      </w:r>
    </w:p>
    <w:p w:rsidR="00A03293" w:rsidRPr="00761D72" w:rsidRDefault="00F42A05" w:rsidP="00A03293">
      <w:pPr>
        <w:rPr>
          <w:rFonts w:ascii="Times New Roman" w:hAnsi="Times New Roman"/>
        </w:rPr>
      </w:pPr>
      <w:r w:rsidRPr="00761D72">
        <w:rPr>
          <w:rFonts w:ascii="Times New Roman" w:hAnsi="Times New Roman"/>
        </w:rPr>
        <w:t>The Chair noted that the BC should pay attention to the Strat Plan and to the Budget, since areas of funding of key concern to the BC may be short-changed in the budget process.  The Chair noted that in the past, she has organized asse</w:t>
      </w:r>
      <w:r w:rsidRPr="00761D72">
        <w:rPr>
          <w:rFonts w:ascii="Times New Roman" w:hAnsi="Times New Roman"/>
        </w:rPr>
        <w:t xml:space="preserve">ssment of the Strat Plan and Budget that was not limited to the CSG constituencies and invited members to indicate their interest in these topics.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 xml:space="preserve">It was also noted by the policy councilors that the ICANN staff have noted that they lack funding to fully </w:t>
      </w:r>
      <w:r w:rsidRPr="00761D72">
        <w:rPr>
          <w:rFonts w:ascii="Times New Roman" w:hAnsi="Times New Roman"/>
        </w:rPr>
        <w:t>support some of the GNSO policy council priorities. The Chair suggested that two areas might be useful to address: Finishing some of the restructuring committee work that is very time consuming for policy staff and stakeholders who are engaged, and repurpo</w:t>
      </w:r>
      <w:r w:rsidRPr="00761D72">
        <w:rPr>
          <w:rFonts w:ascii="Times New Roman" w:hAnsi="Times New Roman"/>
        </w:rPr>
        <w:t>sing those resources into the policy work, and looking critically at the proposed budget and reinforcing the importance of the work of the Policy Councils. These topics are cross cutting and are not policy per se. Interested members should post to Rick And</w:t>
      </w:r>
      <w:r w:rsidRPr="00761D72">
        <w:rPr>
          <w:rFonts w:ascii="Times New Roman" w:hAnsi="Times New Roman"/>
        </w:rPr>
        <w:t>erson, V.Chair, Operations and Finance and to Marilyn Cade, marilynscade</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 xml:space="preserve">Improvements/Restructuring of GNSO: </w:t>
      </w:r>
    </w:p>
    <w:p w:rsidR="00A03293" w:rsidRPr="00761D72" w:rsidRDefault="00F42A05" w:rsidP="00A03293">
      <w:pPr>
        <w:rPr>
          <w:rFonts w:ascii="Times New Roman" w:hAnsi="Times New Roman"/>
        </w:rPr>
      </w:pPr>
      <w:r w:rsidRPr="00761D72">
        <w:rPr>
          <w:rFonts w:ascii="Times New Roman" w:hAnsi="Times New Roman"/>
        </w:rPr>
        <w:t xml:space="preserve">This topic was not discussed during the BC call and will be the topic of an update electronically. </w:t>
      </w:r>
      <w:r>
        <w:rPr>
          <w:rFonts w:ascii="Times New Roman" w:hAnsi="Times New Roman"/>
        </w:rPr>
        <w:t xml:space="preserve"> An update/status report is on the Staff Pre </w:t>
      </w:r>
      <w:r>
        <w:rPr>
          <w:rFonts w:ascii="Times New Roman" w:hAnsi="Times New Roman"/>
        </w:rPr>
        <w:t xml:space="preserve">Nairobi Policy Update agenda. </w:t>
      </w:r>
    </w:p>
    <w:p w:rsidR="00A03293" w:rsidRPr="00761D72" w:rsidRDefault="00F42A05" w:rsidP="00A03293">
      <w:pPr>
        <w:rPr>
          <w:rFonts w:ascii="Times New Roman" w:hAnsi="Times New Roman"/>
        </w:rPr>
      </w:pPr>
    </w:p>
    <w:p w:rsidR="00A03293" w:rsidRPr="00D11949" w:rsidRDefault="00F42A05" w:rsidP="00A03293">
      <w:pPr>
        <w:rPr>
          <w:rFonts w:ascii="Times New Roman" w:hAnsi="Times New Roman"/>
          <w:b/>
        </w:rPr>
      </w:pPr>
      <w:r w:rsidRPr="00D11949">
        <w:rPr>
          <w:rFonts w:ascii="Times New Roman" w:hAnsi="Times New Roman"/>
          <w:b/>
        </w:rPr>
        <w:t xml:space="preserve">Face </w:t>
      </w:r>
      <w:r>
        <w:rPr>
          <w:rFonts w:ascii="Times New Roman" w:hAnsi="Times New Roman"/>
          <w:b/>
        </w:rPr>
        <w:t>to Face BC meetings:  To be Explored</w:t>
      </w:r>
    </w:p>
    <w:p w:rsidR="00A03293" w:rsidRPr="00761D72" w:rsidRDefault="00F42A05" w:rsidP="00A03293">
      <w:pPr>
        <w:rPr>
          <w:rFonts w:ascii="Times New Roman" w:hAnsi="Times New Roman"/>
        </w:rPr>
      </w:pPr>
      <w:r w:rsidRPr="00761D72">
        <w:rPr>
          <w:rFonts w:ascii="Times New Roman" w:hAnsi="Times New Roman"/>
        </w:rPr>
        <w:t xml:space="preserve">The agenda included a reference to potential face to face meetings in Europe and </w:t>
      </w:r>
      <w:r>
        <w:rPr>
          <w:rFonts w:ascii="Times New Roman" w:hAnsi="Times New Roman"/>
        </w:rPr>
        <w:t xml:space="preserve">in </w:t>
      </w:r>
      <w:r w:rsidRPr="00761D72">
        <w:rPr>
          <w:rFonts w:ascii="Times New Roman" w:hAnsi="Times New Roman"/>
        </w:rPr>
        <w:t xml:space="preserve">US around a possible policy forum co organized with other constituencies and ICANN staff. </w:t>
      </w:r>
    </w:p>
    <w:p w:rsidR="00A03293" w:rsidRPr="00761D72" w:rsidRDefault="00F42A05" w:rsidP="00A03293">
      <w:pPr>
        <w:rPr>
          <w:rFonts w:ascii="Times New Roman" w:hAnsi="Times New Roman"/>
        </w:rPr>
      </w:pPr>
      <w:r w:rsidRPr="00761D72">
        <w:rPr>
          <w:rFonts w:ascii="Times New Roman" w:hAnsi="Times New Roman"/>
        </w:rPr>
        <w:t>The Cha</w:t>
      </w:r>
      <w:r w:rsidRPr="00761D72">
        <w:rPr>
          <w:rFonts w:ascii="Times New Roman" w:hAnsi="Times New Roman"/>
        </w:rPr>
        <w:t xml:space="preserve">ir will pursue discussions with staff and other constituencies to determine interest.  This could represent business membership opportunities, especially in Europe. Interested members can contact the chair off list. </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b/>
        </w:rPr>
      </w:pPr>
      <w:r w:rsidRPr="00761D72">
        <w:rPr>
          <w:rFonts w:ascii="Times New Roman" w:hAnsi="Times New Roman"/>
          <w:b/>
        </w:rPr>
        <w:t>Members Communications and Schedule of</w:t>
      </w:r>
      <w:r w:rsidRPr="00761D72">
        <w:rPr>
          <w:rFonts w:ascii="Times New Roman" w:hAnsi="Times New Roman"/>
          <w:b/>
        </w:rPr>
        <w:t xml:space="preserve"> Meetings:</w:t>
      </w:r>
    </w:p>
    <w:p w:rsidR="00A03293" w:rsidRDefault="00F42A05" w:rsidP="00A03293">
      <w:pPr>
        <w:rPr>
          <w:rFonts w:ascii="Times New Roman" w:hAnsi="Times New Roman"/>
        </w:rPr>
      </w:pPr>
      <w:r w:rsidRPr="00761D72">
        <w:rPr>
          <w:rFonts w:ascii="Times New Roman" w:hAnsi="Times New Roman"/>
        </w:rPr>
        <w:t xml:space="preserve">The Chair suggests that a possible members survey could be developed to advise </w:t>
      </w:r>
      <w:r>
        <w:rPr>
          <w:rFonts w:ascii="Times New Roman" w:hAnsi="Times New Roman"/>
        </w:rPr>
        <w:t xml:space="preserve">on </w:t>
      </w:r>
      <w:r w:rsidRPr="00761D72">
        <w:rPr>
          <w:rFonts w:ascii="Times New Roman" w:hAnsi="Times New Roman"/>
        </w:rPr>
        <w:t>members communications and activities. This will be explored within the ExeComm</w:t>
      </w:r>
      <w:r>
        <w:rPr>
          <w:rFonts w:ascii="Times New Roman" w:hAnsi="Times New Roman"/>
        </w:rPr>
        <w:t>.</w:t>
      </w:r>
    </w:p>
    <w:p w:rsidR="00A03293" w:rsidRDefault="00F42A05" w:rsidP="00A03293">
      <w:pPr>
        <w:rPr>
          <w:rFonts w:ascii="Times New Roman" w:hAnsi="Times New Roman"/>
        </w:rPr>
      </w:pPr>
    </w:p>
    <w:p w:rsidR="00A03293" w:rsidRDefault="00F42A05" w:rsidP="00A03293">
      <w:pPr>
        <w:rPr>
          <w:rFonts w:ascii="Times New Roman" w:hAnsi="Times New Roman"/>
        </w:rPr>
      </w:pPr>
      <w:r>
        <w:rPr>
          <w:rFonts w:ascii="Times New Roman" w:hAnsi="Times New Roman"/>
        </w:rPr>
        <w:t>The Chair will also be proposing a monthly members call, with high level updates,</w:t>
      </w:r>
      <w:r>
        <w:rPr>
          <w:rFonts w:ascii="Times New Roman" w:hAnsi="Times New Roman"/>
        </w:rPr>
        <w:t xml:space="preserve"> and seeking input from other ExeComm members regarding </w:t>
      </w:r>
      <w:r w:rsidRPr="00761D72">
        <w:rPr>
          <w:rFonts w:ascii="Times New Roman" w:hAnsi="Times New Roman"/>
        </w:rPr>
        <w:t xml:space="preserve"> </w:t>
      </w:r>
      <w:r>
        <w:rPr>
          <w:rFonts w:ascii="Times New Roman" w:hAnsi="Times New Roman"/>
        </w:rPr>
        <w:t xml:space="preserve">effective approaches to keeping members up to date. Members will be invited to comment on options for communications mechanisms. </w:t>
      </w:r>
    </w:p>
    <w:p w:rsidR="00A03293" w:rsidRPr="00761D72" w:rsidRDefault="00F42A05" w:rsidP="00A03293">
      <w:pPr>
        <w:rPr>
          <w:rFonts w:ascii="Times New Roman" w:hAnsi="Times New Roman"/>
        </w:rPr>
      </w:pPr>
    </w:p>
    <w:p w:rsidR="00966470" w:rsidRDefault="00F42A05" w:rsidP="00A03293">
      <w:pPr>
        <w:rPr>
          <w:rFonts w:ascii="Times New Roman" w:hAnsi="Times New Roman"/>
        </w:rPr>
      </w:pPr>
      <w:r>
        <w:rPr>
          <w:rFonts w:ascii="Times New Roman" w:hAnsi="Times New Roman"/>
        </w:rPr>
        <w:t>Meeting summary</w:t>
      </w:r>
      <w:r w:rsidRPr="00761D72">
        <w:rPr>
          <w:rFonts w:ascii="Times New Roman" w:hAnsi="Times New Roman"/>
        </w:rPr>
        <w:t xml:space="preserve"> developed by Marilyn Cade, Chair</w:t>
      </w:r>
      <w:r>
        <w:rPr>
          <w:rFonts w:ascii="Times New Roman" w:hAnsi="Times New Roman"/>
        </w:rPr>
        <w:t xml:space="preserve"> with input from oth</w:t>
      </w:r>
      <w:r>
        <w:rPr>
          <w:rFonts w:ascii="Times New Roman" w:hAnsi="Times New Roman"/>
        </w:rPr>
        <w:t>er ExeComm Members</w:t>
      </w:r>
    </w:p>
    <w:p w:rsidR="00A03293" w:rsidRPr="00761D72" w:rsidRDefault="00F42A05" w:rsidP="00A03293">
      <w:pPr>
        <w:rPr>
          <w:rFonts w:ascii="Times New Roman" w:hAnsi="Times New Roman"/>
        </w:rPr>
      </w:pPr>
      <w:r>
        <w:rPr>
          <w:rFonts w:ascii="Times New Roman" w:hAnsi="Times New Roman"/>
        </w:rPr>
        <w:t>Posted February 23, 2010</w:t>
      </w: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r w:rsidRPr="00761D72">
        <w:rPr>
          <w:rFonts w:ascii="Times New Roman" w:hAnsi="Times New Roman"/>
        </w:rPr>
        <w:t xml:space="preserve">TO DO: if you are travelling to Nairobi and haven’t yet provided your cell and hotel and other logistics to the Secretariat for a private list for those also travelling, and are willing to do so, please email </w:t>
      </w:r>
      <w:r w:rsidRPr="00761D72">
        <w:rPr>
          <w:rFonts w:ascii="Times New Roman" w:hAnsi="Times New Roman"/>
        </w:rPr>
        <w:t xml:space="preserve">him directly at </w:t>
      </w:r>
      <w:hyperlink r:id="rId10" w:history="1">
        <w:r w:rsidRPr="00761D72">
          <w:rPr>
            <w:rStyle w:val="Hyperlink"/>
            <w:rFonts w:ascii="Times New Roman" w:hAnsi="Times New Roman"/>
          </w:rPr>
          <w:t>secretariat@bizconst.org</w:t>
        </w:r>
      </w:hyperlink>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p>
    <w:p w:rsidR="00A03293" w:rsidRPr="00761D72" w:rsidRDefault="00F42A05" w:rsidP="00A03293">
      <w:pPr>
        <w:rPr>
          <w:rFonts w:ascii="Times New Roman" w:hAnsi="Times New Roman"/>
        </w:rPr>
      </w:pPr>
    </w:p>
    <w:p w:rsidR="00A03293" w:rsidRPr="00761D72" w:rsidRDefault="00F42A05" w:rsidP="00A03293">
      <w:pPr>
        <w:ind w:left="720"/>
        <w:rPr>
          <w:rFonts w:ascii="Times New Roman" w:hAnsi="Times New Roman"/>
        </w:rPr>
      </w:pPr>
    </w:p>
    <w:p w:rsidR="00A03293" w:rsidRPr="00761D72" w:rsidRDefault="00F42A05" w:rsidP="00A03293">
      <w:pPr>
        <w:ind w:left="720"/>
        <w:rPr>
          <w:rFonts w:ascii="Times New Roman" w:hAnsi="Times New Roman"/>
          <w:b/>
        </w:rPr>
      </w:pPr>
    </w:p>
    <w:p w:rsidR="00A03293" w:rsidRPr="00761D72" w:rsidRDefault="00F42A05" w:rsidP="00A03293">
      <w:pPr>
        <w:rPr>
          <w:rFonts w:ascii="Times New Roman" w:hAnsi="Times New Roman"/>
          <w:b/>
        </w:rPr>
      </w:pPr>
    </w:p>
    <w:p w:rsidR="00A03293" w:rsidRPr="00761D72" w:rsidRDefault="00F42A05" w:rsidP="00A03293">
      <w:pPr>
        <w:rPr>
          <w:rFonts w:ascii="Times New Roman" w:hAnsi="Times New Roman"/>
        </w:rPr>
      </w:pPr>
      <w:r w:rsidRPr="00761D72">
        <w:rPr>
          <w:rFonts w:ascii="Times New Roman" w:hAnsi="Times New Roman"/>
        </w:rPr>
        <w:t xml:space="preserve"> </w:t>
      </w:r>
    </w:p>
    <w:sectPr w:rsidR="00A03293" w:rsidRPr="00761D72" w:rsidSect="00A03293">
      <w:footerReference w:type="default" r:id="rId11"/>
      <w:pgSz w:w="11906" w:h="16838" w:code="9"/>
      <w:pgMar w:top="1418" w:right="1701" w:bottom="1418" w:left="1701" w:header="567" w:footer="567" w:gutter="0"/>
      <w:docGrid w:linePitch="299"/>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F42A05" w:rsidRDefault="00F42A05">
      <w:r>
        <w:separator/>
      </w:r>
    </w:p>
  </w:endnote>
  <w:endnote w:type="continuationSeparator" w:id="1">
    <w:p w:rsidR="00F42A05" w:rsidRDefault="00F42A0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G Omega">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66470" w:rsidRDefault="00F42A05" w:rsidP="00A03293">
    <w:pPr>
      <w:pStyle w:val="Footer"/>
    </w:pPr>
    <w:r>
      <w:t>BC Members Call Report  Feb 19, 2010</w:t>
    </w:r>
  </w:p>
  <w:p w:rsidR="00966470" w:rsidRDefault="00F42A05" w:rsidP="00A032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 xml:space="preserve"> </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F42A05" w:rsidRDefault="00F42A05">
      <w:r>
        <w:separator/>
      </w:r>
    </w:p>
  </w:footnote>
  <w:footnote w:type="continuationSeparator" w:id="1">
    <w:p w:rsidR="00F42A05" w:rsidRDefault="00F42A05">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9"/>
    <w:multiLevelType w:val="singleLevel"/>
    <w:tmpl w:val="0122D4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8A349C"/>
    <w:multiLevelType w:val="hybridMultilevel"/>
    <w:tmpl w:val="5B900A98"/>
    <w:lvl w:ilvl="0" w:tplc="6734B8B4">
      <w:start w:val="1"/>
      <w:numFmt w:val="bullet"/>
      <w:pStyle w:val="Bullettreport1"/>
      <w:lvlText w:val=""/>
      <w:lvlJc w:val="left"/>
      <w:pPr>
        <w:tabs>
          <w:tab w:val="num" w:pos="567"/>
        </w:tabs>
        <w:ind w:left="567" w:hanging="56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99602C"/>
    <w:multiLevelType w:val="hybridMultilevel"/>
    <w:tmpl w:val="AAA2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10C62"/>
    <w:multiLevelType w:val="hybridMultilevel"/>
    <w:tmpl w:val="496E6A38"/>
    <w:lvl w:ilvl="0" w:tplc="239C8F06">
      <w:start w:val="4"/>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4191E"/>
    <w:multiLevelType w:val="hybridMultilevel"/>
    <w:tmpl w:val="B082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D5397"/>
    <w:multiLevelType w:val="hybridMultilevel"/>
    <w:tmpl w:val="294EDE74"/>
    <w:lvl w:ilvl="0" w:tplc="239C8F06">
      <w:start w:val="4"/>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D33A0"/>
    <w:multiLevelType w:val="hybridMultilevel"/>
    <w:tmpl w:val="7BE8D4B4"/>
    <w:lvl w:ilvl="0" w:tplc="6734B8B4">
      <w:start w:val="1"/>
      <w:numFmt w:val="bullet"/>
      <w:pStyle w:val="Bulletreport1"/>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DFF25CC"/>
    <w:multiLevelType w:val="hybridMultilevel"/>
    <w:tmpl w:val="8BDC0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E0476"/>
    <w:multiLevelType w:val="hybridMultilevel"/>
    <w:tmpl w:val="9888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697A88"/>
    <w:multiLevelType w:val="hybridMultilevel"/>
    <w:tmpl w:val="2C46C358"/>
    <w:lvl w:ilvl="0" w:tplc="450C39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0128D4"/>
    <w:multiLevelType w:val="hybridMultilevel"/>
    <w:tmpl w:val="3382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C6CE6"/>
    <w:multiLevelType w:val="multilevel"/>
    <w:tmpl w:val="1158DA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61321408"/>
    <w:multiLevelType w:val="hybridMultilevel"/>
    <w:tmpl w:val="3BC213AE"/>
    <w:lvl w:ilvl="0" w:tplc="453A1DFC">
      <w:start w:val="1"/>
      <w:numFmt w:val="bullet"/>
      <w:pStyle w:val="Bulletreport2"/>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F9A3510"/>
    <w:multiLevelType w:val="hybridMultilevel"/>
    <w:tmpl w:val="A72A6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E58DE"/>
    <w:multiLevelType w:val="multilevel"/>
    <w:tmpl w:val="08090021"/>
    <w:styleLink w:val="StyleBulleted"/>
    <w:lvl w:ilvl="0">
      <w:start w:val="1"/>
      <w:numFmt w:val="bullet"/>
      <w:lvlText w:val=""/>
      <w:lvlJc w:val="left"/>
      <w:pPr>
        <w:tabs>
          <w:tab w:val="num" w:pos="927"/>
        </w:tabs>
        <w:ind w:left="927" w:hanging="360"/>
      </w:pPr>
      <w:rPr>
        <w:rFonts w:ascii="Wingdings" w:hAnsi="Wingdings" w:hint="default"/>
      </w:rPr>
    </w:lvl>
    <w:lvl w:ilvl="1">
      <w:start w:val="1"/>
      <w:numFmt w:val="bullet"/>
      <w:lvlText w:val=""/>
      <w:lvlJc w:val="left"/>
      <w:pPr>
        <w:tabs>
          <w:tab w:val="num" w:pos="1287"/>
        </w:tabs>
        <w:ind w:left="1287" w:hanging="360"/>
      </w:pPr>
      <w:rPr>
        <w:rFonts w:ascii="Wingdings" w:hAnsi="Wingdings" w:hint="default"/>
        <w:sz w:val="22"/>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5">
    <w:nsid w:val="79DB0EDE"/>
    <w:multiLevelType w:val="hybridMultilevel"/>
    <w:tmpl w:val="F7B203C2"/>
    <w:lvl w:ilvl="0" w:tplc="239C8F06">
      <w:start w:val="4"/>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12"/>
  </w:num>
  <w:num w:numId="5">
    <w:abstractNumId w:val="6"/>
  </w:num>
  <w:num w:numId="6">
    <w:abstractNumId w:val="6"/>
  </w:num>
  <w:num w:numId="7">
    <w:abstractNumId w:val="11"/>
  </w:num>
  <w:num w:numId="8">
    <w:abstractNumId w:val="11"/>
  </w:num>
  <w:num w:numId="9">
    <w:abstractNumId w:val="14"/>
  </w:num>
  <w:num w:numId="10">
    <w:abstractNumId w:val="0"/>
  </w:num>
  <w:num w:numId="11">
    <w:abstractNumId w:val="1"/>
  </w:num>
  <w:num w:numId="12">
    <w:abstractNumId w:val="2"/>
  </w:num>
  <w:num w:numId="13">
    <w:abstractNumId w:val="3"/>
  </w:num>
  <w:num w:numId="14">
    <w:abstractNumId w:val="5"/>
  </w:num>
  <w:num w:numId="15">
    <w:abstractNumId w:val="15"/>
  </w:num>
  <w:num w:numId="16">
    <w:abstractNumId w:val="13"/>
  </w:num>
  <w:num w:numId="17">
    <w:abstractNumId w:val="9"/>
  </w:num>
  <w:num w:numId="18">
    <w:abstractNumId w:val="4"/>
  </w:num>
  <w:num w:numId="19">
    <w:abstractNumId w:val="8"/>
  </w:num>
  <w:num w:numId="20">
    <w:abstractNumId w:val="1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drawingGridHorizontalSpacing w:val="110"/>
  <w:drawingGridVerticalSpacing w:val="299"/>
  <w:displayHorizontalDrawingGridEvery w:val="0"/>
  <w:noPunctuationKerning/>
  <w:characterSpacingControl w:val="doNotCompress"/>
  <w:savePreviewPicture/>
  <w:hdrShapeDefaults>
    <o:shapedefaults v:ext="edit" spidmax="2049"/>
  </w:hdrShapeDefaults>
  <w:footnotePr>
    <w:footnote w:id="0"/>
    <w:footnote w:id="1"/>
  </w:footnotePr>
  <w:endnotePr>
    <w:endnote w:id="0"/>
    <w:endnote w:id="1"/>
  </w:endnotePr>
  <w:compat/>
  <w:rsids>
    <w:rsidRoot w:val="00194847"/>
    <w:rsid w:val="00F42A0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194847"/>
    <w:pPr>
      <w:tabs>
        <w:tab w:val="left" w:pos="-720"/>
        <w:tab w:val="left" w:pos="0"/>
      </w:tabs>
      <w:suppressAutoHyphens/>
      <w:jc w:val="both"/>
    </w:pPr>
    <w:rPr>
      <w:rFonts w:ascii="Arial" w:hAnsi="Arial"/>
      <w:sz w:val="22"/>
      <w:lang w:val="en-GB" w:eastAsia="en-GB"/>
    </w:rPr>
  </w:style>
  <w:style w:type="paragraph" w:styleId="Heading1">
    <w:name w:val="heading 1"/>
    <w:basedOn w:val="Normal"/>
    <w:next w:val="Normal"/>
    <w:qFormat/>
    <w:rsid w:val="001A69B8"/>
    <w:pPr>
      <w:keepNext/>
      <w:tabs>
        <w:tab w:val="clear" w:pos="-720"/>
        <w:tab w:val="clear" w:pos="0"/>
      </w:tabs>
      <w:suppressAutoHyphens w:val="0"/>
      <w:jc w:val="left"/>
      <w:outlineLvl w:val="0"/>
    </w:pPr>
    <w:rPr>
      <w:b/>
      <w:sz w:val="28"/>
      <w:szCs w:val="28"/>
      <w:lang w:val="en-US"/>
    </w:rPr>
  </w:style>
  <w:style w:type="paragraph" w:styleId="Heading2">
    <w:name w:val="heading 2"/>
    <w:basedOn w:val="Normal"/>
    <w:next w:val="Normal"/>
    <w:qFormat/>
    <w:rsid w:val="001A69B8"/>
    <w:pPr>
      <w:keepNext/>
      <w:spacing w:before="240" w:after="60"/>
      <w:outlineLvl w:val="1"/>
    </w:pPr>
    <w:rPr>
      <w:b/>
      <w:i/>
      <w:spacing w:val="-3"/>
    </w:rPr>
  </w:style>
  <w:style w:type="paragraph" w:styleId="Heading3">
    <w:name w:val="heading 3"/>
    <w:basedOn w:val="Normal"/>
    <w:next w:val="Normal"/>
    <w:qFormat/>
    <w:rsid w:val="001A69B8"/>
    <w:pPr>
      <w:keepNext/>
      <w:numPr>
        <w:ilvl w:val="2"/>
        <w:numId w:val="8"/>
      </w:numPr>
      <w:spacing w:before="240" w:after="60"/>
      <w:outlineLvl w:val="2"/>
    </w:pPr>
    <w:rPr>
      <w:b/>
    </w:rPr>
  </w:style>
  <w:style w:type="paragraph" w:styleId="Heading4">
    <w:name w:val="heading 4"/>
    <w:basedOn w:val="Normal"/>
    <w:next w:val="Normal"/>
    <w:qFormat/>
    <w:rsid w:val="001A69B8"/>
    <w:pPr>
      <w:keepNext/>
      <w:numPr>
        <w:ilvl w:val="3"/>
        <w:numId w:val="8"/>
      </w:numPr>
      <w:spacing w:before="90" w:after="54"/>
      <w:jc w:val="center"/>
      <w:outlineLvl w:val="3"/>
    </w:pPr>
    <w:rPr>
      <w:i/>
      <w:spacing w:val="-2"/>
      <w:sz w:val="19"/>
    </w:rPr>
  </w:style>
  <w:style w:type="character" w:default="1" w:styleId="DefaultParagraphFont">
    <w:name w:val="Default Paragraph Font"/>
    <w:semiHidden/>
    <w:rsid w:val="001A69B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A69B8"/>
  </w:style>
  <w:style w:type="paragraph" w:customStyle="1" w:styleId="Covertitle">
    <w:name w:val="Cover title"/>
    <w:basedOn w:val="Normal"/>
    <w:next w:val="Normal"/>
    <w:rsid w:val="001A69B8"/>
    <w:pPr>
      <w:spacing w:line="360" w:lineRule="auto"/>
    </w:pPr>
    <w:rPr>
      <w:caps/>
      <w:spacing w:val="60"/>
      <w:sz w:val="72"/>
    </w:rPr>
  </w:style>
  <w:style w:type="paragraph" w:styleId="Header">
    <w:name w:val="header"/>
    <w:basedOn w:val="Normal"/>
    <w:rsid w:val="001A69B8"/>
    <w:pPr>
      <w:tabs>
        <w:tab w:val="center" w:pos="4153"/>
        <w:tab w:val="right" w:pos="8306"/>
      </w:tabs>
    </w:pPr>
  </w:style>
  <w:style w:type="paragraph" w:customStyle="1" w:styleId="CoverTitle0">
    <w:name w:val="Cover Title"/>
    <w:basedOn w:val="Normal"/>
    <w:rsid w:val="001A69B8"/>
    <w:pPr>
      <w:tabs>
        <w:tab w:val="clear" w:pos="-720"/>
        <w:tab w:val="clear" w:pos="0"/>
      </w:tabs>
      <w:suppressAutoHyphens w:val="0"/>
      <w:spacing w:line="360" w:lineRule="auto"/>
      <w:jc w:val="left"/>
    </w:pPr>
    <w:rPr>
      <w:caps/>
      <w:spacing w:val="60"/>
      <w:sz w:val="72"/>
    </w:rPr>
  </w:style>
  <w:style w:type="paragraph" w:styleId="Footer">
    <w:name w:val="footer"/>
    <w:basedOn w:val="Normal"/>
    <w:rsid w:val="001A69B8"/>
    <w:pPr>
      <w:jc w:val="right"/>
    </w:pPr>
    <w:rPr>
      <w:sz w:val="16"/>
    </w:rPr>
  </w:style>
  <w:style w:type="character" w:styleId="PageNumber">
    <w:name w:val="page number"/>
    <w:basedOn w:val="DefaultParagraphFont"/>
    <w:rsid w:val="001A69B8"/>
    <w:rPr>
      <w:rFonts w:ascii="CG Omega" w:hAnsi="CG Omega"/>
      <w:color w:val="000000"/>
      <w:kern w:val="0"/>
      <w:sz w:val="16"/>
      <w:vertAlign w:val="baseline"/>
    </w:rPr>
  </w:style>
  <w:style w:type="paragraph" w:customStyle="1" w:styleId="Presstext">
    <w:name w:val="Press text"/>
    <w:basedOn w:val="Normal"/>
    <w:rsid w:val="001A69B8"/>
    <w:pPr>
      <w:spacing w:line="360" w:lineRule="auto"/>
    </w:pPr>
  </w:style>
  <w:style w:type="paragraph" w:customStyle="1" w:styleId="Reporttext">
    <w:name w:val="Report text"/>
    <w:basedOn w:val="Normal"/>
    <w:rsid w:val="001A69B8"/>
  </w:style>
  <w:style w:type="paragraph" w:customStyle="1" w:styleId="SleeveTitle">
    <w:name w:val="Sleeve Title"/>
    <w:basedOn w:val="Normal"/>
    <w:rsid w:val="001A69B8"/>
    <w:pPr>
      <w:spacing w:before="1200"/>
      <w:jc w:val="center"/>
    </w:pPr>
    <w:rPr>
      <w:sz w:val="36"/>
    </w:rPr>
  </w:style>
  <w:style w:type="paragraph" w:customStyle="1" w:styleId="PressHeader">
    <w:name w:val="Press Header"/>
    <w:basedOn w:val="Normal"/>
    <w:next w:val="Normal"/>
    <w:rsid w:val="001A69B8"/>
    <w:rPr>
      <w:b/>
      <w:sz w:val="28"/>
      <w:u w:val="single"/>
    </w:rPr>
  </w:style>
  <w:style w:type="paragraph" w:customStyle="1" w:styleId="Coversmall">
    <w:name w:val="Cover small"/>
    <w:basedOn w:val="Normal"/>
    <w:rsid w:val="001A69B8"/>
    <w:pPr>
      <w:spacing w:line="480" w:lineRule="auto"/>
      <w:jc w:val="right"/>
    </w:pPr>
    <w:rPr>
      <w:caps/>
      <w:spacing w:val="60"/>
      <w:sz w:val="18"/>
      <w:szCs w:val="18"/>
    </w:rPr>
  </w:style>
  <w:style w:type="paragraph" w:customStyle="1" w:styleId="CoverDate">
    <w:name w:val="Cover Date"/>
    <w:basedOn w:val="Normal"/>
    <w:next w:val="Normal"/>
    <w:rsid w:val="001A69B8"/>
    <w:pPr>
      <w:tabs>
        <w:tab w:val="clear" w:pos="-720"/>
        <w:tab w:val="clear" w:pos="0"/>
      </w:tabs>
      <w:suppressAutoHyphens w:val="0"/>
      <w:spacing w:line="360" w:lineRule="auto"/>
      <w:jc w:val="left"/>
    </w:pPr>
    <w:rPr>
      <w:caps/>
      <w:spacing w:val="60"/>
      <w:sz w:val="44"/>
    </w:rPr>
  </w:style>
  <w:style w:type="paragraph" w:customStyle="1" w:styleId="Coverdots">
    <w:name w:val="Cover dots"/>
    <w:basedOn w:val="Normal"/>
    <w:next w:val="Normal"/>
    <w:rsid w:val="001A69B8"/>
    <w:pPr>
      <w:tabs>
        <w:tab w:val="clear" w:pos="-720"/>
        <w:tab w:val="clear" w:pos="0"/>
      </w:tabs>
      <w:suppressAutoHyphens w:val="0"/>
      <w:spacing w:line="480" w:lineRule="auto"/>
      <w:jc w:val="right"/>
    </w:pPr>
    <w:rPr>
      <w:color w:val="FF0000"/>
      <w:sz w:val="28"/>
    </w:rPr>
  </w:style>
  <w:style w:type="paragraph" w:customStyle="1" w:styleId="Covermast">
    <w:name w:val="Cover mast"/>
    <w:basedOn w:val="Normal"/>
    <w:next w:val="Normal"/>
    <w:rsid w:val="001A69B8"/>
    <w:pPr>
      <w:tabs>
        <w:tab w:val="clear" w:pos="-720"/>
        <w:tab w:val="clear" w:pos="0"/>
      </w:tabs>
      <w:suppressAutoHyphens w:val="0"/>
    </w:pPr>
    <w:rPr>
      <w:color w:val="000080"/>
      <w:sz w:val="72"/>
    </w:rPr>
  </w:style>
  <w:style w:type="paragraph" w:styleId="FootnoteText">
    <w:name w:val="footnote text"/>
    <w:basedOn w:val="Normal"/>
    <w:semiHidden/>
    <w:rsid w:val="001A69B8"/>
    <w:rPr>
      <w:sz w:val="16"/>
    </w:rPr>
  </w:style>
  <w:style w:type="character" w:styleId="FootnoteReference">
    <w:name w:val="footnote reference"/>
    <w:basedOn w:val="DefaultParagraphFont"/>
    <w:semiHidden/>
    <w:rsid w:val="001A69B8"/>
    <w:rPr>
      <w:sz w:val="16"/>
      <w:vertAlign w:val="superscript"/>
    </w:rPr>
  </w:style>
  <w:style w:type="paragraph" w:customStyle="1" w:styleId="Bulletreport2">
    <w:name w:val="Bullet report 2"/>
    <w:basedOn w:val="Reporttext"/>
    <w:rsid w:val="00093984"/>
    <w:pPr>
      <w:numPr>
        <w:numId w:val="4"/>
      </w:numPr>
    </w:pPr>
  </w:style>
  <w:style w:type="paragraph" w:customStyle="1" w:styleId="Bulletreport1">
    <w:name w:val="Bullet report 1"/>
    <w:basedOn w:val="Reporttext"/>
    <w:rsid w:val="001A69B8"/>
    <w:pPr>
      <w:numPr>
        <w:numId w:val="6"/>
      </w:numPr>
    </w:pPr>
  </w:style>
  <w:style w:type="paragraph" w:customStyle="1" w:styleId="LetterHeader1">
    <w:name w:val="Letter Header 1"/>
    <w:basedOn w:val="Normal"/>
    <w:next w:val="Normal"/>
    <w:rsid w:val="001A69B8"/>
    <w:rPr>
      <w:b/>
      <w:sz w:val="28"/>
      <w:szCs w:val="28"/>
    </w:rPr>
  </w:style>
  <w:style w:type="paragraph" w:customStyle="1" w:styleId="LetterHeader2">
    <w:name w:val="Letter Header 2"/>
    <w:basedOn w:val="Normal"/>
    <w:next w:val="Normal"/>
    <w:rsid w:val="001A69B8"/>
    <w:rPr>
      <w:b/>
    </w:rPr>
  </w:style>
  <w:style w:type="character" w:styleId="Hyperlink">
    <w:name w:val="Hyperlink"/>
    <w:basedOn w:val="DefaultParagraphFont"/>
    <w:rsid w:val="001A69B8"/>
    <w:rPr>
      <w:rFonts w:ascii="Arial" w:hAnsi="Arial"/>
      <w:color w:val="0000FF"/>
      <w:sz w:val="22"/>
      <w:u w:val="single"/>
    </w:rPr>
  </w:style>
  <w:style w:type="numbering" w:customStyle="1" w:styleId="StyleBulleted">
    <w:name w:val="Style Bulleted"/>
    <w:basedOn w:val="NoList"/>
    <w:rsid w:val="00C135DD"/>
    <w:pPr>
      <w:numPr>
        <w:numId w:val="9"/>
      </w:numPr>
    </w:pPr>
  </w:style>
  <w:style w:type="paragraph" w:customStyle="1" w:styleId="Bullettreport1">
    <w:name w:val="Bullett report 1"/>
    <w:basedOn w:val="ListBullet"/>
    <w:rsid w:val="00C135DD"/>
    <w:pPr>
      <w:numPr>
        <w:numId w:val="11"/>
      </w:numPr>
    </w:pPr>
  </w:style>
  <w:style w:type="paragraph" w:styleId="ListBullet">
    <w:name w:val="List Bullet"/>
    <w:basedOn w:val="Normal"/>
    <w:rsid w:val="00C135DD"/>
    <w:pPr>
      <w:numPr>
        <w:numId w:val="10"/>
      </w:numPr>
    </w:pPr>
  </w:style>
  <w:style w:type="paragraph" w:styleId="BalloonText">
    <w:name w:val="Balloon Text"/>
    <w:basedOn w:val="Normal"/>
    <w:semiHidden/>
    <w:rsid w:val="008B407D"/>
    <w:rPr>
      <w:rFonts w:ascii="Tahoma" w:hAnsi="Tahoma" w:cs="Tahoma"/>
      <w:sz w:val="16"/>
      <w:szCs w:val="16"/>
    </w:rPr>
  </w:style>
  <w:style w:type="paragraph" w:styleId="ListParagraph">
    <w:name w:val="List Paragraph"/>
    <w:basedOn w:val="Normal"/>
    <w:rsid w:val="00180036"/>
    <w:pPr>
      <w:ind w:left="720"/>
      <w:contextualSpacing/>
    </w:pPr>
  </w:style>
</w:styles>
</file>

<file path=word/webSettings.xml><?xml version="1.0" encoding="utf-8"?>
<w:webSettings xmlns:r="http://schemas.openxmlformats.org/officeDocument/2006/relationships" xmlns:w="http://schemas.openxmlformats.org/wordprocessingml/2006/main">
  <w:divs>
    <w:div w:id="414480563">
      <w:bodyDiv w:val="1"/>
      <w:marLeft w:val="0"/>
      <w:marRight w:val="0"/>
      <w:marTop w:val="0"/>
      <w:marBottom w:val="0"/>
      <w:divBdr>
        <w:top w:val="none" w:sz="0" w:space="0" w:color="auto"/>
        <w:left w:val="none" w:sz="0" w:space="0" w:color="auto"/>
        <w:bottom w:val="none" w:sz="0" w:space="0" w:color="auto"/>
        <w:right w:val="none" w:sz="0" w:space="0" w:color="auto"/>
      </w:divBdr>
      <w:divsChild>
        <w:div w:id="1925069408">
          <w:marLeft w:val="0"/>
          <w:marRight w:val="0"/>
          <w:marTop w:val="0"/>
          <w:marBottom w:val="0"/>
          <w:divBdr>
            <w:top w:val="none" w:sz="0" w:space="0" w:color="auto"/>
            <w:left w:val="none" w:sz="0" w:space="0" w:color="auto"/>
            <w:bottom w:val="none" w:sz="0" w:space="0" w:color="auto"/>
            <w:right w:val="none" w:sz="0" w:space="0" w:color="auto"/>
          </w:divBdr>
          <w:divsChild>
            <w:div w:id="2061854180">
              <w:marLeft w:val="0"/>
              <w:marRight w:val="0"/>
              <w:marTop w:val="0"/>
              <w:marBottom w:val="0"/>
              <w:divBdr>
                <w:top w:val="none" w:sz="0" w:space="0" w:color="auto"/>
                <w:left w:val="none" w:sz="0" w:space="0" w:color="auto"/>
                <w:bottom w:val="none" w:sz="0" w:space="0" w:color="auto"/>
                <w:right w:val="none" w:sz="0" w:space="0" w:color="auto"/>
              </w:divBdr>
              <w:divsChild>
                <w:div w:id="50809953">
                  <w:marLeft w:val="0"/>
                  <w:marRight w:val="0"/>
                  <w:marTop w:val="0"/>
                  <w:marBottom w:val="0"/>
                  <w:divBdr>
                    <w:top w:val="none" w:sz="0" w:space="0" w:color="auto"/>
                    <w:left w:val="none" w:sz="0" w:space="0" w:color="auto"/>
                    <w:bottom w:val="none" w:sz="0" w:space="0" w:color="auto"/>
                    <w:right w:val="none" w:sz="0" w:space="0" w:color="auto"/>
                  </w:divBdr>
                </w:div>
                <w:div w:id="210921308">
                  <w:marLeft w:val="0"/>
                  <w:marRight w:val="0"/>
                  <w:marTop w:val="0"/>
                  <w:marBottom w:val="0"/>
                  <w:divBdr>
                    <w:top w:val="none" w:sz="0" w:space="0" w:color="auto"/>
                    <w:left w:val="none" w:sz="0" w:space="0" w:color="auto"/>
                    <w:bottom w:val="none" w:sz="0" w:space="0" w:color="auto"/>
                    <w:right w:val="none" w:sz="0" w:space="0" w:color="auto"/>
                  </w:divBdr>
                </w:div>
                <w:div w:id="412354627">
                  <w:marLeft w:val="0"/>
                  <w:marRight w:val="0"/>
                  <w:marTop w:val="0"/>
                  <w:marBottom w:val="0"/>
                  <w:divBdr>
                    <w:top w:val="none" w:sz="0" w:space="0" w:color="auto"/>
                    <w:left w:val="none" w:sz="0" w:space="0" w:color="auto"/>
                    <w:bottom w:val="none" w:sz="0" w:space="0" w:color="auto"/>
                    <w:right w:val="none" w:sz="0" w:space="0" w:color="auto"/>
                  </w:divBdr>
                </w:div>
                <w:div w:id="625547419">
                  <w:marLeft w:val="0"/>
                  <w:marRight w:val="0"/>
                  <w:marTop w:val="0"/>
                  <w:marBottom w:val="0"/>
                  <w:divBdr>
                    <w:top w:val="none" w:sz="0" w:space="0" w:color="auto"/>
                    <w:left w:val="none" w:sz="0" w:space="0" w:color="auto"/>
                    <w:bottom w:val="none" w:sz="0" w:space="0" w:color="auto"/>
                    <w:right w:val="none" w:sz="0" w:space="0" w:color="auto"/>
                  </w:divBdr>
                </w:div>
                <w:div w:id="739013463">
                  <w:marLeft w:val="0"/>
                  <w:marRight w:val="0"/>
                  <w:marTop w:val="0"/>
                  <w:marBottom w:val="0"/>
                  <w:divBdr>
                    <w:top w:val="none" w:sz="0" w:space="0" w:color="auto"/>
                    <w:left w:val="none" w:sz="0" w:space="0" w:color="auto"/>
                    <w:bottom w:val="none" w:sz="0" w:space="0" w:color="auto"/>
                    <w:right w:val="none" w:sz="0" w:space="0" w:color="auto"/>
                  </w:divBdr>
                </w:div>
                <w:div w:id="837424323">
                  <w:marLeft w:val="0"/>
                  <w:marRight w:val="0"/>
                  <w:marTop w:val="0"/>
                  <w:marBottom w:val="0"/>
                  <w:divBdr>
                    <w:top w:val="none" w:sz="0" w:space="0" w:color="auto"/>
                    <w:left w:val="none" w:sz="0" w:space="0" w:color="auto"/>
                    <w:bottom w:val="none" w:sz="0" w:space="0" w:color="auto"/>
                    <w:right w:val="none" w:sz="0" w:space="0" w:color="auto"/>
                  </w:divBdr>
                </w:div>
                <w:div w:id="1154369060">
                  <w:marLeft w:val="0"/>
                  <w:marRight w:val="0"/>
                  <w:marTop w:val="0"/>
                  <w:marBottom w:val="0"/>
                  <w:divBdr>
                    <w:top w:val="none" w:sz="0" w:space="0" w:color="auto"/>
                    <w:left w:val="none" w:sz="0" w:space="0" w:color="auto"/>
                    <w:bottom w:val="none" w:sz="0" w:space="0" w:color="auto"/>
                    <w:right w:val="none" w:sz="0" w:space="0" w:color="auto"/>
                  </w:divBdr>
                </w:div>
                <w:div w:id="1355301734">
                  <w:marLeft w:val="0"/>
                  <w:marRight w:val="0"/>
                  <w:marTop w:val="0"/>
                  <w:marBottom w:val="0"/>
                  <w:divBdr>
                    <w:top w:val="none" w:sz="0" w:space="0" w:color="auto"/>
                    <w:left w:val="none" w:sz="0" w:space="0" w:color="auto"/>
                    <w:bottom w:val="none" w:sz="0" w:space="0" w:color="auto"/>
                    <w:right w:val="none" w:sz="0" w:space="0" w:color="auto"/>
                  </w:divBdr>
                </w:div>
                <w:div w:id="1658727084">
                  <w:marLeft w:val="0"/>
                  <w:marRight w:val="0"/>
                  <w:marTop w:val="0"/>
                  <w:marBottom w:val="0"/>
                  <w:divBdr>
                    <w:top w:val="none" w:sz="0" w:space="0" w:color="auto"/>
                    <w:left w:val="none" w:sz="0" w:space="0" w:color="auto"/>
                    <w:bottom w:val="none" w:sz="0" w:space="0" w:color="auto"/>
                    <w:right w:val="none" w:sz="0" w:space="0" w:color="auto"/>
                  </w:divBdr>
                </w:div>
                <w:div w:id="1777091691">
                  <w:marLeft w:val="0"/>
                  <w:marRight w:val="0"/>
                  <w:marTop w:val="0"/>
                  <w:marBottom w:val="0"/>
                  <w:divBdr>
                    <w:top w:val="none" w:sz="0" w:space="0" w:color="auto"/>
                    <w:left w:val="none" w:sz="0" w:space="0" w:color="auto"/>
                    <w:bottom w:val="none" w:sz="0" w:space="0" w:color="auto"/>
                    <w:right w:val="none" w:sz="0" w:space="0" w:color="auto"/>
                  </w:divBdr>
                </w:div>
                <w:div w:id="1825582885">
                  <w:marLeft w:val="0"/>
                  <w:marRight w:val="0"/>
                  <w:marTop w:val="0"/>
                  <w:marBottom w:val="0"/>
                  <w:divBdr>
                    <w:top w:val="none" w:sz="0" w:space="0" w:color="auto"/>
                    <w:left w:val="none" w:sz="0" w:space="0" w:color="auto"/>
                    <w:bottom w:val="none" w:sz="0" w:space="0" w:color="auto"/>
                    <w:right w:val="none" w:sz="0" w:space="0" w:color="auto"/>
                  </w:divBdr>
                </w:div>
                <w:div w:id="1872182576">
                  <w:marLeft w:val="0"/>
                  <w:marRight w:val="0"/>
                  <w:marTop w:val="0"/>
                  <w:marBottom w:val="0"/>
                  <w:divBdr>
                    <w:top w:val="none" w:sz="0" w:space="0" w:color="auto"/>
                    <w:left w:val="none" w:sz="0" w:space="0" w:color="auto"/>
                    <w:bottom w:val="none" w:sz="0" w:space="0" w:color="auto"/>
                    <w:right w:val="none" w:sz="0" w:space="0" w:color="auto"/>
                  </w:divBdr>
                </w:div>
                <w:div w:id="18728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mailto:marilynscade@hotmail.com"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http://gnso.icann.org/drafts/gnso-endorsement-volunteers-action-plan-10feb10-en.pdf" TargetMode="External"/><Relationship Id="rId13" Type="http://schemas.openxmlformats.org/officeDocument/2006/relationships/theme" Target="theme/theme1.xml"/><Relationship Id="rId10" Type="http://schemas.openxmlformats.org/officeDocument/2006/relationships/hyperlink" Target="mailto:secretariat@bizconst.org" TargetMode="External"/><Relationship Id="rId5"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http://gnso.icann.org/meetings/notes-council-18feb10-en.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2939</Words>
  <Characters>16756</Characters>
  <Application>Microsoft Word 12.1.0</Application>
  <DocSecurity>0</DocSecurity>
  <Lines>139</Lines>
  <Paragraphs>33</Paragraphs>
  <ScaleCrop>false</ScaleCrop>
  <Manager> </Manager>
  <Company> </Company>
  <LinksUpToDate>false</LinksUpToDate>
  <CharactersWithSpaces>20577</CharactersWithSpaces>
  <SharedDoc>false</SharedDoc>
  <HLinks>
    <vt:vector size="18" baseType="variant">
      <vt:variant>
        <vt:i4>3342434</vt:i4>
      </vt:variant>
      <vt:variant>
        <vt:i4>6</vt:i4>
      </vt:variant>
      <vt:variant>
        <vt:i4>0</vt:i4>
      </vt:variant>
      <vt:variant>
        <vt:i4>5</vt:i4>
      </vt:variant>
      <vt:variant>
        <vt:lpwstr>mailto:secretariat@bizconst.org</vt:lpwstr>
      </vt:variant>
      <vt:variant>
        <vt:lpwstr/>
      </vt:variant>
      <vt:variant>
        <vt:i4>6946841</vt:i4>
      </vt:variant>
      <vt:variant>
        <vt:i4>3</vt:i4>
      </vt:variant>
      <vt:variant>
        <vt:i4>0</vt:i4>
      </vt:variant>
      <vt:variant>
        <vt:i4>5</vt:i4>
      </vt:variant>
      <vt:variant>
        <vt:lpwstr>http://gnso.icann.org/drafts/gnso-endorsement-volunteers-action-plan-10feb10-en.pdf</vt:lpwstr>
      </vt:variant>
      <vt:variant>
        <vt:lpwstr/>
      </vt:variant>
      <vt:variant>
        <vt:i4>1179731</vt:i4>
      </vt:variant>
      <vt:variant>
        <vt:i4>0</vt:i4>
      </vt:variant>
      <vt:variant>
        <vt:i4>0</vt:i4>
      </vt:variant>
      <vt:variant>
        <vt:i4>5</vt:i4>
      </vt:variant>
      <vt:variant>
        <vt:lpwstr>mailto:marilynscade@hotmail.com</vt:lpwstr>
      </vt:variant>
      <vt:variant>
        <vt:lpwstr/>
      </vt:variant>
    </vt:vector>
  </HLinks>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Marilyn Cade</cp:lastModifiedBy>
  <cp:revision>2</cp:revision>
  <cp:lastPrinted>2010-02-24T01:09:00Z</cp:lastPrinted>
  <dcterms:created xsi:type="dcterms:W3CDTF">2010-02-24T01:12:00Z</dcterms:created>
  <dcterms:modified xsi:type="dcterms:W3CDTF">2010-02-24T01:12:00Z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IFAAcdeYKKRO1CMlunpJIzKGaVcAMGw5W5l/XRcrKC+9hL84FKI6r/zDfIqdTt7uo8WSWxHYzerCPyYF_x000d_
Yca9jBIxevrFDyN2Vt1WIx02Dr7w2fN79Ck5Nk4BDVQademqtoDXNGGzOngVnFwlDLZzFtK78766_x000d_
GVOh3ap7KKmpnYlpd/N1z6XAhIhpDFGrZhUuWHTTHVmAZ+Wn3Faqi8VZLMRdYX6haxBe12eWxR0j_x000d_
mYp/FwGnY/nLrcf3K</vt:lpwstr>
  </property>
  <property fmtid="{D5CDD505-2E9C-101B-9397-08002B2CF9AE}" pid="3" name="MAIL_MSG_ID2">
    <vt:lpwstr>ENKX7J71zNL28iJ7ywA0XJtxQABHBIuIMTqCOAFfrzGAHo7itwXugfmbIcl_x000d_
cQwHgkZ9AhwMpSkW</vt:lpwstr>
  </property>
  <property fmtid="{D5CDD505-2E9C-101B-9397-08002B2CF9AE}" pid="4" name="RESPONSE_SENDER_NAME">
    <vt:lpwstr>sAAAb0xRtPDW5Us+aNVy2UtSkF8N/n8vFa60p0szZtte+90=</vt:lpwstr>
  </property>
  <property fmtid="{D5CDD505-2E9C-101B-9397-08002B2CF9AE}" pid="5" name="EMAIL_OWNER_ADDRESS">
    <vt:lpwstr>ABAAmylTnWthiz/lsFiDnOilOHa/37sBBiR2fwzgNKRVpaZKJOivKCm7+/l1n31GKNJQ</vt:lpwstr>
  </property>
</Properties>
</file>