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1B67B" w14:textId="77777777" w:rsidR="000E6A53" w:rsidRDefault="002F4807" w:rsidP="000E6A53">
      <w:pPr>
        <w:rPr>
          <w:b/>
          <w:sz w:val="22"/>
          <w:szCs w:val="22"/>
        </w:rPr>
        <w:sectPr w:rsidR="000E6A53" w:rsidSect="007B5012">
          <w:footerReference w:type="even" r:id="rId9"/>
          <w:footerReference w:type="default" r:id="rId10"/>
          <w:footerReference w:type="first" r:id="rId11"/>
          <w:pgSz w:w="12240" w:h="15840"/>
          <w:pgMar w:top="1440" w:right="1440" w:bottom="1440" w:left="1440" w:header="720" w:footer="720" w:gutter="0"/>
          <w:pgNumType w:start="0"/>
          <w:cols w:space="720"/>
          <w:titlePg/>
          <w:docGrid w:linePitch="360"/>
        </w:sectPr>
      </w:pPr>
      <w:r>
        <w:rPr>
          <w:noProof/>
        </w:rPr>
        <w:drawing>
          <wp:anchor distT="0" distB="0" distL="114935" distR="114935" simplePos="0" relativeHeight="251660288" behindDoc="0" locked="0" layoutInCell="1" allowOverlap="1" wp14:anchorId="42EED66C" wp14:editId="5FA4C2CD">
            <wp:simplePos x="0" y="0"/>
            <wp:positionH relativeFrom="page">
              <wp:posOffset>805180</wp:posOffset>
            </wp:positionH>
            <wp:positionV relativeFrom="page">
              <wp:posOffset>1028700</wp:posOffset>
            </wp:positionV>
            <wp:extent cx="6281420" cy="109855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1420" cy="1098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168" behindDoc="0" locked="0" layoutInCell="1" allowOverlap="1" wp14:anchorId="4ED21CF2" wp14:editId="1EFD77A2">
                <wp:simplePos x="0" y="0"/>
                <wp:positionH relativeFrom="column">
                  <wp:posOffset>-114300</wp:posOffset>
                </wp:positionH>
                <wp:positionV relativeFrom="paragraph">
                  <wp:posOffset>342900</wp:posOffset>
                </wp:positionV>
                <wp:extent cx="6286500" cy="8343900"/>
                <wp:effectExtent l="0" t="0" r="38100" b="381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343900"/>
                        </a:xfrm>
                        <a:prstGeom prst="rect">
                          <a:avLst/>
                        </a:prstGeom>
                        <a:solidFill>
                          <a:schemeClr val="bg1"/>
                        </a:solidFill>
                        <a:ln w="9525">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8.95pt;margin-top:27pt;width:495pt;height:6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" fillcolor="white [3212]"/>
            </w:pict>
          </mc:Fallback>
        </mc:AlternateContent>
      </w:r>
      <w:r>
        <w:rPr>
          <w:noProof/>
        </w:rPr>
        <mc:AlternateContent>
          <mc:Choice Requires="wps">
            <w:drawing>
              <wp:anchor distT="0" distB="0" distL="114300" distR="114300" simplePos="0" relativeHeight="251659264" behindDoc="0" locked="0" layoutInCell="1" allowOverlap="1" wp14:anchorId="2C971B6A" wp14:editId="3C038641">
                <wp:simplePos x="0" y="0"/>
                <wp:positionH relativeFrom="column">
                  <wp:posOffset>1531620</wp:posOffset>
                </wp:positionH>
                <wp:positionV relativeFrom="paragraph">
                  <wp:posOffset>6972300</wp:posOffset>
                </wp:positionV>
                <wp:extent cx="4572000" cy="1466215"/>
                <wp:effectExtent l="0" t="0" r="0" b="698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3EFDE" w14:textId="77777777" w:rsidR="003B23EA" w:rsidRPr="002569A6" w:rsidRDefault="003B23EA" w:rsidP="000E6A53">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EF5FA85" w14:textId="77777777" w:rsidR="003B23EA" w:rsidRPr="002569A6" w:rsidRDefault="003B23EA" w:rsidP="000E6A53">
                            <w:pPr>
                              <w:pStyle w:val="ListParagraph"/>
                              <w:ind w:left="0"/>
                              <w:rPr>
                                <w:rFonts w:ascii="Arial" w:hAnsi="Arial" w:cs="Arial"/>
                                <w:b/>
                                <w:sz w:val="36"/>
                                <w:szCs w:val="36"/>
                              </w:rPr>
                            </w:pPr>
                          </w:p>
                          <w:p w14:paraId="2D987A76" w14:textId="77777777" w:rsidR="003B23EA" w:rsidRPr="002569A6" w:rsidRDefault="003B23EA" w:rsidP="000E6A53">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20.6pt;margin-top:549pt;width:5in;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" filled="f" stroked="f">
                <v:textbox>
                  <w:txbxContent>
                    <w:p w14:paraId="6263EFDE" w14:textId="77777777" w:rsidR="005B1F85" w:rsidRPr="002569A6" w:rsidRDefault="005B1F85" w:rsidP="000E6A53">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EF5FA85" w14:textId="77777777" w:rsidR="005B1F85" w:rsidRPr="002569A6" w:rsidRDefault="005B1F85" w:rsidP="000E6A53">
                      <w:pPr>
                        <w:pStyle w:val="ListParagraph"/>
                        <w:ind w:left="0"/>
                        <w:rPr>
                          <w:rFonts w:ascii="Arial" w:hAnsi="Arial" w:cs="Arial"/>
                          <w:b/>
                          <w:sz w:val="36"/>
                          <w:szCs w:val="36"/>
                        </w:rPr>
                      </w:pPr>
                    </w:p>
                    <w:p w14:paraId="2D987A76" w14:textId="77777777" w:rsidR="005B1F85" w:rsidRPr="002569A6" w:rsidRDefault="005B1F85" w:rsidP="000E6A53">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E422FCC" wp14:editId="7C308A2F">
                <wp:simplePos x="0" y="0"/>
                <wp:positionH relativeFrom="column">
                  <wp:posOffset>1676400</wp:posOffset>
                </wp:positionH>
                <wp:positionV relativeFrom="paragraph">
                  <wp:posOffset>1714500</wp:posOffset>
                </wp:positionV>
                <wp:extent cx="4540250" cy="475488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475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42687" w14:textId="087F7392" w:rsidR="003B23EA" w:rsidRDefault="003B23EA" w:rsidP="000E6A53">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omments on Status Update Report from the Expert Working Group (</w:t>
                            </w:r>
                            <w:r w:rsidRPr="001E16A5">
                              <w:rPr>
                                <w:rFonts w:ascii="Arial Rounded MT Bold" w:hAnsi="Arial Rounded MT Bold"/>
                                <w:sz w:val="48"/>
                                <w:szCs w:val="48"/>
                              </w:rPr>
                              <w:t>EWG</w:t>
                            </w:r>
                            <w:r>
                              <w:rPr>
                                <w:rFonts w:ascii="Arial Rounded MT Bold" w:hAnsi="Arial Rounded MT Bold"/>
                                <w:sz w:val="48"/>
                                <w:szCs w:val="48"/>
                              </w:rPr>
                              <w:t>)</w:t>
                            </w:r>
                            <w:r w:rsidRPr="001E16A5">
                              <w:rPr>
                                <w:rFonts w:ascii="Arial Rounded MT Bold" w:hAnsi="Arial Rounded MT Bold"/>
                                <w:sz w:val="48"/>
                                <w:szCs w:val="48"/>
                              </w:rPr>
                              <w:t xml:space="preserve"> </w:t>
                            </w:r>
                            <w:r>
                              <w:rPr>
                                <w:rFonts w:ascii="Arial Rounded MT Bold" w:hAnsi="Arial Rounded MT Bold"/>
                                <w:sz w:val="48"/>
                                <w:szCs w:val="48"/>
                              </w:rPr>
                              <w:t xml:space="preserve">on </w:t>
                            </w:r>
                            <w:proofErr w:type="spellStart"/>
                            <w:r>
                              <w:rPr>
                                <w:rFonts w:ascii="Arial Rounded MT Bold" w:hAnsi="Arial Rounded MT Bold"/>
                                <w:sz w:val="48"/>
                                <w:szCs w:val="48"/>
                              </w:rPr>
                              <w:t>gTLD</w:t>
                            </w:r>
                            <w:proofErr w:type="spellEnd"/>
                            <w:r>
                              <w:rPr>
                                <w:rFonts w:ascii="Arial Rounded MT Bold" w:hAnsi="Arial Rounded MT Bold"/>
                                <w:sz w:val="48"/>
                                <w:szCs w:val="48"/>
                              </w:rPr>
                              <w:t xml:space="preserve"> Directory Services</w:t>
                            </w:r>
                          </w:p>
                          <w:p w14:paraId="6E76F89C" w14:textId="257A76AD" w:rsidR="003B23EA" w:rsidRPr="005470A2" w:rsidRDefault="003B23EA" w:rsidP="000E6A53">
                            <w:pPr>
                              <w:rPr>
                                <w:rFonts w:ascii="Arial Rounded MT Bold" w:hAnsi="Arial Rounded MT Bold"/>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32pt;margin-top:135pt;width:357.5pt;height:3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" filled="f" stroked="f">
                <v:textbox>
                  <w:txbxContent>
                    <w:p w14:paraId="61F42687" w14:textId="087F7392" w:rsidR="005B1F85" w:rsidRDefault="005B1F85" w:rsidP="000E6A53">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omments on Status Update Report from the Expert Working Group (</w:t>
                      </w:r>
                      <w:r w:rsidRPr="001E16A5">
                        <w:rPr>
                          <w:rFonts w:ascii="Arial Rounded MT Bold" w:hAnsi="Arial Rounded MT Bold"/>
                          <w:sz w:val="48"/>
                          <w:szCs w:val="48"/>
                        </w:rPr>
                        <w:t>EWG</w:t>
                      </w:r>
                      <w:r>
                        <w:rPr>
                          <w:rFonts w:ascii="Arial Rounded MT Bold" w:hAnsi="Arial Rounded MT Bold"/>
                          <w:sz w:val="48"/>
                          <w:szCs w:val="48"/>
                        </w:rPr>
                        <w:t>)</w:t>
                      </w:r>
                      <w:r w:rsidRPr="001E16A5">
                        <w:rPr>
                          <w:rFonts w:ascii="Arial Rounded MT Bold" w:hAnsi="Arial Rounded MT Bold"/>
                          <w:sz w:val="48"/>
                          <w:szCs w:val="48"/>
                        </w:rPr>
                        <w:t xml:space="preserve"> </w:t>
                      </w:r>
                      <w:r>
                        <w:rPr>
                          <w:rFonts w:ascii="Arial Rounded MT Bold" w:hAnsi="Arial Rounded MT Bold"/>
                          <w:sz w:val="48"/>
                          <w:szCs w:val="48"/>
                        </w:rPr>
                        <w:t xml:space="preserve">on </w:t>
                      </w:r>
                      <w:proofErr w:type="spellStart"/>
                      <w:r>
                        <w:rPr>
                          <w:rFonts w:ascii="Arial Rounded MT Bold" w:hAnsi="Arial Rounded MT Bold"/>
                          <w:sz w:val="48"/>
                          <w:szCs w:val="48"/>
                        </w:rPr>
                        <w:t>gTLD</w:t>
                      </w:r>
                      <w:proofErr w:type="spellEnd"/>
                      <w:r>
                        <w:rPr>
                          <w:rFonts w:ascii="Arial Rounded MT Bold" w:hAnsi="Arial Rounded MT Bold"/>
                          <w:sz w:val="48"/>
                          <w:szCs w:val="48"/>
                        </w:rPr>
                        <w:t xml:space="preserve"> Directory Services</w:t>
                      </w:r>
                    </w:p>
                    <w:p w14:paraId="6E76F89C" w14:textId="257A76AD" w:rsidR="005B1F85" w:rsidRPr="005470A2" w:rsidRDefault="005B1F85" w:rsidP="000E6A53">
                      <w:pPr>
                        <w:rPr>
                          <w:rFonts w:ascii="Arial Rounded MT Bold" w:hAnsi="Arial Rounded MT Bold"/>
                          <w:sz w:val="48"/>
                          <w:szCs w:val="48"/>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D322E9F" wp14:editId="39338C36">
                <wp:simplePos x="0" y="0"/>
                <wp:positionH relativeFrom="column">
                  <wp:posOffset>139700</wp:posOffset>
                </wp:positionH>
                <wp:positionV relativeFrom="paragraph">
                  <wp:posOffset>6926580</wp:posOffset>
                </wp:positionV>
                <wp:extent cx="1536700" cy="1512570"/>
                <wp:effectExtent l="0" t="0" r="0"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F7E9C" w14:textId="5DFD650B" w:rsidR="003B23EA" w:rsidRPr="0091661B" w:rsidRDefault="003B23EA" w:rsidP="000E6A53">
                            <w:pPr>
                              <w:rPr>
                                <w:rFonts w:cs="Arial"/>
                                <w:sz w:val="32"/>
                                <w:szCs w:val="32"/>
                              </w:rPr>
                            </w:pPr>
                            <w:r w:rsidRPr="0091661B">
                              <w:rPr>
                                <w:rFonts w:cs="Arial"/>
                                <w:sz w:val="32"/>
                                <w:szCs w:val="32"/>
                              </w:rPr>
                              <w:t xml:space="preserve">Status: </w:t>
                            </w:r>
                            <w:r>
                              <w:rPr>
                                <w:rFonts w:cs="Arial"/>
                                <w:sz w:val="32"/>
                                <w:szCs w:val="32"/>
                              </w:rPr>
                              <w:t>FINAL</w:t>
                            </w:r>
                          </w:p>
                          <w:p w14:paraId="347914D1" w14:textId="2C69888E" w:rsidR="003B23EA" w:rsidRDefault="003B23EA" w:rsidP="000E6A53">
                            <w:pPr>
                              <w:rPr>
                                <w:rFonts w:cs="Arial"/>
                                <w:sz w:val="32"/>
                                <w:szCs w:val="32"/>
                              </w:rPr>
                            </w:pPr>
                            <w:r>
                              <w:rPr>
                                <w:rFonts w:cs="Arial"/>
                                <w:sz w:val="32"/>
                                <w:szCs w:val="32"/>
                              </w:rPr>
                              <w:t>Version: 3</w:t>
                            </w:r>
                          </w:p>
                          <w:p w14:paraId="2420705E" w14:textId="7012C4F9" w:rsidR="003B23EA" w:rsidRPr="0091661B" w:rsidRDefault="003B23EA" w:rsidP="000E6A53">
                            <w:pPr>
                              <w:rPr>
                                <w:rFonts w:cs="Arial"/>
                                <w:sz w:val="32"/>
                                <w:szCs w:val="32"/>
                              </w:rPr>
                            </w:pPr>
                            <w:r>
                              <w:rPr>
                                <w:rFonts w:cs="Arial"/>
                                <w:sz w:val="32"/>
                                <w:szCs w:val="32"/>
                              </w:rPr>
                              <w:t>3-Mar-2014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1pt;margin-top:545.4pt;width:121pt;height:1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" filled="f" stroked="f">
                <v:textbox>
                  <w:txbxContent>
                    <w:p w14:paraId="730F7E9C" w14:textId="5DFD650B" w:rsidR="005B1F85" w:rsidRPr="0091661B" w:rsidRDefault="005B1F85" w:rsidP="000E6A53">
                      <w:pPr>
                        <w:rPr>
                          <w:rFonts w:cs="Arial"/>
                          <w:sz w:val="32"/>
                          <w:szCs w:val="32"/>
                        </w:rPr>
                      </w:pPr>
                      <w:r w:rsidRPr="0091661B">
                        <w:rPr>
                          <w:rFonts w:cs="Arial"/>
                          <w:sz w:val="32"/>
                          <w:szCs w:val="32"/>
                        </w:rPr>
                        <w:t xml:space="preserve">Status: </w:t>
                      </w:r>
                      <w:r>
                        <w:rPr>
                          <w:rFonts w:cs="Arial"/>
                          <w:sz w:val="32"/>
                          <w:szCs w:val="32"/>
                        </w:rPr>
                        <w:t>FINAL</w:t>
                      </w:r>
                    </w:p>
                    <w:p w14:paraId="347914D1" w14:textId="2C69888E" w:rsidR="005B1F85" w:rsidRDefault="005B1F85" w:rsidP="000E6A53">
                      <w:pPr>
                        <w:rPr>
                          <w:rFonts w:cs="Arial"/>
                          <w:sz w:val="32"/>
                          <w:szCs w:val="32"/>
                        </w:rPr>
                      </w:pPr>
                      <w:r>
                        <w:rPr>
                          <w:rFonts w:cs="Arial"/>
                          <w:sz w:val="32"/>
                          <w:szCs w:val="32"/>
                        </w:rPr>
                        <w:t>Version: 3</w:t>
                      </w:r>
                    </w:p>
                    <w:p w14:paraId="2420705E" w14:textId="7012C4F9" w:rsidR="005B1F85" w:rsidRPr="0091661B" w:rsidRDefault="005B1F85" w:rsidP="000E6A53">
                      <w:pPr>
                        <w:rPr>
                          <w:rFonts w:cs="Arial"/>
                          <w:sz w:val="32"/>
                          <w:szCs w:val="32"/>
                        </w:rPr>
                      </w:pPr>
                      <w:r>
                        <w:rPr>
                          <w:rFonts w:cs="Arial"/>
                          <w:sz w:val="32"/>
                          <w:szCs w:val="32"/>
                        </w:rPr>
                        <w:t>3-Mar-2014</w:t>
                      </w:r>
                    </w:p>
                  </w:txbxContent>
                </v:textbox>
              </v:shape>
            </w:pict>
          </mc:Fallback>
        </mc:AlternateContent>
      </w:r>
      <w:r>
        <w:rPr>
          <w:noProof/>
        </w:rPr>
        <mc:AlternateContent>
          <mc:Choice Requires="wps">
            <w:drawing>
              <wp:anchor distT="0" distB="0" distL="114292" distR="114292" simplePos="0" relativeHeight="251656192" behindDoc="0" locked="0" layoutInCell="1" allowOverlap="1" wp14:anchorId="0996D69A" wp14:editId="7AB38365">
                <wp:simplePos x="0" y="0"/>
                <wp:positionH relativeFrom="column">
                  <wp:posOffset>1471929</wp:posOffset>
                </wp:positionH>
                <wp:positionV relativeFrom="paragraph">
                  <wp:posOffset>1633220</wp:posOffset>
                </wp:positionV>
                <wp:extent cx="0" cy="6858000"/>
                <wp:effectExtent l="25400" t="0" r="50800" b="254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114292emu;mso-wrap-distance-top:0;mso-wrap-distance-right:114292emu;mso-wrap-distance-bottom:0;mso-position-horizontal:absolute;mso-position-horizontal-relative:text;mso-position-vertical:absolute;mso-position-vertical-relative:text;mso-width-percent:0;mso-height-percent:0;mso-width-relative:page;mso-height-relative:page" from="115.9pt,128.6pt" to="115.9pt,66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" strokecolor="#376092" strokeweight="5pt"/>
            </w:pict>
          </mc:Fallback>
        </mc:AlternateContent>
      </w:r>
    </w:p>
    <w:p w14:paraId="39C23D63" w14:textId="77777777" w:rsidR="00D7518D" w:rsidRPr="00926F12" w:rsidRDefault="00D7518D" w:rsidP="00D7518D">
      <w:pPr>
        <w:spacing w:line="240" w:lineRule="auto"/>
        <w:contextualSpacing/>
        <w:rPr>
          <w:b/>
          <w:sz w:val="22"/>
          <w:szCs w:val="22"/>
        </w:rPr>
      </w:pPr>
      <w:r w:rsidRPr="00926F12">
        <w:rPr>
          <w:b/>
          <w:sz w:val="22"/>
          <w:szCs w:val="22"/>
        </w:rPr>
        <w:lastRenderedPageBreak/>
        <w:t>Background</w:t>
      </w:r>
    </w:p>
    <w:p w14:paraId="6BB9DB5A" w14:textId="77777777" w:rsidR="00D7518D" w:rsidRPr="00926F12" w:rsidRDefault="00D7518D" w:rsidP="00D7518D">
      <w:pPr>
        <w:spacing w:line="240" w:lineRule="auto"/>
        <w:contextualSpacing/>
        <w:rPr>
          <w:sz w:val="22"/>
          <w:szCs w:val="22"/>
        </w:rPr>
      </w:pPr>
    </w:p>
    <w:p w14:paraId="5420EF93" w14:textId="3372E509" w:rsidR="004A6501" w:rsidRPr="00926F12" w:rsidRDefault="00D7518D" w:rsidP="00D7518D">
      <w:pPr>
        <w:spacing w:line="240" w:lineRule="auto"/>
        <w:contextualSpacing/>
        <w:rPr>
          <w:sz w:val="22"/>
          <w:szCs w:val="22"/>
        </w:rPr>
      </w:pPr>
      <w:r w:rsidRPr="00926F12">
        <w:rPr>
          <w:sz w:val="22"/>
          <w:szCs w:val="22"/>
        </w:rPr>
        <w:t>This document is the response of the ICANN Business Constituency (BC).  The BC’s comments arise from the perspective of Business users and registrants, as defined in our Charter</w:t>
      </w:r>
      <w:r w:rsidR="00726A81">
        <w:rPr>
          <w:rStyle w:val="FootnoteReference"/>
          <w:sz w:val="22"/>
          <w:szCs w:val="22"/>
        </w:rPr>
        <w:footnoteReference w:id="1"/>
      </w:r>
      <w:r w:rsidR="004A6501" w:rsidRPr="00926F12">
        <w:rPr>
          <w:sz w:val="22"/>
          <w:szCs w:val="22"/>
        </w:rPr>
        <w:t>:</w:t>
      </w:r>
    </w:p>
    <w:p w14:paraId="0E93B931" w14:textId="77777777" w:rsidR="004A6501" w:rsidRPr="00926F12" w:rsidRDefault="004A6501" w:rsidP="00D7518D">
      <w:pPr>
        <w:spacing w:line="240" w:lineRule="auto"/>
        <w:contextualSpacing/>
        <w:rPr>
          <w:sz w:val="22"/>
          <w:szCs w:val="22"/>
        </w:rPr>
      </w:pPr>
    </w:p>
    <w:p w14:paraId="543437A9" w14:textId="77777777" w:rsidR="004A6501" w:rsidRPr="00926F12" w:rsidRDefault="004A6501" w:rsidP="00D7518D">
      <w:pPr>
        <w:spacing w:line="240" w:lineRule="auto"/>
        <w:ind w:left="720"/>
        <w:contextualSpacing/>
        <w:rPr>
          <w:sz w:val="22"/>
          <w:szCs w:val="22"/>
        </w:rPr>
      </w:pPr>
      <w:r w:rsidRPr="00926F12">
        <w:rPr>
          <w:sz w:val="22"/>
          <w:szCs w:val="22"/>
        </w:rPr>
        <w:t xml:space="preserve">The mission of the Business Constituency is to ensure that ICANN policy positions are consistent with the development of an Internet that: </w:t>
      </w:r>
    </w:p>
    <w:p w14:paraId="72482456" w14:textId="77777777" w:rsidR="004A6501" w:rsidRPr="00926F12" w:rsidRDefault="004A6501" w:rsidP="00D7518D">
      <w:pPr>
        <w:numPr>
          <w:ilvl w:val="0"/>
          <w:numId w:val="1"/>
        </w:numPr>
        <w:spacing w:line="240" w:lineRule="auto"/>
        <w:contextualSpacing/>
        <w:rPr>
          <w:sz w:val="22"/>
          <w:szCs w:val="22"/>
        </w:rPr>
      </w:pPr>
      <w:proofErr w:type="gramStart"/>
      <w:r w:rsidRPr="00926F12">
        <w:rPr>
          <w:sz w:val="22"/>
          <w:szCs w:val="22"/>
        </w:rPr>
        <w:t>promotes</w:t>
      </w:r>
      <w:proofErr w:type="gramEnd"/>
      <w:r w:rsidRPr="00926F12">
        <w:rPr>
          <w:sz w:val="22"/>
          <w:szCs w:val="22"/>
        </w:rPr>
        <w:t xml:space="preserve"> end-user confidence because it is a safe place to conduct business</w:t>
      </w:r>
    </w:p>
    <w:p w14:paraId="54A6DE31" w14:textId="77777777" w:rsidR="004A6501" w:rsidRPr="00926F12" w:rsidRDefault="004A6501" w:rsidP="00D7518D">
      <w:pPr>
        <w:numPr>
          <w:ilvl w:val="0"/>
          <w:numId w:val="1"/>
        </w:numPr>
        <w:spacing w:line="240" w:lineRule="auto"/>
        <w:contextualSpacing/>
        <w:rPr>
          <w:sz w:val="22"/>
          <w:szCs w:val="22"/>
        </w:rPr>
      </w:pPr>
      <w:proofErr w:type="gramStart"/>
      <w:r w:rsidRPr="00926F12">
        <w:rPr>
          <w:sz w:val="22"/>
          <w:szCs w:val="22"/>
        </w:rPr>
        <w:t>is</w:t>
      </w:r>
      <w:proofErr w:type="gramEnd"/>
      <w:r w:rsidRPr="00926F12">
        <w:rPr>
          <w:sz w:val="22"/>
          <w:szCs w:val="22"/>
        </w:rPr>
        <w:t xml:space="preserve"> competitive in the supply of registry and registrar and related services</w:t>
      </w:r>
    </w:p>
    <w:p w14:paraId="20A6EDD2" w14:textId="77777777" w:rsidR="004A6501" w:rsidRPr="00926F12" w:rsidRDefault="004A6501" w:rsidP="00D7518D">
      <w:pPr>
        <w:numPr>
          <w:ilvl w:val="0"/>
          <w:numId w:val="1"/>
        </w:numPr>
        <w:spacing w:line="240" w:lineRule="auto"/>
        <w:contextualSpacing/>
        <w:rPr>
          <w:sz w:val="22"/>
          <w:szCs w:val="22"/>
        </w:rPr>
      </w:pPr>
      <w:proofErr w:type="gramStart"/>
      <w:r w:rsidRPr="00926F12">
        <w:rPr>
          <w:sz w:val="22"/>
          <w:szCs w:val="22"/>
        </w:rPr>
        <w:t>is</w:t>
      </w:r>
      <w:proofErr w:type="gramEnd"/>
      <w:r w:rsidRPr="00926F12">
        <w:rPr>
          <w:sz w:val="22"/>
          <w:szCs w:val="22"/>
        </w:rPr>
        <w:t xml:space="preserve"> technically stable, secure and reliable. </w:t>
      </w:r>
    </w:p>
    <w:p w14:paraId="3EFE59F8" w14:textId="77777777" w:rsidR="004A6501" w:rsidRPr="00926F12" w:rsidRDefault="004A6501" w:rsidP="00D7518D">
      <w:pPr>
        <w:spacing w:line="240" w:lineRule="auto"/>
        <w:contextualSpacing/>
        <w:rPr>
          <w:sz w:val="22"/>
          <w:szCs w:val="22"/>
        </w:rPr>
      </w:pPr>
    </w:p>
    <w:p w14:paraId="78A7A4A0" w14:textId="6F60AE21" w:rsidR="005B1F85" w:rsidRDefault="005B1F85" w:rsidP="001E16A5">
      <w:pPr>
        <w:spacing w:line="240" w:lineRule="auto"/>
        <w:contextualSpacing/>
        <w:rPr>
          <w:sz w:val="22"/>
          <w:szCs w:val="22"/>
        </w:rPr>
      </w:pPr>
      <w:r>
        <w:rPr>
          <w:sz w:val="22"/>
          <w:szCs w:val="22"/>
        </w:rPr>
        <w:t xml:space="preserve">The </w:t>
      </w:r>
      <w:r w:rsidRPr="005B1F85">
        <w:rPr>
          <w:sz w:val="22"/>
          <w:szCs w:val="22"/>
        </w:rPr>
        <w:t>Expert Working Group</w:t>
      </w:r>
      <w:r>
        <w:rPr>
          <w:sz w:val="22"/>
          <w:szCs w:val="22"/>
        </w:rPr>
        <w:t xml:space="preserve"> (EWG)</w:t>
      </w:r>
      <w:r w:rsidRPr="005B1F85">
        <w:rPr>
          <w:sz w:val="22"/>
          <w:szCs w:val="22"/>
        </w:rPr>
        <w:t xml:space="preserve"> on </w:t>
      </w:r>
      <w:proofErr w:type="spellStart"/>
      <w:r w:rsidRPr="005B1F85">
        <w:rPr>
          <w:sz w:val="22"/>
          <w:szCs w:val="22"/>
        </w:rPr>
        <w:t>gTLD</w:t>
      </w:r>
      <w:proofErr w:type="spellEnd"/>
      <w:r w:rsidRPr="005B1F85">
        <w:rPr>
          <w:sz w:val="22"/>
          <w:szCs w:val="22"/>
        </w:rPr>
        <w:t xml:space="preserve"> Directory Services </w:t>
      </w:r>
      <w:r>
        <w:rPr>
          <w:sz w:val="22"/>
          <w:szCs w:val="22"/>
        </w:rPr>
        <w:t>posted a Status Update Report on 11-Nov-2103, seeking community input.</w:t>
      </w:r>
      <w:r>
        <w:rPr>
          <w:rStyle w:val="FootnoteReference"/>
          <w:sz w:val="22"/>
          <w:szCs w:val="22"/>
        </w:rPr>
        <w:footnoteReference w:id="2"/>
      </w:r>
      <w:r>
        <w:rPr>
          <w:sz w:val="22"/>
          <w:szCs w:val="22"/>
        </w:rPr>
        <w:t xml:space="preserve"> </w:t>
      </w:r>
    </w:p>
    <w:p w14:paraId="76AE3605" w14:textId="77777777" w:rsidR="00726A81" w:rsidRPr="00726A81" w:rsidRDefault="00726A81" w:rsidP="00726A81">
      <w:pPr>
        <w:spacing w:before="120" w:after="0" w:line="240" w:lineRule="auto"/>
        <w:rPr>
          <w:sz w:val="22"/>
          <w:szCs w:val="22"/>
        </w:rPr>
      </w:pPr>
    </w:p>
    <w:p w14:paraId="4701CB82" w14:textId="66CD805F" w:rsidR="004F46D6" w:rsidRPr="004F46D6" w:rsidRDefault="004F46D6" w:rsidP="004F46D6">
      <w:pPr>
        <w:spacing w:before="120" w:after="0" w:line="240" w:lineRule="auto"/>
        <w:rPr>
          <w:sz w:val="22"/>
          <w:szCs w:val="22"/>
        </w:rPr>
      </w:pPr>
      <w:r w:rsidRPr="004F46D6">
        <w:rPr>
          <w:sz w:val="22"/>
          <w:szCs w:val="22"/>
        </w:rPr>
        <w:t xml:space="preserve">The BC commends the EWG for presenting a robust response to many issues raised on its Initial Report.  </w:t>
      </w:r>
    </w:p>
    <w:p w14:paraId="4ACD80AF" w14:textId="74C2B2BF" w:rsidR="004F46D6" w:rsidRPr="004F46D6" w:rsidRDefault="004F46D6" w:rsidP="004F46D6">
      <w:pPr>
        <w:spacing w:before="120" w:after="0" w:line="240" w:lineRule="auto"/>
        <w:rPr>
          <w:sz w:val="22"/>
          <w:szCs w:val="22"/>
        </w:rPr>
      </w:pPr>
      <w:r w:rsidRPr="004F46D6">
        <w:rPr>
          <w:sz w:val="22"/>
          <w:szCs w:val="22"/>
        </w:rPr>
        <w:t>Moreover, the BC supports the EWG’s commitment to getting fact-based feedback in the form of research into high-risk and weak points in the proposed new system (RDS) as outlined in Section V of the Status Update Report.</w:t>
      </w:r>
    </w:p>
    <w:p w14:paraId="48CE943D" w14:textId="77777777" w:rsidR="004F46D6" w:rsidRPr="004F46D6" w:rsidRDefault="004F46D6" w:rsidP="004F46D6">
      <w:pPr>
        <w:spacing w:before="120" w:after="0" w:line="240" w:lineRule="auto"/>
        <w:rPr>
          <w:sz w:val="22"/>
          <w:szCs w:val="22"/>
        </w:rPr>
      </w:pPr>
      <w:r w:rsidRPr="004F46D6">
        <w:rPr>
          <w:sz w:val="22"/>
          <w:szCs w:val="22"/>
        </w:rPr>
        <w:t>The BC offers these specific comments and questions for the EWG to consider in its next phase:</w:t>
      </w:r>
    </w:p>
    <w:p w14:paraId="3819B9C2" w14:textId="77777777" w:rsidR="004F46D6" w:rsidRPr="004F46D6" w:rsidRDefault="004F46D6" w:rsidP="004F46D6">
      <w:pPr>
        <w:numPr>
          <w:ilvl w:val="0"/>
          <w:numId w:val="4"/>
        </w:numPr>
        <w:spacing w:before="120" w:after="0" w:line="240" w:lineRule="auto"/>
        <w:rPr>
          <w:sz w:val="22"/>
          <w:szCs w:val="22"/>
        </w:rPr>
      </w:pPr>
      <w:r w:rsidRPr="004F46D6">
        <w:rPr>
          <w:sz w:val="22"/>
          <w:szCs w:val="22"/>
        </w:rPr>
        <w:t>Based on the EWG analysis and argument and BC initial comment, the BC reiterates its support for a Centralized Directory Service considering the desire for accuracy, uniformity, and focus on preventing fragmentation of the Internet.</w:t>
      </w:r>
    </w:p>
    <w:p w14:paraId="4DF819E6" w14:textId="5D01D02C" w:rsidR="004F46D6" w:rsidRPr="004F46D6" w:rsidRDefault="004F46D6" w:rsidP="004F46D6">
      <w:pPr>
        <w:numPr>
          <w:ilvl w:val="0"/>
          <w:numId w:val="4"/>
        </w:numPr>
        <w:spacing w:before="120" w:after="0" w:line="240" w:lineRule="auto"/>
        <w:rPr>
          <w:sz w:val="22"/>
          <w:szCs w:val="22"/>
        </w:rPr>
      </w:pPr>
      <w:r w:rsidRPr="004F46D6">
        <w:rPr>
          <w:sz w:val="22"/>
          <w:szCs w:val="22"/>
        </w:rPr>
        <w:t xml:space="preserve">Considering needs and expectations of business registrants and users, the BC compared RDS models in terms of support for the proposed principles for significant improvements </w:t>
      </w:r>
      <w:r w:rsidR="003B23EA">
        <w:rPr>
          <w:sz w:val="22"/>
          <w:szCs w:val="22"/>
        </w:rPr>
        <w:t xml:space="preserve">to </w:t>
      </w:r>
      <w:r w:rsidRPr="004F46D6">
        <w:rPr>
          <w:sz w:val="22"/>
          <w:szCs w:val="22"/>
        </w:rPr>
        <w:t xml:space="preserve">privacy and proxy services.  The BC generally supports the Aggregated model. Among other factors, the Aggregated model has the advantage of potential lower cost of deployment, maintenance, and future modification and upgrades. We consider the Cost Benefit Analysis study a priority for ICANN to provide to the community, to further inform the question of RDS model.  </w:t>
      </w:r>
    </w:p>
    <w:p w14:paraId="42065EE7" w14:textId="6AC494A8" w:rsidR="004F46D6" w:rsidRPr="004F46D6" w:rsidRDefault="004F46D6" w:rsidP="004F46D6">
      <w:pPr>
        <w:numPr>
          <w:ilvl w:val="0"/>
          <w:numId w:val="4"/>
        </w:numPr>
        <w:spacing w:before="120" w:after="0" w:line="240" w:lineRule="auto"/>
        <w:rPr>
          <w:sz w:val="22"/>
          <w:szCs w:val="22"/>
        </w:rPr>
      </w:pPr>
      <w:r w:rsidRPr="004F46D6">
        <w:rPr>
          <w:sz w:val="22"/>
          <w:szCs w:val="22"/>
        </w:rPr>
        <w:t>Moreover, while we see benefits to the ARDS, we are deeply concerned about security and integrity issues, such as a DDOS</w:t>
      </w:r>
      <w:r w:rsidR="003B23EA">
        <w:rPr>
          <w:sz w:val="22"/>
          <w:szCs w:val="22"/>
        </w:rPr>
        <w:t xml:space="preserve"> or other attack.</w:t>
      </w:r>
      <w:r w:rsidRPr="004F46D6">
        <w:rPr>
          <w:sz w:val="22"/>
          <w:szCs w:val="22"/>
        </w:rPr>
        <w:t xml:space="preserve"> </w:t>
      </w:r>
      <w:r w:rsidR="003B23EA">
        <w:rPr>
          <w:sz w:val="22"/>
          <w:szCs w:val="22"/>
        </w:rPr>
        <w:t xml:space="preserve"> </w:t>
      </w:r>
      <w:r w:rsidRPr="004F46D6">
        <w:rPr>
          <w:sz w:val="22"/>
          <w:szCs w:val="22"/>
        </w:rPr>
        <w:t xml:space="preserve">We request that ICANN engage in a detailed study of potential security risks and recommended mitigation plans. We suggest that the SSAC also be involved in this analysis.  We will await the results of the cost-benefit study and additional security information before fully endorsing any particular RDS model. </w:t>
      </w:r>
    </w:p>
    <w:p w14:paraId="09738F4D" w14:textId="57D9D8DC" w:rsidR="004F46D6" w:rsidRPr="004F46D6" w:rsidRDefault="004F46D6" w:rsidP="004F46D6">
      <w:pPr>
        <w:numPr>
          <w:ilvl w:val="0"/>
          <w:numId w:val="4"/>
        </w:numPr>
        <w:spacing w:before="120" w:after="0" w:line="240" w:lineRule="auto"/>
        <w:rPr>
          <w:sz w:val="22"/>
          <w:szCs w:val="22"/>
        </w:rPr>
      </w:pPr>
      <w:r w:rsidRPr="004F46D6">
        <w:rPr>
          <w:sz w:val="22"/>
          <w:szCs w:val="22"/>
        </w:rPr>
        <w:t>To fully review the new model being proposed the BC urges the EWG to identify wh</w:t>
      </w:r>
      <w:r w:rsidR="003B23EA">
        <w:rPr>
          <w:sz w:val="22"/>
          <w:szCs w:val="22"/>
        </w:rPr>
        <w:t>ich</w:t>
      </w:r>
      <w:r w:rsidRPr="004F46D6">
        <w:rPr>
          <w:sz w:val="22"/>
          <w:szCs w:val="22"/>
        </w:rPr>
        <w:t xml:space="preserve"> data elements will be freely available to the public and the data elements that will require registration, login and identification of purpose to access the Centralized Directory Service.   </w:t>
      </w:r>
      <w:proofErr w:type="gramStart"/>
      <w:r w:rsidRPr="004F46D6">
        <w:rPr>
          <w:sz w:val="22"/>
          <w:szCs w:val="22"/>
        </w:rPr>
        <w:t>The  BC</w:t>
      </w:r>
      <w:proofErr w:type="gramEnd"/>
      <w:r w:rsidRPr="004F46D6">
        <w:rPr>
          <w:sz w:val="22"/>
          <w:szCs w:val="22"/>
        </w:rPr>
        <w:t xml:space="preserve"> recognizes that for consumer protection, it is important for data which is currently available to the public to remain public.  This is particularly the case for domain </w:t>
      </w:r>
      <w:proofErr w:type="gramStart"/>
      <w:r w:rsidRPr="004F46D6">
        <w:rPr>
          <w:sz w:val="22"/>
          <w:szCs w:val="22"/>
        </w:rPr>
        <w:t>names which are used in any commercial ma</w:t>
      </w:r>
      <w:r w:rsidR="003B23EA">
        <w:rPr>
          <w:sz w:val="22"/>
          <w:szCs w:val="22"/>
        </w:rPr>
        <w:t>nner</w:t>
      </w:r>
      <w:proofErr w:type="gramEnd"/>
      <w:r w:rsidR="003B23EA">
        <w:rPr>
          <w:sz w:val="22"/>
          <w:szCs w:val="22"/>
        </w:rPr>
        <w:t xml:space="preserve"> or for fundraising for non-</w:t>
      </w:r>
      <w:r w:rsidRPr="004F46D6">
        <w:rPr>
          <w:sz w:val="22"/>
          <w:szCs w:val="22"/>
        </w:rPr>
        <w:t xml:space="preserve">commercial purposes.  At the same time, the </w:t>
      </w:r>
      <w:r w:rsidRPr="004F46D6">
        <w:rPr>
          <w:sz w:val="22"/>
          <w:szCs w:val="22"/>
        </w:rPr>
        <w:lastRenderedPageBreak/>
        <w:t>BC recognizes the need to protect the privacy of those registrants engaged in at-risk free-speech uses who may require heightened protection of their personal information</w:t>
      </w:r>
    </w:p>
    <w:p w14:paraId="314D261C" w14:textId="77777777" w:rsidR="004F46D6" w:rsidRPr="004F46D6" w:rsidRDefault="004F46D6" w:rsidP="004F46D6">
      <w:pPr>
        <w:numPr>
          <w:ilvl w:val="0"/>
          <w:numId w:val="4"/>
        </w:numPr>
        <w:spacing w:before="120" w:after="0" w:line="240" w:lineRule="auto"/>
        <w:rPr>
          <w:sz w:val="22"/>
          <w:szCs w:val="22"/>
        </w:rPr>
      </w:pPr>
      <w:r w:rsidRPr="004F46D6">
        <w:rPr>
          <w:sz w:val="22"/>
          <w:szCs w:val="22"/>
        </w:rPr>
        <w:t>The BC supports the use of the new Registration Data Access Protocol (RDAP). This protocol has the potential to incorporate new parameters not covered by the EPP.</w:t>
      </w:r>
    </w:p>
    <w:p w14:paraId="77BBCF4B" w14:textId="77777777" w:rsidR="004F46D6" w:rsidRPr="004F46D6" w:rsidRDefault="004F46D6" w:rsidP="004F46D6">
      <w:pPr>
        <w:numPr>
          <w:ilvl w:val="0"/>
          <w:numId w:val="4"/>
        </w:numPr>
        <w:spacing w:before="120" w:after="0" w:line="240" w:lineRule="auto"/>
        <w:rPr>
          <w:sz w:val="22"/>
          <w:szCs w:val="22"/>
        </w:rPr>
      </w:pPr>
      <w:r w:rsidRPr="004F46D6">
        <w:rPr>
          <w:sz w:val="22"/>
          <w:szCs w:val="22"/>
        </w:rPr>
        <w:t>In view of the recent WHOIS Misuse Study showing some evidence of email harvesting, we recommend first-level counter measures such as CAPTCHA and IP barring for a period (24hrs) for anonymous access to registrant basic data.</w:t>
      </w:r>
    </w:p>
    <w:p w14:paraId="7B0C6941" w14:textId="77777777" w:rsidR="004F46D6" w:rsidRPr="004F46D6" w:rsidRDefault="004F46D6" w:rsidP="004F46D6">
      <w:pPr>
        <w:numPr>
          <w:ilvl w:val="0"/>
          <w:numId w:val="4"/>
        </w:numPr>
        <w:spacing w:before="120" w:after="0" w:line="240" w:lineRule="auto"/>
        <w:rPr>
          <w:sz w:val="22"/>
          <w:szCs w:val="22"/>
        </w:rPr>
      </w:pPr>
      <w:r w:rsidRPr="004F46D6">
        <w:rPr>
          <w:sz w:val="22"/>
          <w:szCs w:val="22"/>
        </w:rPr>
        <w:t>The BC accepts EWG’s suggestion for an “Enhanced Protected Registration Service (EPRS)” for general personal data protection and adherence to local privacy law. We also support principles proposed to guide EPRS implementation.</w:t>
      </w:r>
    </w:p>
    <w:p w14:paraId="262EC9F1" w14:textId="77777777" w:rsidR="004F46D6" w:rsidRPr="004F46D6" w:rsidRDefault="004F46D6" w:rsidP="004F46D6">
      <w:pPr>
        <w:numPr>
          <w:ilvl w:val="0"/>
          <w:numId w:val="4"/>
        </w:numPr>
        <w:spacing w:before="120" w:after="0" w:line="240" w:lineRule="auto"/>
        <w:rPr>
          <w:sz w:val="22"/>
          <w:szCs w:val="22"/>
        </w:rPr>
      </w:pPr>
      <w:r w:rsidRPr="004F46D6">
        <w:rPr>
          <w:sz w:val="22"/>
          <w:szCs w:val="22"/>
        </w:rPr>
        <w:t>To reduce response time to legitimate requests under EPRS, the BC welcomes the concept of “Relay and Reveal”. However, we look forward to first reviewing the proposal for a cost-effective reveal escalation process for RDS requests.</w:t>
      </w:r>
    </w:p>
    <w:p w14:paraId="6C05E89B" w14:textId="3496E290" w:rsidR="004F46D6" w:rsidRPr="004F46D6" w:rsidRDefault="004F46D6" w:rsidP="004F46D6">
      <w:pPr>
        <w:numPr>
          <w:ilvl w:val="0"/>
          <w:numId w:val="4"/>
        </w:numPr>
        <w:spacing w:before="120" w:after="0" w:line="240" w:lineRule="auto"/>
        <w:rPr>
          <w:sz w:val="22"/>
          <w:szCs w:val="22"/>
        </w:rPr>
      </w:pPr>
      <w:r w:rsidRPr="004F46D6">
        <w:rPr>
          <w:sz w:val="22"/>
          <w:szCs w:val="22"/>
        </w:rPr>
        <w:t>As noted in our prior comments, the BC supports the creation of a “Maximum Protected Registration Service” that offers third-party Secured Protected Credential Service. We posit that the third-party be accredited by ICANN in collaboration with relevant international business organization</w:t>
      </w:r>
      <w:r w:rsidR="003B23EA">
        <w:rPr>
          <w:sz w:val="22"/>
          <w:szCs w:val="22"/>
        </w:rPr>
        <w:t>(s)</w:t>
      </w:r>
      <w:r w:rsidRPr="004F46D6">
        <w:rPr>
          <w:sz w:val="22"/>
          <w:szCs w:val="22"/>
        </w:rPr>
        <w:t xml:space="preserve"> through a stringent accreditation process. The BC further awaits draft procedures for the enablement of vulnerable and disadvantaged groups to benefit from the many advantages of holding their own domains on the Internet. However, there should be no government influence over the accreditation service that could lead to certain dissident groups being unable to get accredited for protection. </w:t>
      </w:r>
    </w:p>
    <w:p w14:paraId="39B97C25" w14:textId="77777777" w:rsidR="004F46D6" w:rsidRPr="004F46D6" w:rsidRDefault="004F46D6" w:rsidP="004F46D6">
      <w:pPr>
        <w:numPr>
          <w:ilvl w:val="0"/>
          <w:numId w:val="4"/>
        </w:numPr>
        <w:spacing w:before="120" w:after="0" w:line="240" w:lineRule="auto"/>
        <w:rPr>
          <w:sz w:val="22"/>
          <w:szCs w:val="22"/>
        </w:rPr>
      </w:pPr>
      <w:r w:rsidRPr="004F46D6">
        <w:rPr>
          <w:sz w:val="22"/>
          <w:szCs w:val="22"/>
        </w:rPr>
        <w:t xml:space="preserve">The BC favors the proposal for Binding Corporate Rules by ICANN to encompass internationally accepted management practices in data protection. This is quite appropriate in view of the expansion of </w:t>
      </w:r>
      <w:proofErr w:type="spellStart"/>
      <w:r w:rsidRPr="004F46D6">
        <w:rPr>
          <w:sz w:val="22"/>
          <w:szCs w:val="22"/>
        </w:rPr>
        <w:t>gTLDs</w:t>
      </w:r>
      <w:proofErr w:type="spellEnd"/>
      <w:r w:rsidRPr="004F46D6">
        <w:rPr>
          <w:sz w:val="22"/>
          <w:szCs w:val="22"/>
        </w:rPr>
        <w:t xml:space="preserve"> and the role of ICANN in protecting the sensitive data at issue here.</w:t>
      </w:r>
    </w:p>
    <w:p w14:paraId="1BDC5868" w14:textId="675909D4" w:rsidR="004F46D6" w:rsidRPr="004F46D6" w:rsidRDefault="004F46D6" w:rsidP="004F46D6">
      <w:pPr>
        <w:numPr>
          <w:ilvl w:val="0"/>
          <w:numId w:val="4"/>
        </w:numPr>
        <w:spacing w:before="120" w:after="0" w:line="240" w:lineRule="auto"/>
        <w:rPr>
          <w:sz w:val="22"/>
          <w:szCs w:val="22"/>
        </w:rPr>
      </w:pPr>
      <w:r w:rsidRPr="004F46D6">
        <w:rPr>
          <w:sz w:val="22"/>
          <w:szCs w:val="22"/>
        </w:rPr>
        <w:t xml:space="preserve">The expert working group should clarify whether the registries will remain authoritative for the data they provide to the new model and whether they can also provide the data to third parties.  Today, </w:t>
      </w:r>
      <w:r w:rsidR="003B23EA">
        <w:rPr>
          <w:sz w:val="22"/>
          <w:szCs w:val="22"/>
        </w:rPr>
        <w:t xml:space="preserve">WHOIS </w:t>
      </w:r>
      <w:r w:rsidRPr="004F46D6">
        <w:rPr>
          <w:sz w:val="22"/>
          <w:szCs w:val="22"/>
        </w:rPr>
        <w:t xml:space="preserve">data is available </w:t>
      </w:r>
      <w:r w:rsidR="003B23EA">
        <w:rPr>
          <w:sz w:val="22"/>
          <w:szCs w:val="22"/>
        </w:rPr>
        <w:t xml:space="preserve">to third parties </w:t>
      </w:r>
      <w:r w:rsidRPr="004F46D6">
        <w:rPr>
          <w:sz w:val="22"/>
          <w:szCs w:val="22"/>
        </w:rPr>
        <w:t>under certain conditions in bulk form</w:t>
      </w:r>
      <w:r w:rsidR="003B23EA">
        <w:rPr>
          <w:sz w:val="22"/>
          <w:szCs w:val="22"/>
        </w:rPr>
        <w:t>.  This data is useful</w:t>
      </w:r>
      <w:r w:rsidRPr="004F46D6">
        <w:rPr>
          <w:sz w:val="22"/>
          <w:szCs w:val="22"/>
        </w:rPr>
        <w:t xml:space="preserve"> </w:t>
      </w:r>
      <w:r w:rsidR="003B23EA">
        <w:rPr>
          <w:sz w:val="22"/>
          <w:szCs w:val="22"/>
        </w:rPr>
        <w:t xml:space="preserve">for </w:t>
      </w:r>
      <w:r w:rsidRPr="004F46D6">
        <w:rPr>
          <w:sz w:val="22"/>
          <w:szCs w:val="22"/>
        </w:rPr>
        <w:t>provid</w:t>
      </w:r>
      <w:r w:rsidR="003B23EA">
        <w:rPr>
          <w:sz w:val="22"/>
          <w:szCs w:val="22"/>
        </w:rPr>
        <w:t xml:space="preserve">ing </w:t>
      </w:r>
      <w:r w:rsidRPr="004F46D6">
        <w:rPr>
          <w:sz w:val="22"/>
          <w:szCs w:val="22"/>
        </w:rPr>
        <w:t xml:space="preserve">legitimate services, such as IP watch/abuse protection services, but prohibited for use </w:t>
      </w:r>
      <w:r w:rsidR="003B23EA">
        <w:rPr>
          <w:sz w:val="22"/>
          <w:szCs w:val="22"/>
        </w:rPr>
        <w:t>in</w:t>
      </w:r>
      <w:r w:rsidRPr="004F46D6">
        <w:rPr>
          <w:sz w:val="22"/>
          <w:szCs w:val="22"/>
        </w:rPr>
        <w:t xml:space="preserve"> bulk advertising or </w:t>
      </w:r>
      <w:r w:rsidR="003B23EA">
        <w:rPr>
          <w:sz w:val="22"/>
          <w:szCs w:val="22"/>
        </w:rPr>
        <w:t>individualized marketing of non-</w:t>
      </w:r>
      <w:r w:rsidRPr="004F46D6">
        <w:rPr>
          <w:sz w:val="22"/>
          <w:szCs w:val="22"/>
        </w:rPr>
        <w:t>related services.  The BC oppose</w:t>
      </w:r>
      <w:r w:rsidR="003B23EA">
        <w:rPr>
          <w:sz w:val="22"/>
          <w:szCs w:val="22"/>
        </w:rPr>
        <w:t>s</w:t>
      </w:r>
      <w:r w:rsidRPr="004F46D6">
        <w:rPr>
          <w:sz w:val="22"/>
          <w:szCs w:val="22"/>
        </w:rPr>
        <w:t xml:space="preserve"> the use of WHOIS data for any purpose other than that for which it is collected, but do support legitimate third party ‘protection’ services. </w:t>
      </w:r>
    </w:p>
    <w:p w14:paraId="6F3853C3" w14:textId="77777777" w:rsidR="004F46D6" w:rsidRPr="004F46D6" w:rsidRDefault="004F46D6" w:rsidP="004F46D6">
      <w:pPr>
        <w:numPr>
          <w:ilvl w:val="0"/>
          <w:numId w:val="4"/>
        </w:numPr>
        <w:spacing w:before="120" w:after="0" w:line="240" w:lineRule="auto"/>
        <w:rPr>
          <w:sz w:val="22"/>
          <w:szCs w:val="22"/>
        </w:rPr>
      </w:pPr>
      <w:r w:rsidRPr="004F46D6">
        <w:rPr>
          <w:sz w:val="22"/>
          <w:szCs w:val="22"/>
        </w:rPr>
        <w:t xml:space="preserve">More detail is needed on how the existing registrations are validated and the timeline in which that happens. </w:t>
      </w:r>
    </w:p>
    <w:p w14:paraId="5EF252B4" w14:textId="0FBDC0F7" w:rsidR="004F46D6" w:rsidRPr="004F46D6" w:rsidRDefault="004F46D6" w:rsidP="004F46D6">
      <w:pPr>
        <w:numPr>
          <w:ilvl w:val="0"/>
          <w:numId w:val="4"/>
        </w:numPr>
        <w:spacing w:before="120" w:after="0" w:line="240" w:lineRule="auto"/>
        <w:rPr>
          <w:sz w:val="22"/>
          <w:szCs w:val="22"/>
        </w:rPr>
      </w:pPr>
      <w:r w:rsidRPr="004F46D6">
        <w:rPr>
          <w:sz w:val="22"/>
          <w:szCs w:val="22"/>
        </w:rPr>
        <w:t>The BC seeks clarification as to whether the new model will allow existing third party services to access the data in the same manner as they do in the existing model.</w:t>
      </w:r>
    </w:p>
    <w:p w14:paraId="115BAEC4" w14:textId="76574988" w:rsidR="004F46D6" w:rsidRPr="004F46D6" w:rsidRDefault="004F46D6" w:rsidP="004F46D6">
      <w:pPr>
        <w:numPr>
          <w:ilvl w:val="0"/>
          <w:numId w:val="4"/>
        </w:numPr>
        <w:spacing w:before="120" w:after="0" w:line="240" w:lineRule="auto"/>
        <w:rPr>
          <w:sz w:val="22"/>
          <w:szCs w:val="22"/>
        </w:rPr>
      </w:pPr>
      <w:r w:rsidRPr="004F46D6">
        <w:rPr>
          <w:sz w:val="22"/>
          <w:szCs w:val="22"/>
        </w:rPr>
        <w:t xml:space="preserve">The BC suggests </w:t>
      </w:r>
      <w:r w:rsidR="003B23EA">
        <w:rPr>
          <w:sz w:val="22"/>
          <w:szCs w:val="22"/>
        </w:rPr>
        <w:t xml:space="preserve">further interactions with the </w:t>
      </w:r>
      <w:proofErr w:type="spellStart"/>
      <w:r w:rsidR="003B23EA">
        <w:rPr>
          <w:sz w:val="22"/>
          <w:szCs w:val="22"/>
        </w:rPr>
        <w:t>ccNSO</w:t>
      </w:r>
      <w:proofErr w:type="spellEnd"/>
      <w:r w:rsidR="003B23EA">
        <w:rPr>
          <w:sz w:val="22"/>
          <w:szCs w:val="22"/>
        </w:rPr>
        <w:t xml:space="preserve"> </w:t>
      </w:r>
      <w:r w:rsidRPr="004F46D6">
        <w:rPr>
          <w:sz w:val="22"/>
          <w:szCs w:val="22"/>
        </w:rPr>
        <w:t xml:space="preserve">to inform the EWG and the rest of the community on how </w:t>
      </w:r>
      <w:proofErr w:type="spellStart"/>
      <w:r w:rsidRPr="004F46D6">
        <w:rPr>
          <w:sz w:val="22"/>
          <w:szCs w:val="22"/>
        </w:rPr>
        <w:t>ccTLDs</w:t>
      </w:r>
      <w:proofErr w:type="spellEnd"/>
      <w:r w:rsidRPr="004F46D6">
        <w:rPr>
          <w:sz w:val="22"/>
          <w:szCs w:val="22"/>
        </w:rPr>
        <w:t xml:space="preserve"> differ among themselves and from the </w:t>
      </w:r>
      <w:proofErr w:type="spellStart"/>
      <w:r w:rsidRPr="004F46D6">
        <w:rPr>
          <w:sz w:val="22"/>
          <w:szCs w:val="22"/>
        </w:rPr>
        <w:t>gTLDs</w:t>
      </w:r>
      <w:proofErr w:type="spellEnd"/>
      <w:r w:rsidRPr="004F46D6">
        <w:rPr>
          <w:sz w:val="22"/>
          <w:szCs w:val="22"/>
        </w:rPr>
        <w:t xml:space="preserve"> with respect to possible application of the new Directory Service across all TLDs</w:t>
      </w:r>
      <w:r w:rsidR="003B23EA">
        <w:rPr>
          <w:sz w:val="22"/>
          <w:szCs w:val="22"/>
        </w:rPr>
        <w:t xml:space="preserve">.  This interaction could </w:t>
      </w:r>
      <w:r w:rsidRPr="004F46D6">
        <w:rPr>
          <w:sz w:val="22"/>
          <w:szCs w:val="22"/>
        </w:rPr>
        <w:t xml:space="preserve">possibly lead to further strengthening the role of </w:t>
      </w:r>
      <w:proofErr w:type="spellStart"/>
      <w:r w:rsidRPr="004F46D6">
        <w:rPr>
          <w:sz w:val="22"/>
          <w:szCs w:val="22"/>
        </w:rPr>
        <w:t>ccTLDs</w:t>
      </w:r>
      <w:proofErr w:type="spellEnd"/>
      <w:r w:rsidRPr="004F46D6">
        <w:rPr>
          <w:sz w:val="22"/>
          <w:szCs w:val="22"/>
        </w:rPr>
        <w:t xml:space="preserve"> for business </w:t>
      </w:r>
      <w:r w:rsidR="003B23EA">
        <w:rPr>
          <w:sz w:val="22"/>
          <w:szCs w:val="22"/>
        </w:rPr>
        <w:t xml:space="preserve">registrants and </w:t>
      </w:r>
      <w:r w:rsidRPr="004F46D6">
        <w:rPr>
          <w:sz w:val="22"/>
          <w:szCs w:val="22"/>
        </w:rPr>
        <w:t xml:space="preserve">users. </w:t>
      </w:r>
    </w:p>
    <w:p w14:paraId="054C53D9" w14:textId="78734071" w:rsidR="004F46D6" w:rsidRPr="004F46D6" w:rsidRDefault="004F46D6" w:rsidP="004F46D6">
      <w:pPr>
        <w:numPr>
          <w:ilvl w:val="0"/>
          <w:numId w:val="4"/>
        </w:numPr>
        <w:spacing w:before="120" w:after="0" w:line="240" w:lineRule="auto"/>
        <w:rPr>
          <w:sz w:val="22"/>
          <w:szCs w:val="22"/>
        </w:rPr>
      </w:pPr>
      <w:r w:rsidRPr="004F46D6">
        <w:rPr>
          <w:sz w:val="22"/>
          <w:szCs w:val="22"/>
        </w:rPr>
        <w:t xml:space="preserve">We </w:t>
      </w:r>
      <w:proofErr w:type="gramStart"/>
      <w:r w:rsidRPr="004F46D6">
        <w:rPr>
          <w:sz w:val="22"/>
          <w:szCs w:val="22"/>
        </w:rPr>
        <w:t>note that</w:t>
      </w:r>
      <w:proofErr w:type="gramEnd"/>
      <w:r w:rsidRPr="004F46D6">
        <w:rPr>
          <w:sz w:val="22"/>
          <w:szCs w:val="22"/>
        </w:rPr>
        <w:t xml:space="preserve"> “The EWG is in the process of developing a rigorous comparison of RDS benefits versus the benefits of the current </w:t>
      </w:r>
      <w:proofErr w:type="spellStart"/>
      <w:r w:rsidRPr="004F46D6">
        <w:rPr>
          <w:sz w:val="22"/>
          <w:szCs w:val="22"/>
        </w:rPr>
        <w:t>Whois</w:t>
      </w:r>
      <w:proofErr w:type="spellEnd"/>
      <w:r w:rsidRPr="004F46D6">
        <w:rPr>
          <w:sz w:val="22"/>
          <w:szCs w:val="22"/>
        </w:rPr>
        <w:t xml:space="preserve"> system as improved under the 2013 RAA. "</w:t>
      </w:r>
      <w:r w:rsidR="003B23EA">
        <w:rPr>
          <w:sz w:val="22"/>
          <w:szCs w:val="22"/>
        </w:rPr>
        <w:t xml:space="preserve">   The</w:t>
      </w:r>
      <w:r w:rsidRPr="004F46D6">
        <w:rPr>
          <w:sz w:val="22"/>
          <w:szCs w:val="22"/>
        </w:rPr>
        <w:t xml:space="preserve"> BC looks forward to seeing this comparison. We </w:t>
      </w:r>
      <w:r w:rsidR="003B23EA">
        <w:rPr>
          <w:sz w:val="22"/>
          <w:szCs w:val="22"/>
        </w:rPr>
        <w:t>strongly urge a balanced report</w:t>
      </w:r>
      <w:r w:rsidRPr="004F46D6">
        <w:rPr>
          <w:sz w:val="22"/>
          <w:szCs w:val="22"/>
        </w:rPr>
        <w:t xml:space="preserve"> that is then provided for community comment. </w:t>
      </w:r>
    </w:p>
    <w:p w14:paraId="5C39599D" w14:textId="3CB885D9" w:rsidR="004F46D6" w:rsidRPr="004F46D6" w:rsidRDefault="004F46D6" w:rsidP="004F46D6">
      <w:pPr>
        <w:numPr>
          <w:ilvl w:val="0"/>
          <w:numId w:val="4"/>
        </w:numPr>
        <w:spacing w:before="120" w:after="0" w:line="240" w:lineRule="auto"/>
        <w:rPr>
          <w:sz w:val="22"/>
          <w:szCs w:val="22"/>
        </w:rPr>
      </w:pPr>
      <w:r w:rsidRPr="004F46D6">
        <w:rPr>
          <w:sz w:val="22"/>
          <w:szCs w:val="22"/>
        </w:rPr>
        <w:lastRenderedPageBreak/>
        <w:t xml:space="preserve">Finally, the BC requests </w:t>
      </w:r>
      <w:r w:rsidR="007B5012">
        <w:rPr>
          <w:sz w:val="22"/>
          <w:szCs w:val="22"/>
        </w:rPr>
        <w:t xml:space="preserve">a discussion for </w:t>
      </w:r>
      <w:r w:rsidRPr="004F46D6">
        <w:rPr>
          <w:sz w:val="22"/>
          <w:szCs w:val="22"/>
        </w:rPr>
        <w:t xml:space="preserve">how the </w:t>
      </w:r>
      <w:proofErr w:type="gramStart"/>
      <w:r w:rsidRPr="004F46D6">
        <w:rPr>
          <w:sz w:val="22"/>
          <w:szCs w:val="22"/>
        </w:rPr>
        <w:t>roll-out</w:t>
      </w:r>
      <w:proofErr w:type="gramEnd"/>
      <w:r w:rsidRPr="004F46D6">
        <w:rPr>
          <w:sz w:val="22"/>
          <w:szCs w:val="22"/>
        </w:rPr>
        <w:t xml:space="preserve"> of ARDS </w:t>
      </w:r>
      <w:r w:rsidR="007B5012">
        <w:rPr>
          <w:sz w:val="22"/>
          <w:szCs w:val="22"/>
        </w:rPr>
        <w:t>would</w:t>
      </w:r>
      <w:r w:rsidRPr="004F46D6">
        <w:rPr>
          <w:sz w:val="22"/>
          <w:szCs w:val="22"/>
        </w:rPr>
        <w:t xml:space="preserve"> occur</w:t>
      </w:r>
      <w:r w:rsidR="007B5012">
        <w:rPr>
          <w:sz w:val="22"/>
          <w:szCs w:val="22"/>
        </w:rPr>
        <w:t xml:space="preserve"> </w:t>
      </w:r>
      <w:r w:rsidRPr="004F46D6">
        <w:rPr>
          <w:sz w:val="22"/>
          <w:szCs w:val="22"/>
        </w:rPr>
        <w:t>and how it applies to current registrations</w:t>
      </w:r>
      <w:r w:rsidR="007B5012">
        <w:rPr>
          <w:sz w:val="22"/>
          <w:szCs w:val="22"/>
        </w:rPr>
        <w:t xml:space="preserve">. </w:t>
      </w:r>
      <w:r w:rsidRPr="004F46D6">
        <w:rPr>
          <w:sz w:val="22"/>
          <w:szCs w:val="22"/>
        </w:rPr>
        <w:t xml:space="preserve">Of critical importance is a </w:t>
      </w:r>
      <w:r w:rsidR="007B5012">
        <w:rPr>
          <w:sz w:val="22"/>
          <w:szCs w:val="22"/>
        </w:rPr>
        <w:t xml:space="preserve">migration plan for </w:t>
      </w:r>
      <w:proofErr w:type="spellStart"/>
      <w:r w:rsidRPr="004F46D6">
        <w:rPr>
          <w:sz w:val="22"/>
          <w:szCs w:val="22"/>
        </w:rPr>
        <w:t>gTLD</w:t>
      </w:r>
      <w:proofErr w:type="spellEnd"/>
      <w:r w:rsidRPr="004F46D6">
        <w:rPr>
          <w:sz w:val="22"/>
          <w:szCs w:val="22"/>
        </w:rPr>
        <w:t xml:space="preserve"> registrations in DNS today. </w:t>
      </w:r>
      <w:r w:rsidR="007B5012">
        <w:rPr>
          <w:sz w:val="22"/>
          <w:szCs w:val="22"/>
        </w:rPr>
        <w:t xml:space="preserve">When a </w:t>
      </w:r>
      <w:r w:rsidRPr="004F46D6">
        <w:rPr>
          <w:sz w:val="22"/>
          <w:szCs w:val="22"/>
        </w:rPr>
        <w:t>full proposal</w:t>
      </w:r>
      <w:r w:rsidR="007B5012">
        <w:rPr>
          <w:sz w:val="22"/>
          <w:szCs w:val="22"/>
        </w:rPr>
        <w:t xml:space="preserve"> is ready, it should be </w:t>
      </w:r>
      <w:r w:rsidRPr="004F46D6">
        <w:rPr>
          <w:sz w:val="22"/>
          <w:szCs w:val="22"/>
        </w:rPr>
        <w:t xml:space="preserve">subject to comment by the users of the present WHOIS, with regard to timeframe, process, audit, and penalties for lack of progress.  It is possible that ICANN </w:t>
      </w:r>
      <w:r w:rsidR="007B5012">
        <w:rPr>
          <w:sz w:val="22"/>
          <w:szCs w:val="22"/>
        </w:rPr>
        <w:t>has</w:t>
      </w:r>
      <w:r w:rsidRPr="004F46D6">
        <w:rPr>
          <w:sz w:val="22"/>
          <w:szCs w:val="22"/>
        </w:rPr>
        <w:t xml:space="preserve"> not yet fully appreciat</w:t>
      </w:r>
      <w:r w:rsidR="007B5012">
        <w:rPr>
          <w:sz w:val="22"/>
          <w:szCs w:val="22"/>
        </w:rPr>
        <w:t>ed</w:t>
      </w:r>
      <w:r w:rsidRPr="004F46D6">
        <w:rPr>
          <w:sz w:val="22"/>
          <w:szCs w:val="22"/>
        </w:rPr>
        <w:t xml:space="preserve"> that the process of engaging with current registrants will require a</w:t>
      </w:r>
      <w:r w:rsidR="007B5012">
        <w:rPr>
          <w:sz w:val="22"/>
          <w:szCs w:val="22"/>
        </w:rPr>
        <w:t>n</w:t>
      </w:r>
      <w:r w:rsidRPr="004F46D6">
        <w:rPr>
          <w:sz w:val="22"/>
          <w:szCs w:val="22"/>
        </w:rPr>
        <w:t xml:space="preserve"> educational and awareness campa</w:t>
      </w:r>
      <w:r w:rsidR="007B5012">
        <w:rPr>
          <w:sz w:val="22"/>
          <w:szCs w:val="22"/>
        </w:rPr>
        <w:t xml:space="preserve">ign.  This should not merely be </w:t>
      </w:r>
      <w:proofErr w:type="gramStart"/>
      <w:r w:rsidR="007B5012">
        <w:rPr>
          <w:sz w:val="22"/>
          <w:szCs w:val="22"/>
        </w:rPr>
        <w:t>an ‘alert’</w:t>
      </w:r>
      <w:proofErr w:type="gramEnd"/>
      <w:r w:rsidR="007B5012">
        <w:rPr>
          <w:sz w:val="22"/>
          <w:szCs w:val="22"/>
        </w:rPr>
        <w:t xml:space="preserve"> to Internet users.  Nor should ICANN </w:t>
      </w:r>
      <w:r w:rsidRPr="004F46D6">
        <w:rPr>
          <w:sz w:val="22"/>
          <w:szCs w:val="22"/>
        </w:rPr>
        <w:t>shift</w:t>
      </w:r>
      <w:r w:rsidR="007B5012">
        <w:rPr>
          <w:sz w:val="22"/>
          <w:szCs w:val="22"/>
        </w:rPr>
        <w:t xml:space="preserve"> the</w:t>
      </w:r>
      <w:r w:rsidRPr="004F46D6">
        <w:rPr>
          <w:sz w:val="22"/>
          <w:szCs w:val="22"/>
        </w:rPr>
        <w:t xml:space="preserve"> burden of </w:t>
      </w:r>
      <w:r w:rsidR="007B5012">
        <w:rPr>
          <w:sz w:val="22"/>
          <w:szCs w:val="22"/>
        </w:rPr>
        <w:t xml:space="preserve">education </w:t>
      </w:r>
      <w:r w:rsidRPr="004F46D6">
        <w:rPr>
          <w:sz w:val="22"/>
          <w:szCs w:val="22"/>
        </w:rPr>
        <w:t xml:space="preserve">onto registrars or registrants. </w:t>
      </w:r>
    </w:p>
    <w:p w14:paraId="39D5499F" w14:textId="77777777" w:rsidR="00E77054" w:rsidRDefault="00E77054" w:rsidP="00202963">
      <w:pPr>
        <w:spacing w:before="120" w:after="0" w:line="240" w:lineRule="auto"/>
        <w:rPr>
          <w:sz w:val="22"/>
          <w:szCs w:val="22"/>
        </w:rPr>
      </w:pPr>
    </w:p>
    <w:p w14:paraId="05D72DF9" w14:textId="1C78688D" w:rsidR="003E2BD4" w:rsidRDefault="003E2BD4" w:rsidP="00E77054">
      <w:pPr>
        <w:spacing w:before="120" w:after="0" w:line="240" w:lineRule="auto"/>
        <w:rPr>
          <w:sz w:val="22"/>
          <w:szCs w:val="22"/>
        </w:rPr>
      </w:pPr>
      <w:r>
        <w:rPr>
          <w:sz w:val="22"/>
          <w:szCs w:val="22"/>
        </w:rPr>
        <w:t xml:space="preserve">Jimson </w:t>
      </w:r>
      <w:proofErr w:type="spellStart"/>
      <w:r>
        <w:rPr>
          <w:sz w:val="22"/>
          <w:szCs w:val="22"/>
        </w:rPr>
        <w:t>Olufuye</w:t>
      </w:r>
      <w:proofErr w:type="spellEnd"/>
      <w:r>
        <w:rPr>
          <w:sz w:val="22"/>
          <w:szCs w:val="22"/>
        </w:rPr>
        <w:t>, Tim, Chen</w:t>
      </w:r>
      <w:r w:rsidRPr="003E2BD4">
        <w:rPr>
          <w:sz w:val="22"/>
          <w:szCs w:val="22"/>
        </w:rPr>
        <w:t xml:space="preserve"> </w:t>
      </w:r>
      <w:r>
        <w:rPr>
          <w:sz w:val="22"/>
          <w:szCs w:val="22"/>
        </w:rPr>
        <w:t xml:space="preserve">led drafting of these comments, and many members contributed as well.  These comments were approved </w:t>
      </w:r>
      <w:r w:rsidRPr="00926F12">
        <w:rPr>
          <w:sz w:val="22"/>
          <w:szCs w:val="22"/>
        </w:rPr>
        <w:t>in a</w:t>
      </w:r>
      <w:r>
        <w:rPr>
          <w:sz w:val="22"/>
          <w:szCs w:val="22"/>
        </w:rPr>
        <w:t>ccordance with the BC Charter.</w:t>
      </w:r>
    </w:p>
    <w:p w14:paraId="6B302E91" w14:textId="77777777" w:rsidR="003E2BD4" w:rsidRDefault="003E2BD4">
      <w:pPr>
        <w:rPr>
          <w:rFonts w:ascii="Times New Roman" w:hAnsi="Times New Roman"/>
        </w:rPr>
      </w:pPr>
    </w:p>
    <w:sectPr w:rsidR="003E2BD4" w:rsidSect="003B23EA">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50BB8" w14:textId="77777777" w:rsidR="003B23EA" w:rsidRDefault="003B23EA" w:rsidP="00DD5964">
      <w:pPr>
        <w:spacing w:after="0" w:line="240" w:lineRule="auto"/>
      </w:pPr>
      <w:r>
        <w:separator/>
      </w:r>
    </w:p>
  </w:endnote>
  <w:endnote w:type="continuationSeparator" w:id="0">
    <w:p w14:paraId="30957940" w14:textId="77777777" w:rsidR="003B23EA" w:rsidRDefault="003B23EA" w:rsidP="00DD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9763E" w14:textId="77777777" w:rsidR="003B23EA" w:rsidRDefault="003B23EA" w:rsidP="007B50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89DEB2" w14:textId="77777777" w:rsidR="003B23EA" w:rsidRDefault="003B23EA" w:rsidP="008A1ED9">
    <w:pPr>
      <w:pStyle w:val="Footer"/>
      <w:tabs>
        <w:tab w:val="clear" w:pos="4320"/>
        <w:tab w:val="clear" w:pos="8640"/>
        <w:tab w:val="center" w:pos="5112"/>
        <w:tab w:val="right" w:pos="10224"/>
      </w:tabs>
      <w:ind w:right="360" w:firstLine="360"/>
    </w:pPr>
    <w:r>
      <w:t>[Type text]</w:t>
    </w:r>
    <w:r>
      <w:tab/>
      <w:t>[Type text]</w:t>
    </w:r>
    <w:r>
      <w:tab/>
      <w:t>[Type text]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FEAF0" w14:textId="77777777" w:rsidR="007B5012" w:rsidRDefault="007B5012" w:rsidP="00200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652CF0" w14:textId="77777777" w:rsidR="003B23EA" w:rsidRDefault="003B23EA" w:rsidP="003B23EA">
    <w:pPr>
      <w:pStyle w:val="Footer"/>
      <w:ind w:right="360" w:firstLine="360"/>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4AFC" w14:textId="77777777" w:rsidR="003B23EA" w:rsidRDefault="003B23EA" w:rsidP="008A1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5012">
      <w:rPr>
        <w:rStyle w:val="PageNumber"/>
        <w:noProof/>
      </w:rPr>
      <w:t>0</w:t>
    </w:r>
    <w:r>
      <w:rPr>
        <w:rStyle w:val="PageNumber"/>
      </w:rPr>
      <w:fldChar w:fldCharType="end"/>
    </w:r>
  </w:p>
  <w:p w14:paraId="726081EE" w14:textId="77777777" w:rsidR="003B23EA" w:rsidRDefault="003B23EA" w:rsidP="008A1ED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4B566" w14:textId="77777777" w:rsidR="003B23EA" w:rsidRDefault="003B23EA" w:rsidP="00DD5964">
      <w:pPr>
        <w:spacing w:after="0" w:line="240" w:lineRule="auto"/>
      </w:pPr>
      <w:r>
        <w:separator/>
      </w:r>
    </w:p>
  </w:footnote>
  <w:footnote w:type="continuationSeparator" w:id="0">
    <w:p w14:paraId="2AE5A11B" w14:textId="77777777" w:rsidR="003B23EA" w:rsidRDefault="003B23EA" w:rsidP="00DD5964">
      <w:pPr>
        <w:spacing w:after="0" w:line="240" w:lineRule="auto"/>
      </w:pPr>
      <w:r>
        <w:continuationSeparator/>
      </w:r>
    </w:p>
  </w:footnote>
  <w:footnote w:id="1">
    <w:p w14:paraId="59C9642F" w14:textId="1C433FD6" w:rsidR="003B23EA" w:rsidRPr="00726A81" w:rsidRDefault="003B23EA" w:rsidP="007B5012">
      <w:pPr>
        <w:pStyle w:val="EndnoteText"/>
        <w:spacing w:before="120" w:after="100" w:afterAutospacing="1" w:line="240" w:lineRule="auto"/>
        <w:rPr>
          <w:sz w:val="20"/>
          <w:szCs w:val="20"/>
        </w:rPr>
      </w:pPr>
      <w:r w:rsidRPr="00726A81">
        <w:rPr>
          <w:rStyle w:val="FootnoteReference"/>
          <w:sz w:val="20"/>
          <w:szCs w:val="20"/>
        </w:rPr>
        <w:footnoteRef/>
      </w:r>
      <w:r w:rsidRPr="00726A81">
        <w:rPr>
          <w:sz w:val="20"/>
          <w:szCs w:val="20"/>
        </w:rPr>
        <w:t xml:space="preserve"> Business Constituency Charter, at </w:t>
      </w:r>
      <w:hyperlink r:id="rId1" w:history="1">
        <w:r w:rsidRPr="00726A81">
          <w:rPr>
            <w:rStyle w:val="Hyperlink"/>
            <w:sz w:val="20"/>
            <w:szCs w:val="20"/>
          </w:rPr>
          <w:t>http://www.bizconst.org/charter.htm</w:t>
        </w:r>
      </w:hyperlink>
      <w:r w:rsidRPr="00726A81">
        <w:rPr>
          <w:sz w:val="20"/>
          <w:szCs w:val="20"/>
        </w:rPr>
        <w:t xml:space="preserve">. </w:t>
      </w:r>
      <w:bookmarkStart w:id="0" w:name="_GoBack"/>
      <w:bookmarkEnd w:id="0"/>
    </w:p>
  </w:footnote>
  <w:footnote w:id="2">
    <w:p w14:paraId="6B0525F1" w14:textId="14694A2C" w:rsidR="003B23EA" w:rsidRPr="005B1F85" w:rsidRDefault="003B23EA" w:rsidP="007B5012">
      <w:pPr>
        <w:pStyle w:val="FootnoteText"/>
        <w:spacing w:before="120" w:after="100" w:afterAutospacing="1"/>
        <w:rPr>
          <w:lang w:val="en-US"/>
        </w:rPr>
      </w:pPr>
      <w:r>
        <w:rPr>
          <w:rStyle w:val="FootnoteReference"/>
        </w:rPr>
        <w:footnoteRef/>
      </w:r>
      <w:r>
        <w:t xml:space="preserve"> </w:t>
      </w:r>
      <w:r>
        <w:rPr>
          <w:lang w:val="en-US"/>
        </w:rPr>
        <w:t xml:space="preserve">See Comment page at </w:t>
      </w:r>
      <w:hyperlink r:id="rId2" w:history="1">
        <w:r w:rsidRPr="002006E8">
          <w:rPr>
            <w:rStyle w:val="Hyperlink"/>
            <w:lang w:val="en-US"/>
          </w:rPr>
          <w:t>http://www.icann.org/en/news/announcements/announcement-11nov13-en.htm</w:t>
        </w:r>
      </w:hyperlink>
      <w:r>
        <w:rPr>
          <w:lang w:val="en-U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45E6D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391F1EE7"/>
    <w:multiLevelType w:val="hybridMultilevel"/>
    <w:tmpl w:val="67DA98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EFF0ACD"/>
    <w:multiLevelType w:val="hybridMultilevel"/>
    <w:tmpl w:val="73982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AFF"/>
    <w:rsid w:val="00031553"/>
    <w:rsid w:val="00064D12"/>
    <w:rsid w:val="000A6C41"/>
    <w:rsid w:val="000B1243"/>
    <w:rsid w:val="000E6A53"/>
    <w:rsid w:val="000F6919"/>
    <w:rsid w:val="001152B7"/>
    <w:rsid w:val="00136DED"/>
    <w:rsid w:val="00166A0E"/>
    <w:rsid w:val="0019443E"/>
    <w:rsid w:val="001B1016"/>
    <w:rsid w:val="001E16A5"/>
    <w:rsid w:val="00202963"/>
    <w:rsid w:val="002B67CA"/>
    <w:rsid w:val="002F4807"/>
    <w:rsid w:val="00317EA6"/>
    <w:rsid w:val="003267C0"/>
    <w:rsid w:val="003421BE"/>
    <w:rsid w:val="00361E42"/>
    <w:rsid w:val="003B23EA"/>
    <w:rsid w:val="003E2BD4"/>
    <w:rsid w:val="00411A50"/>
    <w:rsid w:val="004A6501"/>
    <w:rsid w:val="004C1E3C"/>
    <w:rsid w:val="004D128B"/>
    <w:rsid w:val="004F46D6"/>
    <w:rsid w:val="00510B96"/>
    <w:rsid w:val="00537862"/>
    <w:rsid w:val="0054483B"/>
    <w:rsid w:val="00545F88"/>
    <w:rsid w:val="00546276"/>
    <w:rsid w:val="005620F6"/>
    <w:rsid w:val="005A1AC1"/>
    <w:rsid w:val="005A3B1D"/>
    <w:rsid w:val="005B1F85"/>
    <w:rsid w:val="005B1F96"/>
    <w:rsid w:val="005D6025"/>
    <w:rsid w:val="005E0C37"/>
    <w:rsid w:val="005E5BD7"/>
    <w:rsid w:val="005F7D9B"/>
    <w:rsid w:val="00671156"/>
    <w:rsid w:val="00672F10"/>
    <w:rsid w:val="006877CA"/>
    <w:rsid w:val="006B089C"/>
    <w:rsid w:val="00715FFE"/>
    <w:rsid w:val="00720967"/>
    <w:rsid w:val="007251F8"/>
    <w:rsid w:val="00726A81"/>
    <w:rsid w:val="00742835"/>
    <w:rsid w:val="00743AFF"/>
    <w:rsid w:val="00783333"/>
    <w:rsid w:val="007B5012"/>
    <w:rsid w:val="007D00D0"/>
    <w:rsid w:val="007E1DD6"/>
    <w:rsid w:val="007E29DD"/>
    <w:rsid w:val="007E4CBA"/>
    <w:rsid w:val="007F40E8"/>
    <w:rsid w:val="00807C18"/>
    <w:rsid w:val="00815B60"/>
    <w:rsid w:val="0082395F"/>
    <w:rsid w:val="008321FA"/>
    <w:rsid w:val="008A1ED9"/>
    <w:rsid w:val="008E0755"/>
    <w:rsid w:val="008E2CBD"/>
    <w:rsid w:val="008E4839"/>
    <w:rsid w:val="00926F12"/>
    <w:rsid w:val="009718E6"/>
    <w:rsid w:val="00A15CC7"/>
    <w:rsid w:val="00A21524"/>
    <w:rsid w:val="00A753E2"/>
    <w:rsid w:val="00AB391F"/>
    <w:rsid w:val="00AC48C6"/>
    <w:rsid w:val="00B16D7D"/>
    <w:rsid w:val="00B20591"/>
    <w:rsid w:val="00B43DD6"/>
    <w:rsid w:val="00BD2003"/>
    <w:rsid w:val="00C27473"/>
    <w:rsid w:val="00C37CCF"/>
    <w:rsid w:val="00C4274B"/>
    <w:rsid w:val="00C62C9A"/>
    <w:rsid w:val="00CE3C10"/>
    <w:rsid w:val="00D171F8"/>
    <w:rsid w:val="00D23113"/>
    <w:rsid w:val="00D7518D"/>
    <w:rsid w:val="00D806C2"/>
    <w:rsid w:val="00D8614A"/>
    <w:rsid w:val="00DC003A"/>
    <w:rsid w:val="00DD5964"/>
    <w:rsid w:val="00E32381"/>
    <w:rsid w:val="00E77054"/>
    <w:rsid w:val="00EA21CF"/>
    <w:rsid w:val="00EF6FB9"/>
    <w:rsid w:val="00F169B7"/>
    <w:rsid w:val="00F35B2C"/>
    <w:rsid w:val="00FE0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4E24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D5964"/>
    <w:rPr>
      <w:lang w:val="x-none" w:eastAsia="x-none"/>
    </w:rPr>
  </w:style>
  <w:style w:type="character" w:customStyle="1" w:styleId="FootnoteTextChar">
    <w:name w:val="Footnote Text Char"/>
    <w:link w:val="FootnoteText"/>
    <w:uiPriority w:val="99"/>
    <w:rsid w:val="00DD5964"/>
    <w:rPr>
      <w:rFonts w:ascii="Calibri" w:hAnsi="Calibri"/>
    </w:rPr>
  </w:style>
  <w:style w:type="character" w:styleId="FootnoteReference">
    <w:name w:val="footnote reference"/>
    <w:uiPriority w:val="99"/>
    <w:unhideWhenUsed/>
    <w:rsid w:val="00DD5964"/>
    <w:rPr>
      <w:vertAlign w:val="superscript"/>
    </w:rPr>
  </w:style>
  <w:style w:type="character" w:styleId="Hyperlink">
    <w:name w:val="Hyperlink"/>
    <w:uiPriority w:val="99"/>
    <w:unhideWhenUsed/>
    <w:rsid w:val="00DD5964"/>
    <w:rPr>
      <w:color w:val="0000FF"/>
      <w:u w:val="single"/>
    </w:rPr>
  </w:style>
  <w:style w:type="character" w:styleId="CommentReference">
    <w:name w:val="annotation reference"/>
    <w:uiPriority w:val="99"/>
    <w:semiHidden/>
    <w:unhideWhenUsed/>
    <w:rsid w:val="005A1AC1"/>
    <w:rPr>
      <w:sz w:val="16"/>
      <w:szCs w:val="16"/>
    </w:rPr>
  </w:style>
  <w:style w:type="paragraph" w:styleId="CommentText">
    <w:name w:val="annotation text"/>
    <w:basedOn w:val="Normal"/>
    <w:link w:val="CommentTextChar"/>
    <w:uiPriority w:val="99"/>
    <w:semiHidden/>
    <w:unhideWhenUsed/>
    <w:rsid w:val="005A1AC1"/>
    <w:rPr>
      <w:lang w:val="x-none" w:eastAsia="x-none"/>
    </w:rPr>
  </w:style>
  <w:style w:type="character" w:customStyle="1" w:styleId="CommentTextChar">
    <w:name w:val="Comment Text Char"/>
    <w:link w:val="CommentText"/>
    <w:uiPriority w:val="99"/>
    <w:semiHidden/>
    <w:rsid w:val="005A1AC1"/>
    <w:rPr>
      <w:rFonts w:ascii="Calibri" w:hAnsi="Calibri"/>
    </w:rPr>
  </w:style>
  <w:style w:type="paragraph" w:styleId="CommentSubject">
    <w:name w:val="annotation subject"/>
    <w:basedOn w:val="CommentText"/>
    <w:next w:val="CommentText"/>
    <w:link w:val="CommentSubjectChar"/>
    <w:uiPriority w:val="99"/>
    <w:semiHidden/>
    <w:unhideWhenUsed/>
    <w:rsid w:val="005A1AC1"/>
    <w:rPr>
      <w:b/>
      <w:bCs/>
    </w:rPr>
  </w:style>
  <w:style w:type="character" w:customStyle="1" w:styleId="CommentSubjectChar">
    <w:name w:val="Comment Subject Char"/>
    <w:link w:val="CommentSubject"/>
    <w:uiPriority w:val="99"/>
    <w:semiHidden/>
    <w:rsid w:val="005A1AC1"/>
    <w:rPr>
      <w:rFonts w:ascii="Calibri" w:hAnsi="Calibri"/>
      <w:b/>
      <w:bCs/>
    </w:rPr>
  </w:style>
  <w:style w:type="paragraph" w:styleId="BalloonText">
    <w:name w:val="Balloon Text"/>
    <w:basedOn w:val="Normal"/>
    <w:link w:val="BalloonTextChar"/>
    <w:uiPriority w:val="99"/>
    <w:semiHidden/>
    <w:unhideWhenUsed/>
    <w:rsid w:val="005A1AC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A1AC1"/>
    <w:rPr>
      <w:rFonts w:ascii="Tahoma" w:hAnsi="Tahoma" w:cs="Tahoma"/>
      <w:sz w:val="16"/>
      <w:szCs w:val="16"/>
    </w:rPr>
  </w:style>
  <w:style w:type="paragraph" w:styleId="Footer">
    <w:name w:val="footer"/>
    <w:basedOn w:val="Normal"/>
    <w:link w:val="FooterChar"/>
    <w:uiPriority w:val="99"/>
    <w:unhideWhenUsed/>
    <w:rsid w:val="000E6A53"/>
    <w:pPr>
      <w:tabs>
        <w:tab w:val="center" w:pos="4320"/>
        <w:tab w:val="right" w:pos="8640"/>
      </w:tabs>
    </w:pPr>
    <w:rPr>
      <w:lang w:val="x-none" w:eastAsia="x-none"/>
    </w:rPr>
  </w:style>
  <w:style w:type="character" w:customStyle="1" w:styleId="FooterChar">
    <w:name w:val="Footer Char"/>
    <w:link w:val="Footer"/>
    <w:uiPriority w:val="99"/>
    <w:rsid w:val="000E6A53"/>
    <w:rPr>
      <w:rFonts w:ascii="Calibri" w:hAnsi="Calibri"/>
      <w:lang w:val="x-none" w:eastAsia="x-none"/>
    </w:rPr>
  </w:style>
  <w:style w:type="character" w:styleId="PageNumber">
    <w:name w:val="page number"/>
    <w:uiPriority w:val="99"/>
    <w:semiHidden/>
    <w:unhideWhenUsed/>
    <w:rsid w:val="000E6A53"/>
  </w:style>
  <w:style w:type="paragraph" w:styleId="ListParagraph">
    <w:name w:val="List Paragraph"/>
    <w:basedOn w:val="Normal"/>
    <w:uiPriority w:val="34"/>
    <w:qFormat/>
    <w:rsid w:val="000E6A53"/>
    <w:pPr>
      <w:spacing w:after="0"/>
      <w:ind w:left="720"/>
      <w:contextualSpacing/>
    </w:pPr>
    <w:rPr>
      <w:sz w:val="22"/>
      <w:szCs w:val="22"/>
    </w:rPr>
  </w:style>
  <w:style w:type="paragraph" w:styleId="EndnoteText">
    <w:name w:val="endnote text"/>
    <w:basedOn w:val="Normal"/>
    <w:link w:val="EndnoteTextChar"/>
    <w:uiPriority w:val="99"/>
    <w:unhideWhenUsed/>
    <w:rsid w:val="004A6501"/>
    <w:rPr>
      <w:sz w:val="24"/>
      <w:szCs w:val="24"/>
    </w:rPr>
  </w:style>
  <w:style w:type="character" w:customStyle="1" w:styleId="EndnoteTextChar">
    <w:name w:val="Endnote Text Char"/>
    <w:link w:val="EndnoteText"/>
    <w:uiPriority w:val="99"/>
    <w:rsid w:val="004A6501"/>
    <w:rPr>
      <w:rFonts w:ascii="Calibri" w:hAnsi="Calibri"/>
      <w:sz w:val="24"/>
      <w:szCs w:val="24"/>
    </w:rPr>
  </w:style>
  <w:style w:type="character" w:styleId="EndnoteReference">
    <w:name w:val="endnote reference"/>
    <w:uiPriority w:val="99"/>
    <w:semiHidden/>
    <w:unhideWhenUsed/>
    <w:rsid w:val="004A6501"/>
    <w:rPr>
      <w:vertAlign w:val="superscript"/>
    </w:rPr>
  </w:style>
  <w:style w:type="paragraph" w:styleId="Header">
    <w:name w:val="header"/>
    <w:basedOn w:val="Normal"/>
    <w:link w:val="HeaderChar"/>
    <w:uiPriority w:val="99"/>
    <w:unhideWhenUsed/>
    <w:rsid w:val="003B23EA"/>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23EA"/>
    <w:rPr>
      <w:rFonts w:ascii="Calibri" w:hAnsi="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D5964"/>
    <w:rPr>
      <w:lang w:val="x-none" w:eastAsia="x-none"/>
    </w:rPr>
  </w:style>
  <w:style w:type="character" w:customStyle="1" w:styleId="FootnoteTextChar">
    <w:name w:val="Footnote Text Char"/>
    <w:link w:val="FootnoteText"/>
    <w:uiPriority w:val="99"/>
    <w:rsid w:val="00DD5964"/>
    <w:rPr>
      <w:rFonts w:ascii="Calibri" w:hAnsi="Calibri"/>
    </w:rPr>
  </w:style>
  <w:style w:type="character" w:styleId="FootnoteReference">
    <w:name w:val="footnote reference"/>
    <w:uiPriority w:val="99"/>
    <w:unhideWhenUsed/>
    <w:rsid w:val="00DD5964"/>
    <w:rPr>
      <w:vertAlign w:val="superscript"/>
    </w:rPr>
  </w:style>
  <w:style w:type="character" w:styleId="Hyperlink">
    <w:name w:val="Hyperlink"/>
    <w:uiPriority w:val="99"/>
    <w:unhideWhenUsed/>
    <w:rsid w:val="00DD5964"/>
    <w:rPr>
      <w:color w:val="0000FF"/>
      <w:u w:val="single"/>
    </w:rPr>
  </w:style>
  <w:style w:type="character" w:styleId="CommentReference">
    <w:name w:val="annotation reference"/>
    <w:uiPriority w:val="99"/>
    <w:semiHidden/>
    <w:unhideWhenUsed/>
    <w:rsid w:val="005A1AC1"/>
    <w:rPr>
      <w:sz w:val="16"/>
      <w:szCs w:val="16"/>
    </w:rPr>
  </w:style>
  <w:style w:type="paragraph" w:styleId="CommentText">
    <w:name w:val="annotation text"/>
    <w:basedOn w:val="Normal"/>
    <w:link w:val="CommentTextChar"/>
    <w:uiPriority w:val="99"/>
    <w:semiHidden/>
    <w:unhideWhenUsed/>
    <w:rsid w:val="005A1AC1"/>
    <w:rPr>
      <w:lang w:val="x-none" w:eastAsia="x-none"/>
    </w:rPr>
  </w:style>
  <w:style w:type="character" w:customStyle="1" w:styleId="CommentTextChar">
    <w:name w:val="Comment Text Char"/>
    <w:link w:val="CommentText"/>
    <w:uiPriority w:val="99"/>
    <w:semiHidden/>
    <w:rsid w:val="005A1AC1"/>
    <w:rPr>
      <w:rFonts w:ascii="Calibri" w:hAnsi="Calibri"/>
    </w:rPr>
  </w:style>
  <w:style w:type="paragraph" w:styleId="CommentSubject">
    <w:name w:val="annotation subject"/>
    <w:basedOn w:val="CommentText"/>
    <w:next w:val="CommentText"/>
    <w:link w:val="CommentSubjectChar"/>
    <w:uiPriority w:val="99"/>
    <w:semiHidden/>
    <w:unhideWhenUsed/>
    <w:rsid w:val="005A1AC1"/>
    <w:rPr>
      <w:b/>
      <w:bCs/>
    </w:rPr>
  </w:style>
  <w:style w:type="character" w:customStyle="1" w:styleId="CommentSubjectChar">
    <w:name w:val="Comment Subject Char"/>
    <w:link w:val="CommentSubject"/>
    <w:uiPriority w:val="99"/>
    <w:semiHidden/>
    <w:rsid w:val="005A1AC1"/>
    <w:rPr>
      <w:rFonts w:ascii="Calibri" w:hAnsi="Calibri"/>
      <w:b/>
      <w:bCs/>
    </w:rPr>
  </w:style>
  <w:style w:type="paragraph" w:styleId="BalloonText">
    <w:name w:val="Balloon Text"/>
    <w:basedOn w:val="Normal"/>
    <w:link w:val="BalloonTextChar"/>
    <w:uiPriority w:val="99"/>
    <w:semiHidden/>
    <w:unhideWhenUsed/>
    <w:rsid w:val="005A1AC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A1AC1"/>
    <w:rPr>
      <w:rFonts w:ascii="Tahoma" w:hAnsi="Tahoma" w:cs="Tahoma"/>
      <w:sz w:val="16"/>
      <w:szCs w:val="16"/>
    </w:rPr>
  </w:style>
  <w:style w:type="paragraph" w:styleId="Footer">
    <w:name w:val="footer"/>
    <w:basedOn w:val="Normal"/>
    <w:link w:val="FooterChar"/>
    <w:uiPriority w:val="99"/>
    <w:unhideWhenUsed/>
    <w:rsid w:val="000E6A53"/>
    <w:pPr>
      <w:tabs>
        <w:tab w:val="center" w:pos="4320"/>
        <w:tab w:val="right" w:pos="8640"/>
      </w:tabs>
    </w:pPr>
    <w:rPr>
      <w:lang w:val="x-none" w:eastAsia="x-none"/>
    </w:rPr>
  </w:style>
  <w:style w:type="character" w:customStyle="1" w:styleId="FooterChar">
    <w:name w:val="Footer Char"/>
    <w:link w:val="Footer"/>
    <w:uiPriority w:val="99"/>
    <w:rsid w:val="000E6A53"/>
    <w:rPr>
      <w:rFonts w:ascii="Calibri" w:hAnsi="Calibri"/>
      <w:lang w:val="x-none" w:eastAsia="x-none"/>
    </w:rPr>
  </w:style>
  <w:style w:type="character" w:styleId="PageNumber">
    <w:name w:val="page number"/>
    <w:uiPriority w:val="99"/>
    <w:semiHidden/>
    <w:unhideWhenUsed/>
    <w:rsid w:val="000E6A53"/>
  </w:style>
  <w:style w:type="paragraph" w:styleId="ListParagraph">
    <w:name w:val="List Paragraph"/>
    <w:basedOn w:val="Normal"/>
    <w:uiPriority w:val="34"/>
    <w:qFormat/>
    <w:rsid w:val="000E6A53"/>
    <w:pPr>
      <w:spacing w:after="0"/>
      <w:ind w:left="720"/>
      <w:contextualSpacing/>
    </w:pPr>
    <w:rPr>
      <w:sz w:val="22"/>
      <w:szCs w:val="22"/>
    </w:rPr>
  </w:style>
  <w:style w:type="paragraph" w:styleId="EndnoteText">
    <w:name w:val="endnote text"/>
    <w:basedOn w:val="Normal"/>
    <w:link w:val="EndnoteTextChar"/>
    <w:uiPriority w:val="99"/>
    <w:unhideWhenUsed/>
    <w:rsid w:val="004A6501"/>
    <w:rPr>
      <w:sz w:val="24"/>
      <w:szCs w:val="24"/>
    </w:rPr>
  </w:style>
  <w:style w:type="character" w:customStyle="1" w:styleId="EndnoteTextChar">
    <w:name w:val="Endnote Text Char"/>
    <w:link w:val="EndnoteText"/>
    <w:uiPriority w:val="99"/>
    <w:rsid w:val="004A6501"/>
    <w:rPr>
      <w:rFonts w:ascii="Calibri" w:hAnsi="Calibri"/>
      <w:sz w:val="24"/>
      <w:szCs w:val="24"/>
    </w:rPr>
  </w:style>
  <w:style w:type="character" w:styleId="EndnoteReference">
    <w:name w:val="endnote reference"/>
    <w:uiPriority w:val="99"/>
    <w:semiHidden/>
    <w:unhideWhenUsed/>
    <w:rsid w:val="004A6501"/>
    <w:rPr>
      <w:vertAlign w:val="superscript"/>
    </w:rPr>
  </w:style>
  <w:style w:type="paragraph" w:styleId="Header">
    <w:name w:val="header"/>
    <w:basedOn w:val="Normal"/>
    <w:link w:val="HeaderChar"/>
    <w:uiPriority w:val="99"/>
    <w:unhideWhenUsed/>
    <w:rsid w:val="003B23EA"/>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23EA"/>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47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izconst.org/charter.htm" TargetMode="External"/><Relationship Id="rId2" Type="http://schemas.openxmlformats.org/officeDocument/2006/relationships/hyperlink" Target="http://www.icann.org/en/news/announcements/announcement-11nov13-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1F5CD-F4EF-FC4B-A770-2A90AB85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1087</Words>
  <Characters>6197</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7270</CharactersWithSpaces>
  <SharedDoc>false</SharedDoc>
  <HyperlinkBase/>
  <HLinks>
    <vt:vector size="18" baseType="variant">
      <vt:variant>
        <vt:i4>7929867</vt:i4>
      </vt:variant>
      <vt:variant>
        <vt:i4>6</vt:i4>
      </vt:variant>
      <vt:variant>
        <vt:i4>0</vt:i4>
      </vt:variant>
      <vt:variant>
        <vt:i4>5</vt:i4>
      </vt:variant>
      <vt:variant>
        <vt:lpwstr>http://www.icann.org/en/news/public-comment/rpm-requirements-06aug13-en.htm</vt:lpwstr>
      </vt:variant>
      <vt:variant>
        <vt:lpwstr/>
      </vt:variant>
      <vt:variant>
        <vt:i4>7929867</vt:i4>
      </vt:variant>
      <vt:variant>
        <vt:i4>3</vt:i4>
      </vt:variant>
      <vt:variant>
        <vt:i4>0</vt:i4>
      </vt:variant>
      <vt:variant>
        <vt:i4>5</vt:i4>
      </vt:variant>
      <vt:variant>
        <vt:lpwstr>http://www.icann.org/en/news/public-comment/rpm-requirements-06aug13-en.htm</vt:lpwstr>
      </vt:variant>
      <vt:variant>
        <vt:lpwstr/>
      </vt:variant>
      <vt:variant>
        <vt:i4>7929929</vt:i4>
      </vt:variant>
      <vt:variant>
        <vt:i4>0</vt:i4>
      </vt:variant>
      <vt:variant>
        <vt:i4>0</vt:i4>
      </vt:variant>
      <vt:variant>
        <vt:i4>5</vt:i4>
      </vt:variant>
      <vt:variant>
        <vt:lpwstr>http://www.bizconst.org/charter.htm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5</cp:revision>
  <dcterms:created xsi:type="dcterms:W3CDTF">2014-03-02T23:00:00Z</dcterms:created>
  <dcterms:modified xsi:type="dcterms:W3CDTF">2014-03-03T17:24:00Z</dcterms:modified>
  <cp:category/>
</cp:coreProperties>
</file>