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5B" w:rsidRDefault="00DC595B">
      <w:pPr>
        <w:ind w:left="-810"/>
        <w:rPr>
          <w:sz w:val="28"/>
        </w:rPr>
      </w:pPr>
    </w:p>
    <w:p w:rsidR="00DC595B" w:rsidRDefault="00141840">
      <w:pPr>
        <w:ind w:left="-810"/>
        <w:rPr>
          <w:sz w:val="28"/>
        </w:rPr>
      </w:pPr>
      <w:r>
        <w:rPr>
          <w:sz w:val="28"/>
        </w:rPr>
        <w:t xml:space="preserve">The deadline for FY19 Budget consideration is </w:t>
      </w:r>
      <w:r>
        <w:rPr>
          <w:b/>
          <w:sz w:val="28"/>
        </w:rPr>
        <w:t>31 January 2018.</w:t>
      </w:r>
      <w:r>
        <w:rPr>
          <w:sz w:val="28"/>
        </w:rPr>
        <w:t xml:space="preserve"> All questions and completed forms should be sent to </w:t>
      </w:r>
      <w:r>
        <w:rPr>
          <w:b/>
          <w:sz w:val="28"/>
        </w:rPr>
        <w:t>planning@icann.org</w:t>
      </w:r>
      <w:r>
        <w:rPr>
          <w:sz w:val="28"/>
        </w:rPr>
        <w:t>.</w:t>
      </w:r>
    </w:p>
    <w:p w:rsidR="00DC595B" w:rsidRDefault="00DC595B">
      <w:pPr>
        <w:ind w:left="-810"/>
        <w:rPr>
          <w:sz w:val="28"/>
        </w:rPr>
      </w:pPr>
    </w:p>
    <w:p w:rsidR="00DC595B" w:rsidRDefault="00DC595B">
      <w:pPr>
        <w:pStyle w:val="Header"/>
        <w:rPr>
          <w:rFonts w:ascii="Arial" w:hAnsi="Arial"/>
        </w:rPr>
      </w:pPr>
    </w:p>
    <w:p w:rsidR="00DC595B" w:rsidRDefault="00DC595B">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70"/>
        <w:gridCol w:w="2520"/>
        <w:gridCol w:w="2970"/>
      </w:tblGrid>
      <w:tr w:rsidR="00DC595B">
        <w:trPr>
          <w:cantSplit/>
          <w:trHeight w:hRule="exact" w:val="528"/>
        </w:trPr>
        <w:tc>
          <w:tcPr>
            <w:tcW w:w="10260" w:type="dxa"/>
            <w:gridSpan w:val="3"/>
            <w:tcBorders>
              <w:bottom w:val="single" w:sz="6" w:space="0" w:color="auto"/>
            </w:tcBorders>
            <w:shd w:val="clear" w:color="auto" w:fill="808080"/>
          </w:tcPr>
          <w:p w:rsidR="00DC595B" w:rsidRDefault="00141840">
            <w:pPr>
              <w:pStyle w:val="FormHeading1"/>
              <w:keepNext/>
              <w:rPr>
                <w:color w:val="FFFFFF"/>
                <w:sz w:val="16"/>
              </w:rPr>
            </w:pPr>
            <w:proofErr w:type="gramStart"/>
            <w:r>
              <w:rPr>
                <w:color w:val="FFFFFF"/>
                <w:sz w:val="32"/>
              </w:rPr>
              <w:t>REQUEST  INFORMATION</w:t>
            </w:r>
            <w:proofErr w:type="gramEnd"/>
          </w:p>
        </w:tc>
      </w:tr>
      <w:tr w:rsidR="00DC595B">
        <w:tc>
          <w:tcPr>
            <w:tcW w:w="4770" w:type="dxa"/>
            <w:tcBorders>
              <w:bottom w:val="single" w:sz="4" w:space="0" w:color="auto"/>
              <w:right w:val="nil"/>
            </w:tcBorders>
            <w:shd w:val="clear" w:color="auto" w:fill="C0C0C0"/>
          </w:tcPr>
          <w:p w:rsidR="00DC595B" w:rsidRDefault="00141840">
            <w:pPr>
              <w:pStyle w:val="FormHeading1"/>
            </w:pPr>
            <w:r>
              <w:rPr>
                <w:smallCaps w:val="0"/>
                <w:sz w:val="18"/>
              </w:rPr>
              <w:t xml:space="preserve">Title of Proposed </w:t>
            </w:r>
            <w:proofErr w:type="gramStart"/>
            <w:r>
              <w:rPr>
                <w:smallCaps w:val="0"/>
                <w:sz w:val="18"/>
              </w:rPr>
              <w:t>Activity</w:t>
            </w:r>
            <w:r>
              <w:t xml:space="preserve">  </w:t>
            </w:r>
            <w:r w:rsidR="007651AA">
              <w:t>Business</w:t>
            </w:r>
            <w:proofErr w:type="gramEnd"/>
            <w:r w:rsidR="007651AA">
              <w:t xml:space="preserve"> Summit</w:t>
            </w:r>
          </w:p>
        </w:tc>
        <w:tc>
          <w:tcPr>
            <w:tcW w:w="2520" w:type="dxa"/>
            <w:tcBorders>
              <w:left w:val="nil"/>
              <w:bottom w:val="single" w:sz="4" w:space="0" w:color="auto"/>
              <w:right w:val="nil"/>
            </w:tcBorders>
            <w:shd w:val="clear" w:color="auto" w:fill="C0C0C0"/>
          </w:tcPr>
          <w:p w:rsidR="00DC595B" w:rsidRDefault="00DC595B">
            <w:pPr>
              <w:pStyle w:val="FormLabel1"/>
              <w:keepNext/>
              <w:spacing w:before="40" w:after="40"/>
            </w:pPr>
          </w:p>
        </w:tc>
        <w:tc>
          <w:tcPr>
            <w:tcW w:w="2970" w:type="dxa"/>
            <w:tcBorders>
              <w:left w:val="nil"/>
              <w:bottom w:val="single" w:sz="4" w:space="0" w:color="auto"/>
            </w:tcBorders>
            <w:shd w:val="clear" w:color="auto" w:fill="C0C0C0"/>
          </w:tcPr>
          <w:p w:rsidR="00DC595B" w:rsidRDefault="00DC595B">
            <w:pPr>
              <w:pStyle w:val="FormHeading1"/>
            </w:pPr>
          </w:p>
        </w:tc>
      </w:tr>
      <w:tr w:rsidR="00DC595B">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rsidR="00DC595B" w:rsidRDefault="00141840">
            <w:pPr>
              <w:pStyle w:val="FormHeading1"/>
              <w:rPr>
                <w:highlight w:val="lightGray"/>
              </w:rPr>
            </w:pPr>
            <w:r>
              <w:rPr>
                <w:smallCaps w:val="0"/>
                <w:sz w:val="18"/>
              </w:rPr>
              <w:t>Community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rsidR="00DC595B" w:rsidRDefault="00141840">
            <w:pPr>
              <w:pStyle w:val="FormHeading1"/>
              <w:rPr>
                <w:highlight w:val="lightGray"/>
              </w:rPr>
            </w:pPr>
            <w:r>
              <w:rPr>
                <w:smallCaps w:val="0"/>
                <w:sz w:val="18"/>
              </w:rPr>
              <w:t>Chair</w:t>
            </w:r>
          </w:p>
        </w:tc>
      </w:tr>
      <w:tr w:rsidR="00DC595B">
        <w:trPr>
          <w:trHeight w:val="315"/>
        </w:trPr>
        <w:tc>
          <w:tcPr>
            <w:tcW w:w="4770" w:type="dxa"/>
            <w:tcBorders>
              <w:top w:val="nil"/>
              <w:left w:val="single" w:sz="4" w:space="0" w:color="auto"/>
              <w:bottom w:val="single" w:sz="4" w:space="0" w:color="auto"/>
              <w:right w:val="single" w:sz="6" w:space="0" w:color="auto"/>
            </w:tcBorders>
          </w:tcPr>
          <w:p w:rsidR="00DC595B" w:rsidRDefault="00141840">
            <w:pPr>
              <w:pStyle w:val="Header"/>
              <w:rPr>
                <w:rFonts w:ascii="Arial" w:hAnsi="Arial"/>
              </w:rPr>
            </w:pPr>
            <w:r>
              <w:rPr>
                <w:rFonts w:ascii="Arial" w:hAnsi="Arial" w:cs="Arial"/>
              </w:rPr>
              <w:t>Business Constituency</w:t>
            </w:r>
          </w:p>
        </w:tc>
        <w:tc>
          <w:tcPr>
            <w:tcW w:w="5490" w:type="dxa"/>
            <w:gridSpan w:val="2"/>
            <w:tcBorders>
              <w:top w:val="nil"/>
              <w:left w:val="single" w:sz="6" w:space="0" w:color="auto"/>
              <w:bottom w:val="single" w:sz="4" w:space="0" w:color="auto"/>
              <w:right w:val="single" w:sz="4" w:space="0" w:color="auto"/>
            </w:tcBorders>
          </w:tcPr>
          <w:p w:rsidR="00DC595B" w:rsidRDefault="00141840">
            <w:pPr>
              <w:pStyle w:val="Header"/>
              <w:rPr>
                <w:rFonts w:ascii="Arial" w:hAnsi="Arial"/>
              </w:rPr>
            </w:pPr>
            <w:r>
              <w:rPr>
                <w:rFonts w:ascii="Arial" w:hAnsi="Arial"/>
              </w:rPr>
              <w:t xml:space="preserve">Claudia </w:t>
            </w:r>
            <w:proofErr w:type="spellStart"/>
            <w:r>
              <w:rPr>
                <w:rFonts w:ascii="Arial" w:hAnsi="Arial"/>
              </w:rPr>
              <w:t>Selli</w:t>
            </w:r>
            <w:proofErr w:type="spellEnd"/>
          </w:p>
        </w:tc>
      </w:tr>
      <w:tr w:rsidR="00DC595B">
        <w:trPr>
          <w:trHeight w:val="315"/>
        </w:trPr>
        <w:tc>
          <w:tcPr>
            <w:tcW w:w="4770" w:type="dxa"/>
            <w:tcBorders>
              <w:top w:val="nil"/>
              <w:left w:val="single" w:sz="4" w:space="0" w:color="auto"/>
              <w:bottom w:val="nil"/>
              <w:right w:val="single" w:sz="6" w:space="0" w:color="auto"/>
            </w:tcBorders>
            <w:shd w:val="clear" w:color="auto" w:fill="C0C0C0"/>
          </w:tcPr>
          <w:p w:rsidR="00DC595B" w:rsidRDefault="00141840">
            <w:pPr>
              <w:pStyle w:val="FormHeading1"/>
              <w:rPr>
                <w:smallCaps w:val="0"/>
                <w:sz w:val="18"/>
              </w:rPr>
            </w:pPr>
            <w:r>
              <w:rPr>
                <w:smallCaps w:val="0"/>
                <w:sz w:val="18"/>
              </w:rPr>
              <w:t>ICANN Staff Community Liaison</w:t>
            </w:r>
          </w:p>
        </w:tc>
        <w:tc>
          <w:tcPr>
            <w:tcW w:w="5490" w:type="dxa"/>
            <w:gridSpan w:val="2"/>
            <w:tcBorders>
              <w:top w:val="nil"/>
              <w:left w:val="single" w:sz="6" w:space="0" w:color="auto"/>
              <w:bottom w:val="nil"/>
              <w:right w:val="single" w:sz="4" w:space="0" w:color="auto"/>
            </w:tcBorders>
            <w:shd w:val="clear" w:color="auto" w:fill="C0C0C0"/>
          </w:tcPr>
          <w:p w:rsidR="00DC595B" w:rsidRDefault="00DC595B">
            <w:pPr>
              <w:pStyle w:val="FormLabel1"/>
              <w:keepNext/>
              <w:spacing w:before="40" w:after="40"/>
              <w:rPr>
                <w:sz w:val="18"/>
              </w:rPr>
            </w:pPr>
          </w:p>
        </w:tc>
      </w:tr>
      <w:tr w:rsidR="00DC595B">
        <w:trPr>
          <w:trHeight w:val="315"/>
        </w:trPr>
        <w:tc>
          <w:tcPr>
            <w:tcW w:w="4770" w:type="dxa"/>
            <w:tcBorders>
              <w:top w:val="single" w:sz="4" w:space="0" w:color="auto"/>
              <w:bottom w:val="single" w:sz="4" w:space="0" w:color="auto"/>
            </w:tcBorders>
          </w:tcPr>
          <w:p w:rsidR="00DC595B" w:rsidRDefault="00DC595B">
            <w:pPr>
              <w:pStyle w:val="Header"/>
              <w:rPr>
                <w:rFonts w:ascii="Arial" w:hAnsi="Arial"/>
              </w:rPr>
            </w:pPr>
          </w:p>
          <w:p w:rsidR="00DC595B" w:rsidRDefault="00141840">
            <w:pPr>
              <w:pStyle w:val="Header"/>
              <w:rPr>
                <w:rFonts w:ascii="Arial" w:hAnsi="Arial"/>
              </w:rPr>
            </w:pPr>
            <w:r>
              <w:rPr>
                <w:rFonts w:ascii="Arial" w:hAnsi="Arial"/>
              </w:rPr>
              <w:t>Mary Wong</w:t>
            </w:r>
          </w:p>
        </w:tc>
        <w:tc>
          <w:tcPr>
            <w:tcW w:w="5490" w:type="dxa"/>
            <w:gridSpan w:val="2"/>
            <w:tcBorders>
              <w:top w:val="single" w:sz="4" w:space="0" w:color="auto"/>
              <w:bottom w:val="single" w:sz="4" w:space="0" w:color="auto"/>
            </w:tcBorders>
          </w:tcPr>
          <w:p w:rsidR="00DC595B" w:rsidRDefault="00DC595B">
            <w:pPr>
              <w:autoSpaceDE w:val="0"/>
              <w:autoSpaceDN w:val="0"/>
              <w:adjustRightInd w:val="0"/>
              <w:rPr>
                <w:rFonts w:ascii="Arial" w:hAnsi="Arial"/>
              </w:rPr>
            </w:pPr>
          </w:p>
        </w:tc>
      </w:tr>
    </w:tbl>
    <w:p w:rsidR="00DC595B" w:rsidRDefault="00DC595B">
      <w:pPr>
        <w:rPr>
          <w:rFonts w:ascii="Arial" w:hAnsi="Arial"/>
        </w:rPr>
      </w:pPr>
    </w:p>
    <w:p w:rsidR="00DC595B" w:rsidRDefault="00DC595B"/>
    <w:tbl>
      <w:tblPr>
        <w:tblW w:w="10260" w:type="dxa"/>
        <w:tblInd w:w="-702" w:type="dxa"/>
        <w:tblLayout w:type="fixed"/>
        <w:tblLook w:val="04A0" w:firstRow="1" w:lastRow="0" w:firstColumn="1" w:lastColumn="0" w:noHBand="0" w:noVBand="1"/>
      </w:tblPr>
      <w:tblGrid>
        <w:gridCol w:w="10260"/>
      </w:tblGrid>
      <w:tr w:rsidR="00DC595B">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rsidR="00DC595B" w:rsidRDefault="00141840">
            <w:pPr>
              <w:pStyle w:val="FormHeading1"/>
              <w:keepNext/>
              <w:rPr>
                <w:color w:val="FFFFFF"/>
                <w:sz w:val="32"/>
              </w:rPr>
            </w:pPr>
            <w:r>
              <w:rPr>
                <w:color w:val="FFFFFF"/>
                <w:sz w:val="32"/>
              </w:rPr>
              <w:t>request description</w:t>
            </w:r>
          </w:p>
          <w:p w:rsidR="00DC595B" w:rsidRDefault="00DC595B">
            <w:pPr>
              <w:pStyle w:val="FormHeading1"/>
              <w:keepNext/>
              <w:rPr>
                <w:color w:val="FFFFFF"/>
                <w:sz w:val="32"/>
              </w:rPr>
            </w:pPr>
          </w:p>
          <w:p w:rsidR="00DC595B" w:rsidRDefault="00141840">
            <w:pPr>
              <w:pStyle w:val="FormHeading1"/>
              <w:keepNext/>
              <w:rPr>
                <w:color w:val="FFFFFF"/>
                <w:sz w:val="28"/>
              </w:rPr>
            </w:pPr>
            <w:r>
              <w:rPr>
                <w:color w:val="FFFFFF"/>
                <w:sz w:val="32"/>
              </w:rPr>
              <w:t xml:space="preserve"> </w:t>
            </w:r>
          </w:p>
        </w:tc>
      </w:tr>
      <w:tr w:rsidR="00DC595B" w:rsidTr="00593F16">
        <w:tblPrEx>
          <w:tblBorders>
            <w:top w:val="single" w:sz="6" w:space="0" w:color="auto"/>
            <w:left w:val="single" w:sz="6" w:space="0" w:color="auto"/>
            <w:bottom w:val="single" w:sz="6" w:space="0" w:color="auto"/>
            <w:right w:val="single" w:sz="6" w:space="0" w:color="auto"/>
          </w:tblBorders>
        </w:tblPrEx>
        <w:trPr>
          <w:cantSplit/>
          <w:trHeight w:val="444"/>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i/>
                <w:smallCaps w:val="0"/>
                <w:sz w:val="18"/>
              </w:rPr>
              <w:t>1. Activity:</w:t>
            </w:r>
            <w:r>
              <w:rPr>
                <w:smallCaps w:val="0"/>
                <w:sz w:val="18"/>
              </w:rPr>
              <w:t xml:space="preserve"> Please describe your proposed activity in detail</w:t>
            </w:r>
          </w:p>
        </w:tc>
      </w:tr>
      <w:tr w:rsidR="00DC595B">
        <w:trPr>
          <w:trHeight w:val="426"/>
        </w:trPr>
        <w:tc>
          <w:tcPr>
            <w:tcW w:w="10260" w:type="dxa"/>
            <w:tcBorders>
              <w:top w:val="single" w:sz="6" w:space="0" w:color="auto"/>
              <w:left w:val="single" w:sz="6" w:space="0" w:color="auto"/>
              <w:bottom w:val="single" w:sz="6" w:space="0" w:color="auto"/>
              <w:right w:val="single" w:sz="6" w:space="0" w:color="auto"/>
            </w:tcBorders>
          </w:tcPr>
          <w:p w:rsidR="004A2CD2" w:rsidRDefault="009C5E89" w:rsidP="004A2CD2">
            <w:pPr>
              <w:rPr>
                <w:rFonts w:ascii="Arial" w:hAnsi="Arial"/>
              </w:rPr>
            </w:pPr>
            <w:r>
              <w:rPr>
                <w:rFonts w:ascii="Arial" w:hAnsi="Arial"/>
              </w:rPr>
              <w:t>Business Summit/to be held in conjunction with ICANN63</w:t>
            </w:r>
          </w:p>
          <w:p w:rsidR="00DC595B" w:rsidRDefault="00DC595B">
            <w:pPr>
              <w:rPr>
                <w:rFonts w:ascii="Arial" w:hAnsi="Arial"/>
              </w:rPr>
            </w:pPr>
          </w:p>
        </w:tc>
      </w:tr>
      <w:tr w:rsidR="00DC595B">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i/>
                <w:smallCaps w:val="0"/>
                <w:sz w:val="18"/>
              </w:rPr>
              <w:t>2. Type of Activity</w:t>
            </w:r>
            <w:r>
              <w:rPr>
                <w:smallCaps w:val="0"/>
                <w:sz w:val="18"/>
              </w:rPr>
              <w:t>: e.g. Outreach - Education/training - Travel support - Research/</w:t>
            </w:r>
            <w:r>
              <w:rPr>
                <w:smallCaps w:val="0"/>
                <w:sz w:val="18"/>
              </w:rPr>
              <w:t>Study -  Meetings - Other</w:t>
            </w:r>
          </w:p>
        </w:tc>
      </w:tr>
      <w:tr w:rsidR="00DC595B">
        <w:trPr>
          <w:trHeight w:val="462"/>
        </w:trPr>
        <w:tc>
          <w:tcPr>
            <w:tcW w:w="10260" w:type="dxa"/>
            <w:tcBorders>
              <w:top w:val="single" w:sz="6" w:space="0" w:color="auto"/>
              <w:left w:val="single" w:sz="6" w:space="0" w:color="auto"/>
              <w:bottom w:val="single" w:sz="6" w:space="0" w:color="auto"/>
              <w:right w:val="single" w:sz="6" w:space="0" w:color="auto"/>
            </w:tcBorders>
          </w:tcPr>
          <w:p w:rsidR="00DC595B" w:rsidRDefault="00141840">
            <w:pPr>
              <w:rPr>
                <w:rFonts w:ascii="Arial" w:hAnsi="Arial"/>
              </w:rPr>
            </w:pPr>
            <w:r>
              <w:rPr>
                <w:rFonts w:ascii="Arial" w:hAnsi="Arial"/>
              </w:rPr>
              <w:t>Travel support/Outreach</w:t>
            </w:r>
            <w:r w:rsidR="004A2CD2">
              <w:rPr>
                <w:rFonts w:ascii="Arial" w:hAnsi="Arial"/>
              </w:rPr>
              <w:t>/Meetings/Other</w:t>
            </w:r>
          </w:p>
          <w:p w:rsidR="00DC595B" w:rsidRDefault="00DC595B">
            <w:pPr>
              <w:rPr>
                <w:rFonts w:ascii="Arial" w:hAnsi="Arial"/>
              </w:rPr>
            </w:pPr>
          </w:p>
        </w:tc>
      </w:tr>
      <w:tr w:rsidR="00DC595B">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i/>
                <w:smallCaps w:val="0"/>
                <w:sz w:val="18"/>
              </w:rPr>
              <w:t xml:space="preserve">3. Proposed Timeline/Schedule: </w:t>
            </w:r>
            <w:r>
              <w:rPr>
                <w:smallCaps w:val="0"/>
                <w:sz w:val="18"/>
              </w:rPr>
              <w:t>e.g.</w:t>
            </w:r>
            <w:r>
              <w:rPr>
                <w:i/>
                <w:smallCaps w:val="0"/>
                <w:sz w:val="18"/>
              </w:rPr>
              <w:t xml:space="preserve"> </w:t>
            </w:r>
            <w:r>
              <w:rPr>
                <w:smallCaps w:val="0"/>
                <w:sz w:val="18"/>
              </w:rPr>
              <w:t>one time activity, recurring activity</w:t>
            </w:r>
            <w:r>
              <w:rPr>
                <w:i/>
                <w:smallCaps w:val="0"/>
                <w:sz w:val="18"/>
              </w:rPr>
              <w:t xml:space="preserve"> </w:t>
            </w:r>
          </w:p>
        </w:tc>
      </w:tr>
      <w:tr w:rsidR="00DC595B">
        <w:trPr>
          <w:trHeight w:val="462"/>
        </w:trPr>
        <w:tc>
          <w:tcPr>
            <w:tcW w:w="10260" w:type="dxa"/>
            <w:tcBorders>
              <w:top w:val="single" w:sz="6" w:space="0" w:color="auto"/>
              <w:left w:val="single" w:sz="6" w:space="0" w:color="auto"/>
              <w:bottom w:val="single" w:sz="6" w:space="0" w:color="auto"/>
              <w:right w:val="single" w:sz="6" w:space="0" w:color="auto"/>
            </w:tcBorders>
          </w:tcPr>
          <w:p w:rsidR="00DC595B" w:rsidRDefault="00DC595B">
            <w:pPr>
              <w:rPr>
                <w:rFonts w:ascii="Arial" w:hAnsi="Arial"/>
              </w:rPr>
            </w:pPr>
          </w:p>
          <w:p w:rsidR="00DC595B" w:rsidRDefault="004A2CD2">
            <w:pPr>
              <w:rPr>
                <w:rFonts w:ascii="Arial" w:hAnsi="Arial" w:cs="Arial"/>
                <w:sz w:val="22"/>
                <w:szCs w:val="22"/>
                <w:lang w:eastAsia="ar-SA"/>
              </w:rPr>
            </w:pPr>
            <w:r>
              <w:rPr>
                <w:rFonts w:ascii="Arial" w:hAnsi="Arial" w:cs="Arial"/>
                <w:sz w:val="22"/>
                <w:szCs w:val="22"/>
                <w:lang w:eastAsia="ar-SA"/>
              </w:rPr>
              <w:t xml:space="preserve">One time activity – </w:t>
            </w:r>
            <w:r w:rsidR="00587138">
              <w:rPr>
                <w:rFonts w:ascii="Arial" w:hAnsi="Arial" w:cs="Arial"/>
                <w:sz w:val="22"/>
                <w:szCs w:val="22"/>
                <w:lang w:eastAsia="ar-SA"/>
              </w:rPr>
              <w:t xml:space="preserve">One day event, </w:t>
            </w:r>
            <w:r>
              <w:rPr>
                <w:rFonts w:ascii="Arial" w:hAnsi="Arial" w:cs="Arial"/>
                <w:sz w:val="22"/>
                <w:szCs w:val="22"/>
                <w:lang w:eastAsia="ar-SA"/>
              </w:rPr>
              <w:t>to be held 19 October/in conjunction with ICANN63</w:t>
            </w:r>
            <w:r w:rsidR="00587138">
              <w:rPr>
                <w:rFonts w:ascii="Arial" w:hAnsi="Arial" w:cs="Arial"/>
                <w:sz w:val="22"/>
                <w:szCs w:val="22"/>
                <w:lang w:eastAsia="ar-SA"/>
              </w:rPr>
              <w:t xml:space="preserve"> and to lead into attendance for key participants at least the first two – three days of the ICANN63 meeting</w:t>
            </w:r>
          </w:p>
          <w:p w:rsidR="002568FD" w:rsidRDefault="002568FD">
            <w:pPr>
              <w:rPr>
                <w:rFonts w:ascii="Arial" w:hAnsi="Arial"/>
              </w:rPr>
            </w:pPr>
            <w:r>
              <w:rPr>
                <w:rFonts w:ascii="Arial" w:hAnsi="Arial" w:cs="Arial"/>
                <w:sz w:val="22"/>
                <w:szCs w:val="22"/>
                <w:lang w:eastAsia="ar-SA"/>
              </w:rPr>
              <w:t>Planning would be undertaken in collaboration with ICANN resources</w:t>
            </w:r>
            <w:r w:rsidR="00587138">
              <w:rPr>
                <w:rFonts w:ascii="Arial" w:hAnsi="Arial" w:cs="Arial"/>
                <w:sz w:val="22"/>
                <w:szCs w:val="22"/>
                <w:lang w:eastAsia="ar-SA"/>
              </w:rPr>
              <w:t>, such as the V.P. Business Engagement</w:t>
            </w:r>
          </w:p>
        </w:tc>
      </w:tr>
    </w:tbl>
    <w:p w:rsidR="00DC595B" w:rsidRDefault="00DC595B"/>
    <w:p w:rsidR="00DC595B" w:rsidRDefault="00DC595B"/>
    <w:tbl>
      <w:tblPr>
        <w:tblW w:w="10260" w:type="dxa"/>
        <w:tblInd w:w="-702" w:type="dxa"/>
        <w:tblLayout w:type="fixed"/>
        <w:tblLook w:val="04A0" w:firstRow="1" w:lastRow="0" w:firstColumn="1" w:lastColumn="0" w:noHBand="0" w:noVBand="1"/>
      </w:tblPr>
      <w:tblGrid>
        <w:gridCol w:w="10260"/>
      </w:tblGrid>
      <w:tr w:rsidR="00DC595B">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rsidR="00DC595B" w:rsidRDefault="00141840">
            <w:pPr>
              <w:pStyle w:val="FormHeading1"/>
              <w:keepNext/>
              <w:rPr>
                <w:color w:val="FFFFFF"/>
                <w:sz w:val="32"/>
              </w:rPr>
            </w:pPr>
            <w:r>
              <w:rPr>
                <w:color w:val="FFFFFF"/>
                <w:sz w:val="28"/>
              </w:rPr>
              <w:t xml:space="preserve"> </w:t>
            </w:r>
            <w:r>
              <w:rPr>
                <w:color w:val="FFFFFF"/>
                <w:sz w:val="32"/>
              </w:rPr>
              <w:t>request objectives</w:t>
            </w:r>
          </w:p>
          <w:p w:rsidR="00DC595B" w:rsidRDefault="00DC595B">
            <w:pPr>
              <w:pStyle w:val="FormHeading1"/>
              <w:keepNext/>
              <w:rPr>
                <w:color w:val="FFFFFF"/>
                <w:sz w:val="32"/>
              </w:rPr>
            </w:pPr>
          </w:p>
          <w:p w:rsidR="00DC595B" w:rsidRDefault="00DC595B">
            <w:pPr>
              <w:pStyle w:val="FormHeading1"/>
              <w:keepNext/>
              <w:rPr>
                <w:color w:val="FFFFFF"/>
                <w:sz w:val="32"/>
              </w:rPr>
            </w:pPr>
          </w:p>
          <w:p w:rsidR="00DC595B" w:rsidRDefault="00141840">
            <w:pPr>
              <w:pStyle w:val="FormHeading1"/>
              <w:keepNext/>
              <w:rPr>
                <w:color w:val="FFFFFF"/>
                <w:sz w:val="28"/>
              </w:rPr>
            </w:pPr>
            <w:r>
              <w:rPr>
                <w:color w:val="FFFFFF"/>
                <w:sz w:val="32"/>
              </w:rPr>
              <w:t xml:space="preserve"> </w:t>
            </w:r>
          </w:p>
        </w:tc>
      </w:tr>
      <w:tr w:rsidR="00DC595B">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smallCaps w:val="0"/>
                <w:sz w:val="18"/>
              </w:rPr>
              <w:t xml:space="preserve">1. </w:t>
            </w:r>
            <w:r>
              <w:rPr>
                <w:i/>
                <w:smallCaps w:val="0"/>
                <w:sz w:val="18"/>
              </w:rPr>
              <w:t>Strategic Alignment.</w:t>
            </w:r>
            <w:r>
              <w:rPr>
                <w:smallCaps w:val="0"/>
                <w:sz w:val="18"/>
              </w:rPr>
              <w:t xml:space="preserve"> Which area of ICANN’s Strategic Plan does this request support?</w:t>
            </w:r>
          </w:p>
        </w:tc>
      </w:tr>
      <w:tr w:rsidR="00DC595B">
        <w:trPr>
          <w:trHeight w:val="426"/>
        </w:trPr>
        <w:tc>
          <w:tcPr>
            <w:tcW w:w="10260" w:type="dxa"/>
            <w:tcBorders>
              <w:top w:val="single" w:sz="6" w:space="0" w:color="auto"/>
              <w:left w:val="single" w:sz="6" w:space="0" w:color="auto"/>
              <w:bottom w:val="single" w:sz="6" w:space="0" w:color="auto"/>
              <w:right w:val="single" w:sz="6" w:space="0" w:color="auto"/>
            </w:tcBorders>
          </w:tcPr>
          <w:p w:rsidR="00DC595B" w:rsidRDefault="00141840">
            <w:pPr>
              <w:widowControl w:val="0"/>
              <w:overflowPunct w:val="0"/>
              <w:autoSpaceDE w:val="0"/>
              <w:spacing w:line="273" w:lineRule="auto"/>
              <w:ind w:left="120" w:right="460"/>
              <w:rPr>
                <w:rFonts w:ascii="Arial" w:hAnsi="Arial"/>
                <w:sz w:val="22"/>
                <w:szCs w:val="22"/>
                <w:lang w:eastAsia="ar-SA"/>
              </w:rPr>
            </w:pPr>
            <w:r>
              <w:rPr>
                <w:rFonts w:ascii="Arial" w:hAnsi="Arial"/>
                <w:sz w:val="22"/>
                <w:szCs w:val="22"/>
                <w:lang w:eastAsia="ar-SA"/>
              </w:rPr>
              <w:t>This request is in line with ICANN strategic objectives:</w:t>
            </w:r>
          </w:p>
          <w:p w:rsidR="00DC595B" w:rsidRDefault="00141840">
            <w:pPr>
              <w:widowControl w:val="0"/>
              <w:overflowPunct w:val="0"/>
              <w:autoSpaceDE w:val="0"/>
              <w:spacing w:line="273" w:lineRule="auto"/>
              <w:ind w:left="120" w:right="460"/>
              <w:rPr>
                <w:rFonts w:ascii="Arial" w:hAnsi="Arial"/>
                <w:sz w:val="22"/>
                <w:szCs w:val="22"/>
                <w:lang w:eastAsia="ar-SA"/>
              </w:rPr>
            </w:pPr>
            <w:r>
              <w:rPr>
                <w:rFonts w:ascii="Arial" w:hAnsi="Arial"/>
                <w:sz w:val="22"/>
                <w:szCs w:val="22"/>
                <w:lang w:eastAsia="ar-SA"/>
              </w:rPr>
              <w:t xml:space="preserve">1. </w:t>
            </w:r>
            <w:r>
              <w:rPr>
                <w:rFonts w:ascii="Arial" w:hAnsi="Arial" w:cs="Arial"/>
                <w:sz w:val="22"/>
                <w:szCs w:val="22"/>
              </w:rPr>
              <w:t>Evolve and further globalize ICANN, and</w:t>
            </w:r>
          </w:p>
          <w:p w:rsidR="00DC595B" w:rsidRDefault="00141840">
            <w:pPr>
              <w:widowControl w:val="0"/>
              <w:overflowPunct w:val="0"/>
              <w:autoSpaceDE w:val="0"/>
              <w:spacing w:line="273" w:lineRule="auto"/>
              <w:ind w:left="120" w:right="460"/>
              <w:rPr>
                <w:b/>
              </w:rPr>
            </w:pPr>
            <w:r>
              <w:rPr>
                <w:rFonts w:ascii="Arial" w:hAnsi="Arial"/>
                <w:sz w:val="22"/>
                <w:szCs w:val="22"/>
                <w:lang w:eastAsia="ar-SA"/>
              </w:rPr>
              <w:t>4. Promote ICANN’s role and</w:t>
            </w:r>
            <w:r w:rsidR="00613AE9">
              <w:rPr>
                <w:rFonts w:ascii="Arial" w:hAnsi="Arial"/>
                <w:sz w:val="22"/>
                <w:szCs w:val="22"/>
                <w:lang w:eastAsia="ar-SA"/>
              </w:rPr>
              <w:t xml:space="preserve"> strengthen</w:t>
            </w:r>
            <w:r>
              <w:rPr>
                <w:rFonts w:ascii="Arial" w:hAnsi="Arial"/>
                <w:sz w:val="22"/>
                <w:szCs w:val="22"/>
                <w:lang w:eastAsia="ar-SA"/>
              </w:rPr>
              <w:t xml:space="preserve"> multistakeholder approach</w:t>
            </w:r>
          </w:p>
        </w:tc>
      </w:tr>
      <w:tr w:rsidR="00DC595B">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smallCaps w:val="0"/>
                <w:sz w:val="18"/>
              </w:rPr>
              <w:t xml:space="preserve">2. </w:t>
            </w:r>
            <w:r>
              <w:rPr>
                <w:i/>
                <w:smallCaps w:val="0"/>
                <w:sz w:val="18"/>
              </w:rPr>
              <w:t>Demographics.</w:t>
            </w:r>
            <w:r>
              <w:rPr>
                <w:smallCaps w:val="0"/>
                <w:sz w:val="18"/>
              </w:rPr>
              <w:t xml:space="preserve"> What audience(s), in which geographies, does your request target?</w:t>
            </w:r>
          </w:p>
        </w:tc>
      </w:tr>
      <w:tr w:rsidR="00DC595B">
        <w:trPr>
          <w:trHeight w:val="462"/>
        </w:trPr>
        <w:tc>
          <w:tcPr>
            <w:tcW w:w="10260" w:type="dxa"/>
            <w:tcBorders>
              <w:top w:val="single" w:sz="6" w:space="0" w:color="auto"/>
              <w:left w:val="single" w:sz="6" w:space="0" w:color="auto"/>
              <w:bottom w:val="single" w:sz="6" w:space="0" w:color="auto"/>
              <w:right w:val="single" w:sz="6" w:space="0" w:color="auto"/>
            </w:tcBorders>
          </w:tcPr>
          <w:p w:rsidR="00613AE9" w:rsidRDefault="002568FD" w:rsidP="002568FD">
            <w:pPr>
              <w:widowControl w:val="0"/>
              <w:overflowPunct w:val="0"/>
              <w:autoSpaceDE w:val="0"/>
              <w:ind w:left="120"/>
              <w:jc w:val="both"/>
              <w:rPr>
                <w:rFonts w:ascii="Arial" w:hAnsi="Arial" w:cs="Arial"/>
                <w:sz w:val="22"/>
                <w:szCs w:val="22"/>
              </w:rPr>
            </w:pPr>
            <w:r>
              <w:rPr>
                <w:rFonts w:ascii="Arial" w:hAnsi="Arial" w:cs="Arial"/>
                <w:sz w:val="22"/>
                <w:szCs w:val="22"/>
              </w:rPr>
              <w:t xml:space="preserve">This is a proposal to significantly enhance the visibility of ICANN and the Business Constituency with a broader base of businesses than presently participate actively in ICANN by reaching into </w:t>
            </w:r>
            <w:proofErr w:type="spellStart"/>
            <w:r>
              <w:rPr>
                <w:rFonts w:ascii="Arial" w:hAnsi="Arial" w:cs="Arial"/>
                <w:sz w:val="22"/>
                <w:szCs w:val="22"/>
              </w:rPr>
              <w:t>well established</w:t>
            </w:r>
            <w:proofErr w:type="spellEnd"/>
            <w:r>
              <w:rPr>
                <w:rFonts w:ascii="Arial" w:hAnsi="Arial" w:cs="Arial"/>
                <w:sz w:val="22"/>
                <w:szCs w:val="22"/>
              </w:rPr>
              <w:t xml:space="preserve"> industry/professional associations in Europe, and include an additional number of business leaders from a targeted number of countries outside of Europe, with a strong focus on </w:t>
            </w:r>
            <w:r w:rsidR="00613AE9">
              <w:rPr>
                <w:rFonts w:ascii="Arial" w:hAnsi="Arial" w:cs="Arial"/>
                <w:sz w:val="22"/>
                <w:szCs w:val="22"/>
              </w:rPr>
              <w:t xml:space="preserve">countries and business </w:t>
            </w:r>
            <w:r>
              <w:rPr>
                <w:rFonts w:ascii="Arial" w:hAnsi="Arial" w:cs="Arial"/>
                <w:sz w:val="22"/>
                <w:szCs w:val="22"/>
              </w:rPr>
              <w:t xml:space="preserve">sectors </w:t>
            </w:r>
            <w:r w:rsidR="00613AE9">
              <w:rPr>
                <w:rFonts w:ascii="Arial" w:hAnsi="Arial" w:cs="Arial"/>
                <w:sz w:val="22"/>
                <w:szCs w:val="22"/>
              </w:rPr>
              <w:t>that are no</w:t>
            </w:r>
            <w:r w:rsidR="00587138">
              <w:rPr>
                <w:rFonts w:ascii="Arial" w:hAnsi="Arial" w:cs="Arial"/>
                <w:sz w:val="22"/>
                <w:szCs w:val="22"/>
              </w:rPr>
              <w:t>t yet well represented in ICANN’</w:t>
            </w:r>
            <w:r w:rsidR="00613AE9">
              <w:rPr>
                <w:rFonts w:ascii="Arial" w:hAnsi="Arial" w:cs="Arial"/>
                <w:sz w:val="22"/>
                <w:szCs w:val="22"/>
              </w:rPr>
              <w:t xml:space="preserve">s active participants, or in the BC. </w:t>
            </w:r>
          </w:p>
          <w:p w:rsidR="00613AE9" w:rsidRDefault="00613AE9" w:rsidP="002568FD">
            <w:pPr>
              <w:widowControl w:val="0"/>
              <w:overflowPunct w:val="0"/>
              <w:autoSpaceDE w:val="0"/>
              <w:ind w:left="120"/>
              <w:jc w:val="both"/>
              <w:rPr>
                <w:rFonts w:ascii="Arial" w:hAnsi="Arial" w:cs="Arial"/>
                <w:sz w:val="22"/>
                <w:szCs w:val="22"/>
              </w:rPr>
            </w:pPr>
            <w:r>
              <w:rPr>
                <w:rFonts w:ascii="Arial" w:hAnsi="Arial" w:cs="Arial"/>
                <w:sz w:val="22"/>
                <w:szCs w:val="22"/>
              </w:rPr>
              <w:t xml:space="preserve">ICANN is well recognized in the DNS businesses, such as registries and registrars, but much less understood in the business sectors such as hospitality, healthcare, financial services, especially at the Small and </w:t>
            </w:r>
            <w:proofErr w:type="spellStart"/>
            <w:r>
              <w:rPr>
                <w:rFonts w:ascii="Arial" w:hAnsi="Arial" w:cs="Arial"/>
                <w:sz w:val="22"/>
                <w:szCs w:val="22"/>
              </w:rPr>
              <w:t>mid sized</w:t>
            </w:r>
            <w:proofErr w:type="spellEnd"/>
            <w:r>
              <w:rPr>
                <w:rFonts w:ascii="Arial" w:hAnsi="Arial" w:cs="Arial"/>
                <w:sz w:val="22"/>
                <w:szCs w:val="22"/>
              </w:rPr>
              <w:t xml:space="preserve"> businesses.  Presently, participation </w:t>
            </w:r>
            <w:r w:rsidR="0008519D">
              <w:rPr>
                <w:rFonts w:ascii="Arial" w:hAnsi="Arial" w:cs="Arial"/>
                <w:sz w:val="22"/>
                <w:szCs w:val="22"/>
              </w:rPr>
              <w:t>of busi</w:t>
            </w:r>
            <w:r>
              <w:rPr>
                <w:rFonts w:ascii="Arial" w:hAnsi="Arial" w:cs="Arial"/>
                <w:sz w:val="22"/>
                <w:szCs w:val="22"/>
              </w:rPr>
              <w:t>n</w:t>
            </w:r>
            <w:r w:rsidR="0008519D">
              <w:rPr>
                <w:rFonts w:ascii="Arial" w:hAnsi="Arial" w:cs="Arial"/>
                <w:sz w:val="22"/>
                <w:szCs w:val="22"/>
              </w:rPr>
              <w:t>e</w:t>
            </w:r>
            <w:r>
              <w:rPr>
                <w:rFonts w:ascii="Arial" w:hAnsi="Arial" w:cs="Arial"/>
                <w:sz w:val="22"/>
                <w:szCs w:val="22"/>
              </w:rPr>
              <w:t xml:space="preserve">sses from Eastern European countries, and </w:t>
            </w:r>
            <w:proofErr w:type="gramStart"/>
            <w:r>
              <w:rPr>
                <w:rFonts w:ascii="Arial" w:hAnsi="Arial" w:cs="Arial"/>
                <w:sz w:val="22"/>
                <w:szCs w:val="22"/>
              </w:rPr>
              <w:t>the majority of</w:t>
            </w:r>
            <w:proofErr w:type="gramEnd"/>
            <w:r>
              <w:rPr>
                <w:rFonts w:ascii="Arial" w:hAnsi="Arial" w:cs="Arial"/>
                <w:sz w:val="22"/>
                <w:szCs w:val="22"/>
              </w:rPr>
              <w:t xml:space="preserve"> countries in Latin America and Caribbean, as well as many of the Asian countries and Africa continue to be core challenges to ICANN’s strategic objective to further promote ICANN’s role and strengthen its multi stakeholder model. </w:t>
            </w:r>
          </w:p>
          <w:p w:rsidR="00613AE9" w:rsidRDefault="00613AE9" w:rsidP="002568FD">
            <w:pPr>
              <w:widowControl w:val="0"/>
              <w:overflowPunct w:val="0"/>
              <w:autoSpaceDE w:val="0"/>
              <w:ind w:left="120"/>
              <w:jc w:val="both"/>
              <w:rPr>
                <w:rFonts w:ascii="Arial" w:hAnsi="Arial" w:cs="Arial"/>
                <w:sz w:val="22"/>
                <w:szCs w:val="22"/>
              </w:rPr>
            </w:pPr>
          </w:p>
          <w:p w:rsidR="00DC595B" w:rsidRDefault="00613AE9" w:rsidP="002568FD">
            <w:pPr>
              <w:widowControl w:val="0"/>
              <w:overflowPunct w:val="0"/>
              <w:autoSpaceDE w:val="0"/>
              <w:ind w:left="120"/>
              <w:jc w:val="both"/>
              <w:rPr>
                <w:b/>
              </w:rPr>
            </w:pPr>
            <w:r>
              <w:rPr>
                <w:rFonts w:ascii="Arial" w:hAnsi="Arial" w:cs="Arial"/>
                <w:sz w:val="22"/>
                <w:szCs w:val="22"/>
              </w:rPr>
              <w:t>The target audience is senior executives from SMEs, or senior staff/Board members/presidents of trade associations. As the BC has not held a significant business outreach event since Brussels/ICANN, and with the growth of businesses in Eastern Europe, a significant priority focus will be on attendance form the tech companies located in Barcelona/Europe, and in Eastern European countries, augmented by an additional targeted 3 countries from each of the other regions where sustainable interests can be identified by the BC membership and the ICANN staff/regional V.Ps.</w:t>
            </w:r>
          </w:p>
        </w:tc>
      </w:tr>
      <w:tr w:rsidR="00DC595B">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rsidR="00DC595B" w:rsidRDefault="00141840">
            <w:pPr>
              <w:pStyle w:val="FormHeading1"/>
              <w:rPr>
                <w:smallCaps w:val="0"/>
                <w:sz w:val="18"/>
              </w:rPr>
            </w:pPr>
            <w:r>
              <w:rPr>
                <w:smallCaps w:val="0"/>
                <w:sz w:val="18"/>
              </w:rPr>
              <w:t xml:space="preserve">3. </w:t>
            </w:r>
            <w:r>
              <w:rPr>
                <w:i/>
                <w:smallCaps w:val="0"/>
                <w:sz w:val="18"/>
              </w:rPr>
              <w:t>Deliverables.</w:t>
            </w:r>
            <w:r>
              <w:rPr>
                <w:smallCaps w:val="0"/>
                <w:sz w:val="18"/>
              </w:rPr>
              <w:t xml:space="preserve"> What are the desired outcomes of your proposed activity?</w:t>
            </w:r>
          </w:p>
        </w:tc>
      </w:tr>
      <w:tr w:rsidR="00DC595B">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rsidR="00DC595B" w:rsidRDefault="00141840">
            <w:pPr>
              <w:widowControl w:val="0"/>
              <w:overflowPunct w:val="0"/>
              <w:autoSpaceDE w:val="0"/>
              <w:spacing w:line="252" w:lineRule="auto"/>
              <w:ind w:left="120" w:right="180"/>
              <w:rPr>
                <w:rFonts w:ascii="Arial" w:hAnsi="Arial" w:cs="Arial"/>
                <w:sz w:val="22"/>
                <w:szCs w:val="22"/>
                <w:lang w:eastAsia="ar-SA"/>
              </w:rPr>
            </w:pPr>
            <w:r>
              <w:rPr>
                <w:rFonts w:ascii="Arial" w:hAnsi="Arial" w:cs="Arial"/>
                <w:sz w:val="22"/>
                <w:szCs w:val="22"/>
                <w:lang w:eastAsia="ar-SA"/>
              </w:rPr>
              <w:t xml:space="preserve">Increased visibility for ICANN </w:t>
            </w:r>
            <w:r w:rsidR="00613AE9">
              <w:rPr>
                <w:rFonts w:ascii="Arial" w:hAnsi="Arial" w:cs="Arial"/>
                <w:sz w:val="22"/>
                <w:szCs w:val="22"/>
                <w:lang w:eastAsia="ar-SA"/>
              </w:rPr>
              <w:t xml:space="preserve">with the broader business user communities, especially efforts to reach financial services; hospitality; healthcare; energy, </w:t>
            </w:r>
            <w:proofErr w:type="gramStart"/>
            <w:r w:rsidR="00613AE9">
              <w:rPr>
                <w:rFonts w:ascii="Arial" w:hAnsi="Arial" w:cs="Arial"/>
                <w:sz w:val="22"/>
                <w:szCs w:val="22"/>
                <w:lang w:eastAsia="ar-SA"/>
              </w:rPr>
              <w:t xml:space="preserve">and </w:t>
            </w:r>
            <w:r>
              <w:rPr>
                <w:rFonts w:ascii="Arial" w:hAnsi="Arial" w:cs="Arial"/>
                <w:sz w:val="22"/>
                <w:szCs w:val="22"/>
                <w:lang w:eastAsia="ar-SA"/>
              </w:rPr>
              <w:t xml:space="preserve"> </w:t>
            </w:r>
            <w:r w:rsidR="003F5106">
              <w:rPr>
                <w:rFonts w:ascii="Arial" w:hAnsi="Arial" w:cs="Arial"/>
                <w:sz w:val="22"/>
                <w:szCs w:val="22"/>
                <w:lang w:eastAsia="ar-SA"/>
              </w:rPr>
              <w:t>representatives</w:t>
            </w:r>
            <w:proofErr w:type="gramEnd"/>
            <w:r w:rsidR="003F5106">
              <w:rPr>
                <w:rFonts w:ascii="Arial" w:hAnsi="Arial" w:cs="Arial"/>
                <w:sz w:val="22"/>
                <w:szCs w:val="22"/>
                <w:lang w:eastAsia="ar-SA"/>
              </w:rPr>
              <w:t xml:space="preserve"> who can bring the perspectives </w:t>
            </w:r>
            <w:r w:rsidR="0057673D">
              <w:rPr>
                <w:rFonts w:ascii="Arial" w:hAnsi="Arial" w:cs="Arial"/>
                <w:sz w:val="22"/>
                <w:szCs w:val="22"/>
                <w:lang w:eastAsia="ar-SA"/>
              </w:rPr>
              <w:t xml:space="preserve">of SMEs/businesses not presently well engaged in ICANN at any level. </w:t>
            </w:r>
            <w:r>
              <w:rPr>
                <w:rFonts w:ascii="Arial" w:hAnsi="Arial" w:cs="Arial"/>
                <w:sz w:val="22"/>
                <w:szCs w:val="22"/>
                <w:lang w:eastAsia="ar-SA"/>
              </w:rPr>
              <w:t xml:space="preserve"> </w:t>
            </w:r>
            <w:r w:rsidR="0057673D">
              <w:rPr>
                <w:rFonts w:ascii="Arial" w:hAnsi="Arial" w:cs="Arial"/>
                <w:sz w:val="22"/>
                <w:szCs w:val="22"/>
                <w:lang w:eastAsia="ar-SA"/>
              </w:rPr>
              <w:t xml:space="preserve">This will be supportive of the further accountability of ICANN to the empowered community, by supporting broader awareness and engagement; assist in </w:t>
            </w:r>
            <w:r>
              <w:rPr>
                <w:rFonts w:ascii="Arial" w:hAnsi="Arial" w:cs="Arial"/>
                <w:sz w:val="22"/>
                <w:szCs w:val="22"/>
                <w:lang w:eastAsia="ar-SA"/>
              </w:rPr>
              <w:t xml:space="preserve">recruitment of associations and businesses </w:t>
            </w:r>
            <w:r w:rsidR="0057673D">
              <w:rPr>
                <w:rFonts w:ascii="Arial" w:hAnsi="Arial" w:cs="Arial"/>
                <w:sz w:val="22"/>
                <w:szCs w:val="22"/>
                <w:lang w:eastAsia="ar-SA"/>
              </w:rPr>
              <w:t>from very under represented sub regions and regions.</w:t>
            </w:r>
          </w:p>
          <w:p w:rsidR="0057673D" w:rsidRDefault="00141840">
            <w:pPr>
              <w:widowControl w:val="0"/>
              <w:overflowPunct w:val="0"/>
              <w:autoSpaceDE w:val="0"/>
              <w:spacing w:line="252" w:lineRule="auto"/>
              <w:ind w:left="120"/>
              <w:rPr>
                <w:rFonts w:ascii="Arial" w:hAnsi="Arial" w:cs="Arial"/>
                <w:sz w:val="22"/>
                <w:szCs w:val="22"/>
                <w:lang w:eastAsia="ar-SA"/>
              </w:rPr>
            </w:pPr>
            <w:r>
              <w:rPr>
                <w:rFonts w:ascii="Arial" w:hAnsi="Arial" w:cs="Arial"/>
                <w:sz w:val="22"/>
                <w:szCs w:val="22"/>
                <w:lang w:eastAsia="ar-SA"/>
              </w:rPr>
              <w:tab/>
            </w:r>
            <w:r w:rsidR="0057673D">
              <w:rPr>
                <w:rFonts w:ascii="Arial" w:hAnsi="Arial" w:cs="Arial"/>
                <w:sz w:val="22"/>
                <w:szCs w:val="22"/>
                <w:lang w:eastAsia="ar-SA"/>
              </w:rPr>
              <w:t>Development of an informal “BC ambassador” to different associations</w:t>
            </w:r>
            <w:r w:rsidR="00BF5F04">
              <w:rPr>
                <w:rFonts w:ascii="Arial" w:hAnsi="Arial" w:cs="Arial"/>
                <w:sz w:val="22"/>
                <w:szCs w:val="22"/>
                <w:lang w:eastAsia="ar-SA"/>
              </w:rPr>
              <w:t xml:space="preserve"> that attend</w:t>
            </w:r>
            <w:r w:rsidR="0057673D">
              <w:rPr>
                <w:rFonts w:ascii="Arial" w:hAnsi="Arial" w:cs="Arial"/>
                <w:sz w:val="22"/>
                <w:szCs w:val="22"/>
                <w:lang w:eastAsia="ar-SA"/>
              </w:rPr>
              <w:t xml:space="preserve"> that are not yet BC members, to continue informal relationship building on site during the Summit</w:t>
            </w:r>
            <w:r w:rsidR="00BF5F04">
              <w:rPr>
                <w:rFonts w:ascii="Arial" w:hAnsi="Arial" w:cs="Arial"/>
                <w:sz w:val="22"/>
                <w:szCs w:val="22"/>
                <w:lang w:eastAsia="ar-SA"/>
              </w:rPr>
              <w:t xml:space="preserve"> and during ICANN63</w:t>
            </w:r>
            <w:r w:rsidR="0057673D">
              <w:rPr>
                <w:rFonts w:ascii="Arial" w:hAnsi="Arial" w:cs="Arial"/>
                <w:sz w:val="22"/>
                <w:szCs w:val="22"/>
                <w:lang w:eastAsia="ar-SA"/>
              </w:rPr>
              <w:t xml:space="preserve">, and to support </w:t>
            </w:r>
            <w:proofErr w:type="spellStart"/>
            <w:r w:rsidR="0057673D">
              <w:rPr>
                <w:rFonts w:ascii="Arial" w:hAnsi="Arial" w:cs="Arial"/>
                <w:sz w:val="22"/>
                <w:szCs w:val="22"/>
                <w:lang w:eastAsia="ar-SA"/>
              </w:rPr>
              <w:t>followup</w:t>
            </w:r>
            <w:proofErr w:type="spellEnd"/>
            <w:r w:rsidR="0057673D">
              <w:rPr>
                <w:rFonts w:ascii="Arial" w:hAnsi="Arial" w:cs="Arial"/>
                <w:sz w:val="22"/>
                <w:szCs w:val="22"/>
                <w:lang w:eastAsia="ar-SA"/>
              </w:rPr>
              <w:t xml:space="preserve"> post the Business Summit</w:t>
            </w:r>
            <w:r w:rsidR="00BF5F04">
              <w:rPr>
                <w:rFonts w:ascii="Arial" w:hAnsi="Arial" w:cs="Arial"/>
                <w:sz w:val="22"/>
                <w:szCs w:val="22"/>
                <w:lang w:eastAsia="ar-SA"/>
              </w:rPr>
              <w:t xml:space="preserve"> to maintain interest and </w:t>
            </w:r>
            <w:proofErr w:type="gramStart"/>
            <w:r w:rsidR="00BF5F04">
              <w:rPr>
                <w:rFonts w:ascii="Arial" w:hAnsi="Arial" w:cs="Arial"/>
                <w:sz w:val="22"/>
                <w:szCs w:val="22"/>
                <w:lang w:eastAsia="ar-SA"/>
              </w:rPr>
              <w:t xml:space="preserve">support </w:t>
            </w:r>
            <w:r w:rsidR="0057673D">
              <w:rPr>
                <w:rFonts w:ascii="Arial" w:hAnsi="Arial" w:cs="Arial"/>
                <w:sz w:val="22"/>
                <w:szCs w:val="22"/>
                <w:lang w:eastAsia="ar-SA"/>
              </w:rPr>
              <w:t>.</w:t>
            </w:r>
            <w:proofErr w:type="gramEnd"/>
            <w:r w:rsidR="0057673D">
              <w:rPr>
                <w:rFonts w:ascii="Arial" w:hAnsi="Arial" w:cs="Arial"/>
                <w:sz w:val="22"/>
                <w:szCs w:val="22"/>
                <w:lang w:eastAsia="ar-SA"/>
              </w:rPr>
              <w:t xml:space="preserve"> </w:t>
            </w:r>
          </w:p>
          <w:p w:rsidR="00BF5F04" w:rsidRDefault="00BF5F04" w:rsidP="00BF5F04">
            <w:pPr>
              <w:widowControl w:val="0"/>
              <w:overflowPunct w:val="0"/>
              <w:autoSpaceDE w:val="0"/>
              <w:spacing w:line="252" w:lineRule="auto"/>
              <w:ind w:left="120"/>
              <w:rPr>
                <w:rFonts w:ascii="Arial" w:hAnsi="Arial" w:cs="Arial"/>
                <w:sz w:val="22"/>
                <w:szCs w:val="22"/>
                <w:lang w:eastAsia="ar-SA"/>
              </w:rPr>
            </w:pPr>
            <w:r>
              <w:rPr>
                <w:rFonts w:ascii="Arial" w:hAnsi="Arial" w:cs="Arial"/>
                <w:sz w:val="22"/>
                <w:szCs w:val="22"/>
                <w:lang w:eastAsia="ar-SA"/>
              </w:rPr>
              <w:t>informed participation with</w:t>
            </w:r>
            <w:r w:rsidR="00141840">
              <w:rPr>
                <w:rFonts w:ascii="Arial" w:hAnsi="Arial" w:cs="Arial"/>
                <w:sz w:val="22"/>
                <w:szCs w:val="22"/>
                <w:lang w:eastAsia="ar-SA"/>
              </w:rPr>
              <w:t xml:space="preserve"> the BC and within ICANN more generally</w:t>
            </w:r>
            <w:r>
              <w:rPr>
                <w:rFonts w:ascii="Arial" w:hAnsi="Arial" w:cs="Arial"/>
                <w:sz w:val="22"/>
                <w:szCs w:val="22"/>
                <w:lang w:eastAsia="ar-SA"/>
              </w:rPr>
              <w:t>.</w:t>
            </w:r>
          </w:p>
          <w:p w:rsidR="00DC595B" w:rsidRDefault="00BF5F04" w:rsidP="00BF5F04">
            <w:pPr>
              <w:widowControl w:val="0"/>
              <w:overflowPunct w:val="0"/>
              <w:autoSpaceDE w:val="0"/>
              <w:spacing w:line="252" w:lineRule="auto"/>
              <w:ind w:left="120"/>
              <w:rPr>
                <w:sz w:val="18"/>
              </w:rPr>
            </w:pPr>
            <w:r>
              <w:rPr>
                <w:rFonts w:ascii="Arial" w:hAnsi="Arial" w:cs="Arial"/>
                <w:sz w:val="22"/>
                <w:szCs w:val="22"/>
                <w:lang w:eastAsia="ar-SA"/>
              </w:rPr>
              <w:t>Improved awareness about ICANN’s role, and responsibilities, and broader support to the overall m</w:t>
            </w:r>
            <w:r w:rsidR="00141840">
              <w:rPr>
                <w:rFonts w:ascii="Arial" w:hAnsi="Arial" w:cs="Arial"/>
                <w:sz w:val="22"/>
                <w:szCs w:val="22"/>
                <w:lang w:eastAsia="ar-SA"/>
              </w:rPr>
              <w:t>ulti-stakehold</w:t>
            </w:r>
            <w:r w:rsidR="00141840">
              <w:rPr>
                <w:rFonts w:ascii="Arial" w:hAnsi="Arial" w:cs="Arial"/>
                <w:sz w:val="22"/>
                <w:szCs w:val="22"/>
                <w:lang w:eastAsia="ar-SA"/>
              </w:rPr>
              <w:t xml:space="preserve">er approach in wider </w:t>
            </w:r>
            <w:r w:rsidR="00141840">
              <w:rPr>
                <w:rFonts w:ascii="Arial" w:hAnsi="Arial" w:cs="Arial"/>
                <w:sz w:val="22"/>
                <w:szCs w:val="22"/>
                <w:lang w:eastAsia="ar-SA"/>
              </w:rPr>
              <w:t>IG activities that affect ICANN both directly, and indirectly.</w:t>
            </w:r>
          </w:p>
        </w:tc>
      </w:tr>
      <w:tr w:rsidR="00DC595B">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smallCaps w:val="0"/>
                <w:sz w:val="18"/>
              </w:rPr>
              <w:t xml:space="preserve">4. </w:t>
            </w:r>
            <w:r>
              <w:rPr>
                <w:i/>
                <w:smallCaps w:val="0"/>
                <w:sz w:val="18"/>
              </w:rPr>
              <w:t>Metrics.</w:t>
            </w:r>
            <w:r>
              <w:rPr>
                <w:smallCaps w:val="0"/>
                <w:sz w:val="18"/>
              </w:rPr>
              <w:t xml:space="preserve"> What measurements will you use to determine whether your activity achieves its desired outcomes?</w:t>
            </w:r>
          </w:p>
        </w:tc>
      </w:tr>
      <w:tr w:rsidR="00DC595B">
        <w:trPr>
          <w:trHeight w:val="462"/>
        </w:trPr>
        <w:tc>
          <w:tcPr>
            <w:tcW w:w="10260" w:type="dxa"/>
            <w:tcBorders>
              <w:top w:val="single" w:sz="6" w:space="0" w:color="auto"/>
              <w:left w:val="single" w:sz="6" w:space="0" w:color="auto"/>
              <w:bottom w:val="single" w:sz="6" w:space="0" w:color="auto"/>
              <w:right w:val="single" w:sz="6" w:space="0" w:color="auto"/>
            </w:tcBorders>
          </w:tcPr>
          <w:p w:rsidR="00DC595B" w:rsidRDefault="0057673D">
            <w:pPr>
              <w:numPr>
                <w:ilvl w:val="0"/>
                <w:numId w:val="2"/>
              </w:numPr>
              <w:spacing w:line="200" w:lineRule="atLeast"/>
            </w:pPr>
            <w:r>
              <w:rPr>
                <w:rFonts w:ascii="Arial" w:hAnsi="Arial"/>
                <w:sz w:val="22"/>
                <w:szCs w:val="22"/>
              </w:rPr>
              <w:t>Identifying a targeted number of business to invite – measure the scope of invitations sent and the confirmations received/and actual participation</w:t>
            </w:r>
          </w:p>
          <w:p w:rsidR="00DC595B" w:rsidRDefault="00141840" w:rsidP="0057673D">
            <w:pPr>
              <w:numPr>
                <w:ilvl w:val="0"/>
                <w:numId w:val="2"/>
              </w:numPr>
              <w:overflowPunct w:val="0"/>
              <w:spacing w:line="200" w:lineRule="atLeast"/>
              <w:rPr>
                <w:rFonts w:ascii="Arial" w:hAnsi="Arial"/>
                <w:sz w:val="22"/>
                <w:szCs w:val="22"/>
              </w:rPr>
            </w:pPr>
            <w:r>
              <w:rPr>
                <w:noProof/>
              </w:rPr>
              <mc:AlternateContent>
                <mc:Choice Requires="wps">
                  <w:drawing>
                    <wp:anchor distT="0" distB="0" distL="114300" distR="114300" simplePos="0" relativeHeight="251772928" behindDoc="1" locked="0" layoutInCell="1" allowOverlap="1" wp14:anchorId="6EF7DBA9" wp14:editId="35B2DF00">
                      <wp:simplePos x="0" y="0"/>
                      <wp:positionH relativeFrom="page">
                        <wp:posOffset>635</wp:posOffset>
                      </wp:positionH>
                      <wp:positionV relativeFrom="page">
                        <wp:posOffset>-138430</wp:posOffset>
                      </wp:positionV>
                      <wp:extent cx="6525895" cy="0"/>
                      <wp:effectExtent l="0" t="0" r="0" b="0"/>
                      <wp:wrapNone/>
                      <wp:docPr id="2" name="Line 3"/>
                      <wp:cNvGraphicFramePr/>
                      <a:graphic xmlns:a="http://schemas.openxmlformats.org/drawingml/2006/main">
                        <a:graphicData uri="http://schemas.microsoft.com/office/word/2010/wordprocessingShape">
                          <wps:wsp>
                            <wps:cNvCnPr/>
                            <wps:spPr>
                              <a:xfrm>
                                <a:off x="0" y="0"/>
                                <a:ext cx="6525895" cy="0"/>
                              </a:xfrm>
                              <a:prstGeom prst="line">
                                <a:avLst/>
                              </a:prstGeom>
                              <a:ln w="7560" cap="flat" cmpd="sng">
                                <a:solidFill>
                                  <a:srgbClr val="808080"/>
                                </a:solidFill>
                                <a:prstDash val="solid"/>
                                <a:headEnd type="none" w="med" len="med"/>
                                <a:tailEnd type="none" w="med" len="med"/>
                              </a:ln>
                            </wps:spPr>
                            <wps:bodyPr/>
                          </wps:wsp>
                        </a:graphicData>
                      </a:graphic>
                    </wp:anchor>
                  </w:drawing>
                </mc:Choice>
                <mc:Fallback>
                  <w:pict>
                    <v:line w14:anchorId="0FB8FA89" id="Line 3" o:spid="_x0000_s1026" style="position:absolute;z-index:-251543552;visibility:visible;mso-wrap-style:square;mso-wrap-distance-left:9pt;mso-wrap-distance-top:0;mso-wrap-distance-right:9pt;mso-wrap-distance-bottom:0;mso-position-horizontal:absolute;mso-position-horizontal-relative:page;mso-position-vertical:absolute;mso-position-vertical-relative:page" from=".05pt,-10.85pt" to="513.9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" strokecolor="gray" strokeweight=".21mm">
                      <w10:wrap anchorx="page" anchory="page"/>
                    </v:line>
                  </w:pict>
                </mc:Fallback>
              </mc:AlternateContent>
            </w:r>
            <w:r w:rsidR="0057673D">
              <w:rPr>
                <w:rFonts w:ascii="Arial" w:hAnsi="Arial"/>
                <w:sz w:val="22"/>
                <w:szCs w:val="22"/>
              </w:rPr>
              <w:t>Attendance of at least 40% of the Business Summits in at least two days of ICANN63 in a special session organized on Day 1 and/or 2 of ICANN63 to encourage the local business community to attend ICANN63.</w:t>
            </w:r>
          </w:p>
          <w:p w:rsidR="0057673D" w:rsidRDefault="0057673D" w:rsidP="0057673D">
            <w:pPr>
              <w:numPr>
                <w:ilvl w:val="0"/>
                <w:numId w:val="2"/>
              </w:numPr>
              <w:overflowPunct w:val="0"/>
              <w:spacing w:line="200" w:lineRule="atLeast"/>
              <w:rPr>
                <w:rFonts w:ascii="Arial" w:hAnsi="Arial"/>
                <w:sz w:val="22"/>
                <w:szCs w:val="22"/>
              </w:rPr>
            </w:pPr>
            <w:r>
              <w:rPr>
                <w:rFonts w:ascii="Arial" w:hAnsi="Arial"/>
                <w:sz w:val="22"/>
                <w:szCs w:val="22"/>
              </w:rPr>
              <w:t>Attendance of 60% of those funded to participate as special industry representatives in at least two days of ICANN63.</w:t>
            </w:r>
          </w:p>
          <w:p w:rsidR="0057673D" w:rsidRPr="0057673D" w:rsidRDefault="0057673D">
            <w:pPr>
              <w:numPr>
                <w:ilvl w:val="0"/>
                <w:numId w:val="2"/>
              </w:numPr>
              <w:overflowPunct w:val="0"/>
              <w:spacing w:line="200" w:lineRule="atLeast"/>
              <w:ind w:left="810"/>
              <w:rPr>
                <w:rFonts w:ascii="Arial" w:hAnsi="Arial"/>
                <w:b/>
                <w:sz w:val="22"/>
                <w:szCs w:val="22"/>
              </w:rPr>
            </w:pPr>
            <w:r>
              <w:rPr>
                <w:rFonts w:ascii="Arial" w:hAnsi="Arial"/>
                <w:sz w:val="22"/>
                <w:szCs w:val="22"/>
              </w:rPr>
              <w:t xml:space="preserve">Development of sort testimonial statements that can be used in the Business Summit Report planned – proposed as a </w:t>
            </w:r>
            <w:proofErr w:type="gramStart"/>
            <w:r>
              <w:rPr>
                <w:rFonts w:ascii="Arial" w:hAnsi="Arial"/>
                <w:sz w:val="22"/>
                <w:szCs w:val="22"/>
              </w:rPr>
              <w:t>4-6 page</w:t>
            </w:r>
            <w:proofErr w:type="gramEnd"/>
            <w:r>
              <w:rPr>
                <w:rFonts w:ascii="Arial" w:hAnsi="Arial"/>
                <w:sz w:val="22"/>
                <w:szCs w:val="22"/>
              </w:rPr>
              <w:t xml:space="preserve"> meeting report.</w:t>
            </w:r>
          </w:p>
          <w:p w:rsidR="00DC595B" w:rsidRDefault="0057673D">
            <w:pPr>
              <w:numPr>
                <w:ilvl w:val="0"/>
                <w:numId w:val="2"/>
              </w:numPr>
              <w:overflowPunct w:val="0"/>
              <w:spacing w:line="200" w:lineRule="atLeast"/>
              <w:ind w:left="810"/>
              <w:rPr>
                <w:rFonts w:ascii="Arial" w:hAnsi="Arial"/>
                <w:b/>
                <w:sz w:val="22"/>
                <w:szCs w:val="22"/>
              </w:rPr>
            </w:pPr>
            <w:r>
              <w:rPr>
                <w:rFonts w:ascii="Arial" w:hAnsi="Arial"/>
                <w:sz w:val="22"/>
                <w:szCs w:val="22"/>
              </w:rPr>
              <w:t>Incremental i</w:t>
            </w:r>
            <w:r w:rsidR="00141840">
              <w:rPr>
                <w:rFonts w:ascii="Arial" w:hAnsi="Arial"/>
                <w:sz w:val="22"/>
                <w:szCs w:val="22"/>
              </w:rPr>
              <w:t xml:space="preserve">ncrease in membership in the </w:t>
            </w:r>
            <w:proofErr w:type="gramStart"/>
            <w:r w:rsidR="00141840">
              <w:rPr>
                <w:rFonts w:ascii="Arial" w:hAnsi="Arial"/>
                <w:sz w:val="22"/>
                <w:szCs w:val="22"/>
              </w:rPr>
              <w:t xml:space="preserve">BC </w:t>
            </w:r>
            <w:r>
              <w:rPr>
                <w:rFonts w:ascii="Arial" w:hAnsi="Arial"/>
                <w:sz w:val="22"/>
                <w:szCs w:val="22"/>
              </w:rPr>
              <w:t xml:space="preserve"> from</w:t>
            </w:r>
            <w:proofErr w:type="gramEnd"/>
            <w:r>
              <w:rPr>
                <w:rFonts w:ascii="Arial" w:hAnsi="Arial"/>
                <w:sz w:val="22"/>
                <w:szCs w:val="22"/>
              </w:rPr>
              <w:t xml:space="preserve"> especially the most under represented sub regions. </w:t>
            </w:r>
            <w:proofErr w:type="gramStart"/>
            <w:r w:rsidR="00141840">
              <w:rPr>
                <w:rFonts w:ascii="Arial" w:hAnsi="Arial"/>
                <w:b/>
                <w:sz w:val="22"/>
                <w:szCs w:val="22"/>
              </w:rPr>
              <w:t>(</w:t>
            </w:r>
            <w:r>
              <w:rPr>
                <w:rFonts w:ascii="Arial" w:hAnsi="Arial"/>
                <w:b/>
                <w:sz w:val="22"/>
                <w:szCs w:val="22"/>
              </w:rPr>
              <w:t xml:space="preserve"> Target</w:t>
            </w:r>
            <w:proofErr w:type="gramEnd"/>
            <w:r>
              <w:rPr>
                <w:rFonts w:ascii="Arial" w:hAnsi="Arial"/>
                <w:b/>
                <w:sz w:val="22"/>
                <w:szCs w:val="22"/>
              </w:rPr>
              <w:t xml:space="preserve">:  recruitment of 3-5 </w:t>
            </w:r>
            <w:r w:rsidR="00141840">
              <w:rPr>
                <w:rFonts w:ascii="Arial" w:hAnsi="Arial"/>
                <w:b/>
                <w:sz w:val="22"/>
                <w:szCs w:val="22"/>
              </w:rPr>
              <w:t xml:space="preserve">new </w:t>
            </w:r>
            <w:r>
              <w:rPr>
                <w:rFonts w:ascii="Arial" w:hAnsi="Arial"/>
                <w:b/>
                <w:sz w:val="22"/>
                <w:szCs w:val="22"/>
              </w:rPr>
              <w:t>association members and continued engagement of the associations in ongoing participation and reflection back to their broader membership over at least one full cycle of ICANN meetings, e.g. until AGM-ICANN66.)</w:t>
            </w:r>
          </w:p>
          <w:p w:rsidR="00587138" w:rsidRPr="00587138" w:rsidRDefault="0057673D">
            <w:pPr>
              <w:numPr>
                <w:ilvl w:val="0"/>
                <w:numId w:val="2"/>
              </w:numPr>
              <w:overflowPunct w:val="0"/>
              <w:spacing w:line="200" w:lineRule="atLeast"/>
            </w:pPr>
            <w:r>
              <w:rPr>
                <w:rFonts w:ascii="Arial" w:hAnsi="Arial"/>
                <w:sz w:val="22"/>
                <w:szCs w:val="22"/>
              </w:rPr>
              <w:t xml:space="preserve">“BC ambassadors” will be </w:t>
            </w:r>
            <w:r w:rsidR="00BF5F04">
              <w:rPr>
                <w:rFonts w:ascii="Arial" w:hAnsi="Arial"/>
                <w:sz w:val="22"/>
                <w:szCs w:val="22"/>
              </w:rPr>
              <w:t>invited from the BC membership and asked to make a commitment to developing a coaching plan</w:t>
            </w:r>
            <w:r w:rsidR="00587138">
              <w:rPr>
                <w:rFonts w:ascii="Arial" w:hAnsi="Arial"/>
                <w:sz w:val="22"/>
                <w:szCs w:val="22"/>
              </w:rPr>
              <w:t xml:space="preserve"> for the attendees they will be acting as a special contact for, while also acting as an informed resource regarding ICANN, and the BC.</w:t>
            </w:r>
          </w:p>
          <w:p w:rsidR="00DC595B" w:rsidRDefault="00141840" w:rsidP="00587138">
            <w:pPr>
              <w:numPr>
                <w:ilvl w:val="0"/>
                <w:numId w:val="2"/>
              </w:numPr>
              <w:overflowPunct w:val="0"/>
              <w:spacing w:line="200" w:lineRule="atLeast"/>
            </w:pPr>
            <w:r w:rsidRPr="00587138">
              <w:rPr>
                <w:rFonts w:ascii="Arial" w:hAnsi="Arial"/>
                <w:sz w:val="22"/>
                <w:szCs w:val="22"/>
              </w:rPr>
              <w:t xml:space="preserve">Promotion of the bottom up multi-stakeholder approach through voices from new frontier regions </w:t>
            </w:r>
            <w:r w:rsidRPr="00587138">
              <w:rPr>
                <w:rFonts w:ascii="Arial" w:hAnsi="Arial"/>
                <w:sz w:val="22"/>
                <w:szCs w:val="22"/>
              </w:rPr>
              <w:t>around the world</w:t>
            </w:r>
            <w:r w:rsidRPr="00587138">
              <w:rPr>
                <w:rFonts w:ascii="Arial" w:hAnsi="Arial"/>
                <w:sz w:val="22"/>
                <w:szCs w:val="22"/>
              </w:rPr>
              <w:t>.</w:t>
            </w:r>
          </w:p>
          <w:p w:rsidR="00DC595B" w:rsidRDefault="00DC595B">
            <w:pPr>
              <w:rPr>
                <w:b/>
              </w:rPr>
            </w:pPr>
          </w:p>
        </w:tc>
      </w:tr>
    </w:tbl>
    <w:p w:rsidR="00DC595B" w:rsidRDefault="00DC595B"/>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60"/>
      </w:tblGrid>
      <w:tr w:rsidR="00DC595B">
        <w:trPr>
          <w:cantSplit/>
          <w:trHeight w:hRule="exact" w:val="618"/>
        </w:trPr>
        <w:tc>
          <w:tcPr>
            <w:tcW w:w="10260" w:type="dxa"/>
            <w:tcBorders>
              <w:top w:val="single" w:sz="6" w:space="0" w:color="auto"/>
              <w:bottom w:val="nil"/>
            </w:tcBorders>
            <w:shd w:val="clear" w:color="auto" w:fill="808080"/>
          </w:tcPr>
          <w:p w:rsidR="00DC595B" w:rsidRDefault="00141840">
            <w:pPr>
              <w:pStyle w:val="FormHeading1"/>
              <w:keepNext/>
              <w:rPr>
                <w:color w:val="FFFFFF"/>
              </w:rPr>
            </w:pPr>
            <w:r>
              <w:rPr>
                <w:color w:val="FFFFFF"/>
                <w:sz w:val="32"/>
              </w:rPr>
              <w:t xml:space="preserve">Resource Planning – incremental to </w:t>
            </w:r>
            <w:proofErr w:type="gramStart"/>
            <w:r>
              <w:rPr>
                <w:color w:val="FFFFFF"/>
                <w:sz w:val="32"/>
              </w:rPr>
              <w:t>accommodate  this</w:t>
            </w:r>
            <w:proofErr w:type="gramEnd"/>
            <w:r>
              <w:rPr>
                <w:color w:val="FFFFFF"/>
                <w:sz w:val="32"/>
              </w:rPr>
              <w:t xml:space="preserve"> request </w:t>
            </w:r>
          </w:p>
        </w:tc>
      </w:tr>
      <w:tr w:rsidR="00DC595B">
        <w:trPr>
          <w:cantSplit/>
        </w:trPr>
        <w:tc>
          <w:tcPr>
            <w:tcW w:w="10260" w:type="dxa"/>
            <w:tcBorders>
              <w:top w:val="nil"/>
              <w:bottom w:val="single" w:sz="6" w:space="0" w:color="auto"/>
            </w:tcBorders>
            <w:shd w:val="clear" w:color="auto" w:fill="C0C0C0"/>
          </w:tcPr>
          <w:p w:rsidR="00DC595B" w:rsidRDefault="00141840">
            <w:pPr>
              <w:pStyle w:val="FormHeading1"/>
              <w:rPr>
                <w:smallCaps w:val="0"/>
                <w:sz w:val="16"/>
              </w:rPr>
            </w:pPr>
            <w:r>
              <w:rPr>
                <w:smallCaps w:val="0"/>
                <w:sz w:val="18"/>
              </w:rPr>
              <w:t xml:space="preserve">Staff Support Needed (not including subject matter </w:t>
            </w:r>
            <w:r>
              <w:rPr>
                <w:smallCaps w:val="0"/>
                <w:sz w:val="18"/>
              </w:rPr>
              <w:t>expertise):</w:t>
            </w:r>
            <w:r>
              <w:rPr>
                <w:smallCaps w:val="0"/>
                <w:sz w:val="16"/>
              </w:rPr>
              <w:t xml:space="preserve"> </w:t>
            </w:r>
          </w:p>
        </w:tc>
      </w:tr>
      <w:tr w:rsidR="00DC595B">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188"/>
              <w:gridCol w:w="1831"/>
              <w:gridCol w:w="2010"/>
              <w:gridCol w:w="2010"/>
            </w:tblGrid>
            <w:tr w:rsidR="00DC595B">
              <w:trPr>
                <w:trHeight w:val="251"/>
              </w:trPr>
              <w:tc>
                <w:tcPr>
                  <w:tcW w:w="2009" w:type="dxa"/>
                  <w:tcBorders>
                    <w:top w:val="nil"/>
                    <w:left w:val="single" w:sz="12" w:space="0" w:color="auto"/>
                    <w:bottom w:val="single" w:sz="12" w:space="0" w:color="auto"/>
                    <w:right w:val="single" w:sz="12" w:space="0" w:color="auto"/>
                  </w:tcBorders>
                  <w:vAlign w:val="center"/>
                </w:tcPr>
                <w:p w:rsidR="00DC595B" w:rsidRDefault="00141840">
                  <w:pPr>
                    <w:pStyle w:val="TableText"/>
                    <w:jc w:val="center"/>
                    <w:rPr>
                      <w:b/>
                      <w:sz w:val="18"/>
                      <w:szCs w:val="18"/>
                    </w:rPr>
                  </w:pPr>
                  <w:r>
                    <w:rPr>
                      <w:b/>
                      <w:sz w:val="18"/>
                      <w:szCs w:val="18"/>
                    </w:rPr>
                    <w:t>Description</w:t>
                  </w:r>
                </w:p>
              </w:tc>
              <w:tc>
                <w:tcPr>
                  <w:tcW w:w="2188" w:type="dxa"/>
                  <w:tcBorders>
                    <w:top w:val="single" w:sz="2" w:space="0" w:color="auto"/>
                    <w:left w:val="single" w:sz="12" w:space="0" w:color="auto"/>
                    <w:bottom w:val="single" w:sz="12" w:space="0" w:color="auto"/>
                    <w:right w:val="single" w:sz="2" w:space="0" w:color="auto"/>
                  </w:tcBorders>
                  <w:vAlign w:val="center"/>
                </w:tcPr>
                <w:p w:rsidR="00DC595B" w:rsidRDefault="00141840">
                  <w:pPr>
                    <w:pStyle w:val="TableText"/>
                    <w:jc w:val="center"/>
                    <w:rPr>
                      <w:b/>
                      <w:sz w:val="18"/>
                      <w:szCs w:val="18"/>
                    </w:rPr>
                  </w:pPr>
                  <w:r>
                    <w:rPr>
                      <w:b/>
                      <w:sz w:val="18"/>
                      <w:szCs w:val="18"/>
                    </w:rPr>
                    <w:t>Timeline</w:t>
                  </w:r>
                </w:p>
              </w:tc>
              <w:tc>
                <w:tcPr>
                  <w:tcW w:w="1831" w:type="dxa"/>
                  <w:tcBorders>
                    <w:top w:val="single" w:sz="2" w:space="0" w:color="auto"/>
                    <w:left w:val="single" w:sz="2" w:space="0" w:color="auto"/>
                    <w:bottom w:val="single" w:sz="12" w:space="0" w:color="auto"/>
                    <w:right w:val="single" w:sz="2" w:space="0" w:color="auto"/>
                  </w:tcBorders>
                  <w:vAlign w:val="center"/>
                </w:tcPr>
                <w:p w:rsidR="00DC595B" w:rsidRDefault="00141840">
                  <w:pPr>
                    <w:pStyle w:val="TableText"/>
                    <w:jc w:val="center"/>
                    <w:rPr>
                      <w:b/>
                      <w:sz w:val="18"/>
                      <w:szCs w:val="18"/>
                    </w:rPr>
                  </w:pPr>
                  <w:r>
                    <w:rPr>
                      <w:b/>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rsidR="00DC595B" w:rsidRDefault="00141840">
                  <w:pPr>
                    <w:pStyle w:val="TableText"/>
                    <w:jc w:val="center"/>
                    <w:rPr>
                      <w:b/>
                      <w:sz w:val="18"/>
                      <w:szCs w:val="18"/>
                    </w:rPr>
                  </w:pPr>
                  <w:r>
                    <w:rPr>
                      <w:b/>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rsidR="00DC595B" w:rsidRDefault="00141840">
                  <w:pPr>
                    <w:pStyle w:val="TableText"/>
                    <w:jc w:val="center"/>
                    <w:rPr>
                      <w:b/>
                      <w:sz w:val="18"/>
                      <w:szCs w:val="18"/>
                    </w:rPr>
                  </w:pPr>
                  <w:r>
                    <w:rPr>
                      <w:b/>
                      <w:sz w:val="18"/>
                      <w:szCs w:val="18"/>
                    </w:rPr>
                    <w:t>Additional Comments</w:t>
                  </w:r>
                </w:p>
              </w:tc>
            </w:tr>
            <w:tr w:rsidR="00DC595B">
              <w:trPr>
                <w:trHeight w:val="251"/>
              </w:trPr>
              <w:tc>
                <w:tcPr>
                  <w:tcW w:w="2009" w:type="dxa"/>
                  <w:tcBorders>
                    <w:top w:val="single" w:sz="12" w:space="0" w:color="auto"/>
                    <w:left w:val="single" w:sz="12" w:space="0" w:color="auto"/>
                    <w:bottom w:val="single" w:sz="2" w:space="0" w:color="auto"/>
                    <w:right w:val="single" w:sz="12" w:space="0" w:color="auto"/>
                  </w:tcBorders>
                </w:tcPr>
                <w:p w:rsidR="00DC595B" w:rsidRDefault="00FC34E2">
                  <w:pPr>
                    <w:pStyle w:val="TableText"/>
                  </w:pPr>
                  <w:r>
                    <w:t>Travel Support</w:t>
                  </w:r>
                </w:p>
              </w:tc>
              <w:tc>
                <w:tcPr>
                  <w:tcW w:w="2188" w:type="dxa"/>
                  <w:tcBorders>
                    <w:top w:val="single" w:sz="12" w:space="0" w:color="auto"/>
                    <w:left w:val="single" w:sz="12" w:space="0" w:color="auto"/>
                  </w:tcBorders>
                </w:tcPr>
                <w:p w:rsidR="00DC595B" w:rsidRDefault="00FC34E2">
                  <w:pPr>
                    <w:pStyle w:val="TableText"/>
                  </w:pPr>
                  <w:r>
                    <w:t>ICANN63</w:t>
                  </w:r>
                </w:p>
              </w:tc>
              <w:tc>
                <w:tcPr>
                  <w:tcW w:w="1831" w:type="dxa"/>
                  <w:tcBorders>
                    <w:top w:val="single" w:sz="12" w:space="0" w:color="auto"/>
                  </w:tcBorders>
                </w:tcPr>
                <w:p w:rsidR="00DC595B" w:rsidRDefault="00DC595B">
                  <w:pPr>
                    <w:pStyle w:val="TableText"/>
                  </w:pPr>
                </w:p>
              </w:tc>
              <w:tc>
                <w:tcPr>
                  <w:tcW w:w="2010" w:type="dxa"/>
                  <w:tcBorders>
                    <w:top w:val="single" w:sz="12" w:space="0" w:color="auto"/>
                  </w:tcBorders>
                </w:tcPr>
                <w:p w:rsidR="00DC595B" w:rsidRDefault="00DC595B">
                  <w:pPr>
                    <w:pStyle w:val="TableText"/>
                  </w:pPr>
                </w:p>
              </w:tc>
              <w:tc>
                <w:tcPr>
                  <w:tcW w:w="2010" w:type="dxa"/>
                  <w:tcBorders>
                    <w:top w:val="single" w:sz="12" w:space="0" w:color="auto"/>
                    <w:right w:val="single" w:sz="12" w:space="0" w:color="auto"/>
                  </w:tcBorders>
                </w:tcPr>
                <w:p w:rsidR="00DC595B" w:rsidRDefault="00DC595B">
                  <w:pPr>
                    <w:pStyle w:val="TableText"/>
                  </w:pPr>
                </w:p>
              </w:tc>
            </w:tr>
            <w:tr w:rsidR="00DC595B">
              <w:trPr>
                <w:trHeight w:val="251"/>
              </w:trPr>
              <w:tc>
                <w:tcPr>
                  <w:tcW w:w="2009" w:type="dxa"/>
                  <w:tcBorders>
                    <w:top w:val="single" w:sz="2" w:space="0" w:color="auto"/>
                    <w:left w:val="single" w:sz="12" w:space="0" w:color="auto"/>
                    <w:bottom w:val="single" w:sz="2" w:space="0" w:color="auto"/>
                    <w:right w:val="single" w:sz="12" w:space="0" w:color="auto"/>
                  </w:tcBorders>
                </w:tcPr>
                <w:p w:rsidR="00DC595B" w:rsidRDefault="0008519D">
                  <w:pPr>
                    <w:pStyle w:val="TableText"/>
                  </w:pPr>
                  <w:r>
                    <w:t>Meeting /Logistics support</w:t>
                  </w:r>
                </w:p>
              </w:tc>
              <w:tc>
                <w:tcPr>
                  <w:tcW w:w="2188" w:type="dxa"/>
                  <w:tcBorders>
                    <w:left w:val="single" w:sz="12" w:space="0" w:color="auto"/>
                  </w:tcBorders>
                </w:tcPr>
                <w:p w:rsidR="00DC595B" w:rsidRDefault="00587138">
                  <w:pPr>
                    <w:pStyle w:val="TableText"/>
                  </w:pPr>
                  <w:proofErr w:type="gramStart"/>
                  <w:r>
                    <w:t>Pre and</w:t>
                  </w:r>
                  <w:proofErr w:type="gramEnd"/>
                  <w:r>
                    <w:t xml:space="preserve"> during ICANN63</w:t>
                  </w:r>
                </w:p>
              </w:tc>
              <w:tc>
                <w:tcPr>
                  <w:tcW w:w="1831" w:type="dxa"/>
                </w:tcPr>
                <w:p w:rsidR="00DC595B" w:rsidRDefault="00DC595B">
                  <w:pPr>
                    <w:pStyle w:val="TableText"/>
                  </w:pPr>
                </w:p>
              </w:tc>
              <w:tc>
                <w:tcPr>
                  <w:tcW w:w="2010" w:type="dxa"/>
                </w:tcPr>
                <w:p w:rsidR="00DC595B" w:rsidRDefault="00DC595B">
                  <w:pPr>
                    <w:pStyle w:val="TableText"/>
                  </w:pPr>
                </w:p>
              </w:tc>
              <w:tc>
                <w:tcPr>
                  <w:tcW w:w="2010" w:type="dxa"/>
                  <w:tcBorders>
                    <w:right w:val="single" w:sz="12" w:space="0" w:color="auto"/>
                  </w:tcBorders>
                </w:tcPr>
                <w:p w:rsidR="00DC595B" w:rsidRDefault="00DC595B">
                  <w:pPr>
                    <w:pStyle w:val="TableText"/>
                  </w:pPr>
                </w:p>
              </w:tc>
            </w:tr>
            <w:tr w:rsidR="00DC595B">
              <w:trPr>
                <w:trHeight w:val="251"/>
              </w:trPr>
              <w:tc>
                <w:tcPr>
                  <w:tcW w:w="2009" w:type="dxa"/>
                  <w:tcBorders>
                    <w:top w:val="single" w:sz="2" w:space="0" w:color="auto"/>
                    <w:left w:val="single" w:sz="12" w:space="0" w:color="auto"/>
                    <w:bottom w:val="single" w:sz="12" w:space="0" w:color="auto"/>
                    <w:right w:val="single" w:sz="12" w:space="0" w:color="auto"/>
                  </w:tcBorders>
                </w:tcPr>
                <w:p w:rsidR="00DC595B" w:rsidRDefault="0008519D">
                  <w:pPr>
                    <w:pStyle w:val="TableText"/>
                  </w:pPr>
                  <w:r>
                    <w:t xml:space="preserve">Participation </w:t>
                  </w:r>
                  <w:proofErr w:type="spellStart"/>
                  <w:proofErr w:type="gramStart"/>
                  <w:r>
                    <w:t>V.President</w:t>
                  </w:r>
                  <w:proofErr w:type="spellEnd"/>
                  <w:proofErr w:type="gramEnd"/>
                  <w:r>
                    <w:t>/Business Engagement in planning process</w:t>
                  </w:r>
                </w:p>
              </w:tc>
              <w:tc>
                <w:tcPr>
                  <w:tcW w:w="2188" w:type="dxa"/>
                  <w:tcBorders>
                    <w:left w:val="single" w:sz="12" w:space="0" w:color="auto"/>
                    <w:bottom w:val="single" w:sz="12" w:space="0" w:color="auto"/>
                  </w:tcBorders>
                </w:tcPr>
                <w:p w:rsidR="00DC595B" w:rsidRDefault="00587138">
                  <w:pPr>
                    <w:pStyle w:val="TableText"/>
                  </w:pPr>
                  <w:proofErr w:type="gramStart"/>
                  <w:r>
                    <w:t>Pre and</w:t>
                  </w:r>
                  <w:proofErr w:type="gramEnd"/>
                  <w:r>
                    <w:t xml:space="preserve"> during ICANN63</w:t>
                  </w:r>
                </w:p>
              </w:tc>
              <w:tc>
                <w:tcPr>
                  <w:tcW w:w="1831" w:type="dxa"/>
                  <w:tcBorders>
                    <w:bottom w:val="single" w:sz="12" w:space="0" w:color="auto"/>
                  </w:tcBorders>
                </w:tcPr>
                <w:p w:rsidR="00DC595B" w:rsidRDefault="00DC595B">
                  <w:pPr>
                    <w:pStyle w:val="TableText"/>
                  </w:pPr>
                </w:p>
              </w:tc>
              <w:tc>
                <w:tcPr>
                  <w:tcW w:w="2010" w:type="dxa"/>
                  <w:tcBorders>
                    <w:bottom w:val="single" w:sz="12" w:space="0" w:color="auto"/>
                  </w:tcBorders>
                </w:tcPr>
                <w:p w:rsidR="00DC595B" w:rsidRDefault="00DC595B">
                  <w:pPr>
                    <w:pStyle w:val="TableText"/>
                  </w:pPr>
                </w:p>
              </w:tc>
              <w:tc>
                <w:tcPr>
                  <w:tcW w:w="2010" w:type="dxa"/>
                  <w:tcBorders>
                    <w:bottom w:val="single" w:sz="12" w:space="0" w:color="auto"/>
                    <w:right w:val="single" w:sz="12" w:space="0" w:color="auto"/>
                  </w:tcBorders>
                </w:tcPr>
                <w:p w:rsidR="00DC595B" w:rsidRDefault="00DC595B">
                  <w:pPr>
                    <w:pStyle w:val="TableText"/>
                  </w:pPr>
                </w:p>
              </w:tc>
            </w:tr>
          </w:tbl>
          <w:p w:rsidR="00DC595B" w:rsidRDefault="00DC595B">
            <w:pPr>
              <w:pStyle w:val="TableText"/>
            </w:pP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Subject Matter Expert Support:</w:t>
            </w:r>
          </w:p>
        </w:tc>
      </w:tr>
      <w:tr w:rsidR="00DC595B">
        <w:trPr>
          <w:trHeight w:val="1272"/>
        </w:trPr>
        <w:tc>
          <w:tcPr>
            <w:tcW w:w="10260" w:type="dxa"/>
            <w:tcBorders>
              <w:left w:val="single" w:sz="6" w:space="0" w:color="auto"/>
              <w:bottom w:val="single" w:sz="4" w:space="0" w:color="auto"/>
              <w:right w:val="single" w:sz="6" w:space="0" w:color="auto"/>
            </w:tcBorders>
          </w:tcPr>
          <w:p w:rsidR="00DC595B" w:rsidRDefault="00FC34E2" w:rsidP="00FC34E2">
            <w:pPr>
              <w:pStyle w:val="TableText"/>
            </w:pPr>
            <w:r>
              <w:t xml:space="preserve">At least one senior panel of ICANN speakers is proposed, as well as the participation of the CEO/President and Chair of the ICANN Board, and relevant regional </w:t>
            </w:r>
            <w:proofErr w:type="gramStart"/>
            <w:r>
              <w:t>V.Ps</w:t>
            </w:r>
            <w:proofErr w:type="gramEnd"/>
            <w:r>
              <w:t xml:space="preserve">/staff. The program will be designed to be attractive to business interests, so two additional panels of speakers are envisioned, drawing in senior speakers from key association partners and business executives to address such topics </w:t>
            </w:r>
            <w:proofErr w:type="spellStart"/>
            <w:proofErr w:type="gramStart"/>
            <w:r>
              <w:t>as”the</w:t>
            </w:r>
            <w:proofErr w:type="spellEnd"/>
            <w:proofErr w:type="gramEnd"/>
            <w:r>
              <w:t xml:space="preserve"> Future of the Internet in the Digitized Economy”, and “the Role of emerging technologies in Economic Opportunities”, to customize the event to be attractive to business executives. Consistent with professional approaches in inviting the participation of senior business executives, the planning will include a “hold the date” promoting the location/date, and identifying 2-3 key senior speakers to gain the attention of the business.  A partnership for reaching European and Eastern European businesses is proposed with several of the key European associations</w:t>
            </w:r>
            <w:r w:rsidR="00ED11B3">
              <w:t>, who are invited to use their internal newsletters to create visibility about the Business Summit, which will be invitational.</w:t>
            </w: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 xml:space="preserve">Technology </w:t>
            </w:r>
            <w:r>
              <w:rPr>
                <w:smallCaps w:val="0"/>
                <w:sz w:val="18"/>
              </w:rPr>
              <w:t>Support: (telephone, Adobe Connect, web streaming, etc.)</w:t>
            </w:r>
          </w:p>
        </w:tc>
      </w:tr>
      <w:tr w:rsidR="00DC595B">
        <w:trPr>
          <w:trHeight w:val="1263"/>
        </w:trPr>
        <w:tc>
          <w:tcPr>
            <w:tcW w:w="10260" w:type="dxa"/>
            <w:tcBorders>
              <w:left w:val="single" w:sz="6" w:space="0" w:color="auto"/>
              <w:right w:val="single" w:sz="6" w:space="0" w:color="auto"/>
            </w:tcBorders>
          </w:tcPr>
          <w:p w:rsidR="00DC595B" w:rsidRDefault="00141840" w:rsidP="00FC34E2">
            <w:pPr>
              <w:pStyle w:val="TableText"/>
            </w:pPr>
            <w:r>
              <w:t>Yes</w:t>
            </w:r>
            <w:r w:rsidR="00FC34E2">
              <w:t xml:space="preserve"> – telephone/Adobe Connect/web streaming. </w:t>
            </w: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Language Services Support:</w:t>
            </w:r>
          </w:p>
        </w:tc>
      </w:tr>
      <w:tr w:rsidR="00DC595B">
        <w:trPr>
          <w:trHeight w:val="1272"/>
        </w:trPr>
        <w:tc>
          <w:tcPr>
            <w:tcW w:w="10260" w:type="dxa"/>
            <w:tcBorders>
              <w:left w:val="single" w:sz="6" w:space="0" w:color="auto"/>
              <w:right w:val="single" w:sz="6" w:space="0" w:color="auto"/>
            </w:tcBorders>
          </w:tcPr>
          <w:p w:rsidR="00DC595B" w:rsidRDefault="00141840">
            <w:pPr>
              <w:pStyle w:val="TableText"/>
            </w:pPr>
            <w:r>
              <w:rPr>
                <w:sz w:val="24"/>
                <w:szCs w:val="24"/>
              </w:rPr>
              <w:t>N/A</w:t>
            </w: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Other:</w:t>
            </w:r>
          </w:p>
        </w:tc>
      </w:tr>
      <w:tr w:rsidR="00DC595B">
        <w:trPr>
          <w:trHeight w:val="1290"/>
        </w:trPr>
        <w:tc>
          <w:tcPr>
            <w:tcW w:w="10260" w:type="dxa"/>
            <w:tcBorders>
              <w:left w:val="single" w:sz="6" w:space="0" w:color="auto"/>
              <w:right w:val="single" w:sz="6" w:space="0" w:color="auto"/>
            </w:tcBorders>
          </w:tcPr>
          <w:p w:rsidR="00DC595B" w:rsidRDefault="00587138">
            <w:pPr>
              <w:pStyle w:val="TableText"/>
            </w:pPr>
            <w:r>
              <w:t xml:space="preserve">Funding support will provide a suitable facility/space, if ICANN63 venue is not available; as well as communications materials; professional agenda; suitable audio support, such as </w:t>
            </w:r>
            <w:proofErr w:type="gramStart"/>
            <w:r>
              <w:t>microphones;  funding</w:t>
            </w:r>
            <w:proofErr w:type="gramEnd"/>
            <w:r>
              <w:t xml:space="preserve"> for coffee/tea; luncheon sponsorship, and support for a reception to include the ICNN Board/Senior Staff; participants at the Business Summit; BC members, and the High Level GAC event participants. </w:t>
            </w: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Travel Support:</w:t>
            </w:r>
          </w:p>
        </w:tc>
      </w:tr>
      <w:tr w:rsidR="00DC595B">
        <w:trPr>
          <w:trHeight w:val="1272"/>
        </w:trPr>
        <w:tc>
          <w:tcPr>
            <w:tcW w:w="10260" w:type="dxa"/>
            <w:tcBorders>
              <w:left w:val="single" w:sz="6" w:space="0" w:color="auto"/>
              <w:right w:val="single" w:sz="6" w:space="0" w:color="auto"/>
            </w:tcBorders>
          </w:tcPr>
          <w:p w:rsidR="00DC595B" w:rsidRDefault="00141840" w:rsidP="009F65BC">
            <w:pPr>
              <w:pStyle w:val="TableText"/>
            </w:pPr>
            <w:r>
              <w:rPr>
                <w:lang w:eastAsia="zh-TW"/>
              </w:rPr>
              <w:t>Yes</w:t>
            </w:r>
            <w:r w:rsidR="00587138">
              <w:rPr>
                <w:lang w:eastAsia="zh-TW"/>
              </w:rPr>
              <w:t xml:space="preserve"> – to support selected and </w:t>
            </w:r>
            <w:proofErr w:type="spellStart"/>
            <w:proofErr w:type="gramStart"/>
            <w:r w:rsidR="00587138">
              <w:rPr>
                <w:lang w:eastAsia="zh-TW"/>
              </w:rPr>
              <w:t>pre qualified</w:t>
            </w:r>
            <w:proofErr w:type="spellEnd"/>
            <w:proofErr w:type="gramEnd"/>
            <w:r w:rsidR="00587138">
              <w:rPr>
                <w:lang w:eastAsia="zh-TW"/>
              </w:rPr>
              <w:t xml:space="preserve"> attendees from 5-6 of the Eastern European countries, based on criteria of being eligible to join the BC; as well as 3-4 co</w:t>
            </w:r>
            <w:r w:rsidR="00E75A43">
              <w:rPr>
                <w:lang w:eastAsia="zh-TW"/>
              </w:rPr>
              <w:t>u</w:t>
            </w:r>
            <w:r w:rsidR="00587138">
              <w:rPr>
                <w:lang w:eastAsia="zh-TW"/>
              </w:rPr>
              <w:t xml:space="preserve">ntries from each of the other regions. </w:t>
            </w:r>
            <w:r w:rsidR="00231C25">
              <w:rPr>
                <w:lang w:eastAsia="zh-TW"/>
              </w:rPr>
              <w:t xml:space="preserve">Funding support will follow typical </w:t>
            </w:r>
            <w:r w:rsidR="009F65BC">
              <w:rPr>
                <w:lang w:eastAsia="zh-TW"/>
              </w:rPr>
              <w:t>ICANN guidelines and will be limited to funding grants to actual atte</w:t>
            </w:r>
            <w:r w:rsidR="00455EE1">
              <w:rPr>
                <w:lang w:eastAsia="zh-TW"/>
              </w:rPr>
              <w:t xml:space="preserve">ndees. </w:t>
            </w:r>
            <w:r w:rsidR="009F65BC">
              <w:rPr>
                <w:lang w:eastAsia="zh-TW"/>
              </w:rPr>
              <w:t xml:space="preserve"> </w:t>
            </w:r>
          </w:p>
        </w:tc>
      </w:tr>
      <w:tr w:rsidR="00DC595B">
        <w:tc>
          <w:tcPr>
            <w:tcW w:w="10260" w:type="dxa"/>
            <w:tcBorders>
              <w:top w:val="nil"/>
              <w:bottom w:val="single" w:sz="6" w:space="0" w:color="auto"/>
            </w:tcBorders>
            <w:shd w:val="clear" w:color="auto" w:fill="C0C0C0"/>
          </w:tcPr>
          <w:p w:rsidR="00DC595B" w:rsidRDefault="00141840">
            <w:pPr>
              <w:pStyle w:val="FormHeading1"/>
            </w:pPr>
            <w:r>
              <w:rPr>
                <w:smallCaps w:val="0"/>
                <w:sz w:val="18"/>
              </w:rPr>
              <w:t>Potential/planned Sponsorship Contribution:</w:t>
            </w:r>
          </w:p>
        </w:tc>
      </w:tr>
      <w:tr w:rsidR="00DC595B">
        <w:trPr>
          <w:trHeight w:val="741"/>
        </w:trPr>
        <w:tc>
          <w:tcPr>
            <w:tcW w:w="10260" w:type="dxa"/>
            <w:tcBorders>
              <w:left w:val="single" w:sz="6" w:space="0" w:color="auto"/>
              <w:right w:val="single" w:sz="6" w:space="0" w:color="auto"/>
            </w:tcBorders>
          </w:tcPr>
          <w:p w:rsidR="00DC595B" w:rsidRDefault="00FC34E2" w:rsidP="00455EE1">
            <w:pPr>
              <w:pStyle w:val="TableText"/>
            </w:pPr>
            <w:r>
              <w:t>We propose a partnership with ICANN regarding financial sponsorship, with a request for $50,000 from ICANN; and a significant contribution by the BC from its own budget, as well as intent to seek other contributions in sponsorship from the business community</w:t>
            </w:r>
            <w:r w:rsidR="00455EE1">
              <w:t>, especially to contribute to the reception</w:t>
            </w:r>
            <w:r>
              <w:t xml:space="preserve">. We will also be asking for ICANN staff to participate in the logistics and meeting planning, as well as to contribute through providing key speakers to the segments of the program which are specifically focused on ICANN.  </w:t>
            </w:r>
          </w:p>
        </w:tc>
      </w:tr>
    </w:tbl>
    <w:p w:rsidR="00DC595B" w:rsidRDefault="00DC595B">
      <w:pPr>
        <w:rPr>
          <w:rFonts w:ascii="Arial" w:hAnsi="Arial"/>
        </w:rPr>
      </w:pPr>
    </w:p>
    <w:p w:rsidR="00DC595B" w:rsidRDefault="00DC595B">
      <w:pPr>
        <w:rPr>
          <w:rFonts w:ascii="Arial" w:hAnsi="Arial"/>
        </w:rPr>
      </w:pPr>
    </w:p>
    <w:sectPr w:rsidR="00DC595B">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840" w:rsidRDefault="00141840">
      <w:r>
        <w:separator/>
      </w:r>
    </w:p>
  </w:endnote>
  <w:endnote w:type="continuationSeparator" w:id="0">
    <w:p w:rsidR="00141840" w:rsidRDefault="0014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default"/>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5B" w:rsidRDefault="0014184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0" distB="0" distL="114300" distR="114300" simplePos="0" relativeHeight="251732992" behindDoc="0" locked="0" layoutInCell="1" allowOverlap="1" wp14:anchorId="5DDDD19E" wp14:editId="21BF76CA">
              <wp:simplePos x="0" y="0"/>
              <wp:positionH relativeFrom="column">
                <wp:posOffset>-525780</wp:posOffset>
              </wp:positionH>
              <wp:positionV relativeFrom="paragraph">
                <wp:posOffset>-82550</wp:posOffset>
              </wp:positionV>
              <wp:extent cx="653796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ln>
                    </wps:spPr>
                    <wps:bodyPr/>
                  </wps:wsp>
                </a:graphicData>
              </a:graphic>
            </wp:anchor>
          </w:drawing>
        </mc:Choice>
        <mc:Fallback>
          <w:pict>
            <v:line w14:anchorId="5D47220A" id="Line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1.4pt,-6.45pt" to="473.4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55EE1">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55EE1">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840" w:rsidRDefault="00141840">
      <w:r>
        <w:separator/>
      </w:r>
    </w:p>
  </w:footnote>
  <w:footnote w:type="continuationSeparator" w:id="0">
    <w:p w:rsidR="00141840" w:rsidRDefault="001418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1"/>
      <w:gridCol w:w="7389"/>
    </w:tblGrid>
    <w:tr w:rsidR="00DC595B">
      <w:trPr>
        <w:trHeight w:val="558"/>
      </w:trPr>
      <w:tc>
        <w:tcPr>
          <w:tcW w:w="2871" w:type="dxa"/>
          <w:tcBorders>
            <w:top w:val="nil"/>
            <w:left w:val="nil"/>
            <w:bottom w:val="nil"/>
            <w:right w:val="nil"/>
          </w:tcBorders>
        </w:tcPr>
        <w:p w:rsidR="00DC595B" w:rsidRDefault="00141840">
          <w:pPr>
            <w:pStyle w:val="Header"/>
            <w:tabs>
              <w:tab w:val="clear" w:pos="8640"/>
              <w:tab w:val="right" w:pos="9072"/>
            </w:tabs>
            <w:rPr>
              <w:b/>
              <w:sz w:val="48"/>
            </w:rPr>
          </w:pPr>
          <w:r>
            <w:rPr>
              <w:b/>
              <w:noProof/>
              <w:sz w:val="48"/>
            </w:rPr>
            <w:drawing>
              <wp:inline distT="0" distB="0" distL="0" distR="0" wp14:anchorId="068C1619" wp14:editId="473881F1">
                <wp:extent cx="717550" cy="5778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rsidR="00DC595B" w:rsidRDefault="00141840">
          <w:pPr>
            <w:pStyle w:val="Header"/>
            <w:jc w:val="right"/>
            <w:rPr>
              <w:rFonts w:ascii="Arial" w:hAnsi="Arial"/>
              <w:b/>
              <w:color w:val="FFFFFF"/>
              <w:sz w:val="28"/>
            </w:rPr>
          </w:pPr>
          <w:r>
            <w:rPr>
              <w:rFonts w:ascii="Arial" w:hAnsi="Arial"/>
              <w:b/>
              <w:color w:val="FFFFFF"/>
              <w:sz w:val="32"/>
            </w:rPr>
            <w:t xml:space="preserve">FY19 COMMUNITY REQUEST FORM </w:t>
          </w:r>
        </w:p>
      </w:tc>
    </w:tr>
  </w:tbl>
  <w:p w:rsidR="00DC595B" w:rsidRDefault="00DC595B">
    <w:pPr>
      <w:pStyle w:val="Header"/>
      <w:tabs>
        <w:tab w:val="clear" w:pos="864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left" w:pos="840"/>
        </w:tabs>
        <w:ind w:left="840" w:hanging="360"/>
      </w:pPr>
      <w:rPr>
        <w:rFonts w:ascii="Symbol" w:hAnsi="Symbol" w:cs="OpenSymbol"/>
      </w:rPr>
    </w:lvl>
    <w:lvl w:ilvl="1">
      <w:start w:val="1"/>
      <w:numFmt w:val="bullet"/>
      <w:lvlText w:val="◦"/>
      <w:lvlJc w:val="left"/>
      <w:pPr>
        <w:tabs>
          <w:tab w:val="left" w:pos="1200"/>
        </w:tabs>
        <w:ind w:left="1200" w:hanging="360"/>
      </w:pPr>
      <w:rPr>
        <w:rFonts w:ascii="OpenSymbol" w:hAnsi="OpenSymbol" w:cs="OpenSymbol"/>
      </w:rPr>
    </w:lvl>
    <w:lvl w:ilvl="2">
      <w:start w:val="1"/>
      <w:numFmt w:val="bullet"/>
      <w:lvlText w:val="▪"/>
      <w:lvlJc w:val="left"/>
      <w:pPr>
        <w:tabs>
          <w:tab w:val="left" w:pos="1560"/>
        </w:tabs>
        <w:ind w:left="1560" w:hanging="360"/>
      </w:pPr>
      <w:rPr>
        <w:rFonts w:ascii="OpenSymbol" w:hAnsi="OpenSymbol" w:cs="OpenSymbol"/>
      </w:rPr>
    </w:lvl>
    <w:lvl w:ilvl="3">
      <w:start w:val="1"/>
      <w:numFmt w:val="bullet"/>
      <w:lvlText w:val=""/>
      <w:lvlJc w:val="left"/>
      <w:pPr>
        <w:tabs>
          <w:tab w:val="left" w:pos="1920"/>
        </w:tabs>
        <w:ind w:left="1920" w:hanging="360"/>
      </w:pPr>
      <w:rPr>
        <w:rFonts w:ascii="Symbol" w:hAnsi="Symbol" w:cs="OpenSymbol"/>
      </w:rPr>
    </w:lvl>
    <w:lvl w:ilvl="4">
      <w:start w:val="1"/>
      <w:numFmt w:val="bullet"/>
      <w:lvlText w:val="◦"/>
      <w:lvlJc w:val="left"/>
      <w:pPr>
        <w:tabs>
          <w:tab w:val="left" w:pos="2280"/>
        </w:tabs>
        <w:ind w:left="2280" w:hanging="360"/>
      </w:pPr>
      <w:rPr>
        <w:rFonts w:ascii="OpenSymbol" w:hAnsi="OpenSymbol" w:cs="OpenSymbol"/>
      </w:rPr>
    </w:lvl>
    <w:lvl w:ilvl="5">
      <w:start w:val="1"/>
      <w:numFmt w:val="bullet"/>
      <w:lvlText w:val="▪"/>
      <w:lvlJc w:val="left"/>
      <w:pPr>
        <w:tabs>
          <w:tab w:val="left" w:pos="2640"/>
        </w:tabs>
        <w:ind w:left="2640" w:hanging="360"/>
      </w:pPr>
      <w:rPr>
        <w:rFonts w:ascii="OpenSymbol" w:hAnsi="OpenSymbol" w:cs="OpenSymbol"/>
      </w:rPr>
    </w:lvl>
    <w:lvl w:ilvl="6">
      <w:start w:val="1"/>
      <w:numFmt w:val="bullet"/>
      <w:lvlText w:val=""/>
      <w:lvlJc w:val="left"/>
      <w:pPr>
        <w:tabs>
          <w:tab w:val="left" w:pos="3000"/>
        </w:tabs>
        <w:ind w:left="3000" w:hanging="360"/>
      </w:pPr>
      <w:rPr>
        <w:rFonts w:ascii="Symbol" w:hAnsi="Symbol" w:cs="OpenSymbol"/>
      </w:rPr>
    </w:lvl>
    <w:lvl w:ilvl="7">
      <w:start w:val="1"/>
      <w:numFmt w:val="bullet"/>
      <w:lvlText w:val="◦"/>
      <w:lvlJc w:val="left"/>
      <w:pPr>
        <w:tabs>
          <w:tab w:val="left" w:pos="3360"/>
        </w:tabs>
        <w:ind w:left="3360" w:hanging="360"/>
      </w:pPr>
      <w:rPr>
        <w:rFonts w:ascii="OpenSymbol" w:hAnsi="OpenSymbol" w:cs="OpenSymbol"/>
      </w:rPr>
    </w:lvl>
    <w:lvl w:ilvl="8">
      <w:start w:val="1"/>
      <w:numFmt w:val="bullet"/>
      <w:lvlText w:val="▪"/>
      <w:lvlJc w:val="left"/>
      <w:pPr>
        <w:tabs>
          <w:tab w:val="left" w:pos="3720"/>
        </w:tabs>
        <w:ind w:left="3720" w:hanging="360"/>
      </w:pPr>
      <w:rPr>
        <w:rFonts w:ascii="OpenSymbol" w:hAnsi="OpenSymbol" w:cs="OpenSymbol"/>
      </w:rPr>
    </w:lvl>
  </w:abstractNum>
  <w:abstractNum w:abstractNumId="1">
    <w:nsid w:val="449C4D53"/>
    <w:multiLevelType w:val="multilevel"/>
    <w:tmpl w:val="449C4D53"/>
    <w:lvl w:ilvl="0">
      <w:start w:val="1"/>
      <w:numFmt w:val="bullet"/>
      <w:pStyle w:val="TableText-Bullet"/>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E5"/>
    <w:rsid w:val="00044B6C"/>
    <w:rsid w:val="00045A2A"/>
    <w:rsid w:val="00052B22"/>
    <w:rsid w:val="00057FAB"/>
    <w:rsid w:val="0007794D"/>
    <w:rsid w:val="0008519D"/>
    <w:rsid w:val="00087226"/>
    <w:rsid w:val="00101488"/>
    <w:rsid w:val="00111C1A"/>
    <w:rsid w:val="00116D5D"/>
    <w:rsid w:val="001268ED"/>
    <w:rsid w:val="001375CA"/>
    <w:rsid w:val="00141840"/>
    <w:rsid w:val="00153363"/>
    <w:rsid w:val="00156975"/>
    <w:rsid w:val="00186F43"/>
    <w:rsid w:val="00194C42"/>
    <w:rsid w:val="001B203B"/>
    <w:rsid w:val="001B79F2"/>
    <w:rsid w:val="001C313A"/>
    <w:rsid w:val="001D2E5A"/>
    <w:rsid w:val="002123F8"/>
    <w:rsid w:val="00214283"/>
    <w:rsid w:val="00214BC5"/>
    <w:rsid w:val="00231C25"/>
    <w:rsid w:val="00233567"/>
    <w:rsid w:val="00255477"/>
    <w:rsid w:val="002568FD"/>
    <w:rsid w:val="00257880"/>
    <w:rsid w:val="002D05C0"/>
    <w:rsid w:val="002E1484"/>
    <w:rsid w:val="002F444A"/>
    <w:rsid w:val="003223B8"/>
    <w:rsid w:val="00327418"/>
    <w:rsid w:val="003A7367"/>
    <w:rsid w:val="003D2FC2"/>
    <w:rsid w:val="003F231E"/>
    <w:rsid w:val="003F32A0"/>
    <w:rsid w:val="003F5106"/>
    <w:rsid w:val="00420E54"/>
    <w:rsid w:val="00455EE1"/>
    <w:rsid w:val="004A2CD2"/>
    <w:rsid w:val="005145C9"/>
    <w:rsid w:val="00514B5C"/>
    <w:rsid w:val="005300CD"/>
    <w:rsid w:val="00542865"/>
    <w:rsid w:val="005428F3"/>
    <w:rsid w:val="0057673D"/>
    <w:rsid w:val="00587138"/>
    <w:rsid w:val="00593F16"/>
    <w:rsid w:val="005A15AF"/>
    <w:rsid w:val="005D76FA"/>
    <w:rsid w:val="006003A1"/>
    <w:rsid w:val="00613AE9"/>
    <w:rsid w:val="0064760B"/>
    <w:rsid w:val="006E40CC"/>
    <w:rsid w:val="006E71B7"/>
    <w:rsid w:val="006F34E0"/>
    <w:rsid w:val="00747390"/>
    <w:rsid w:val="007651AA"/>
    <w:rsid w:val="00765F29"/>
    <w:rsid w:val="00794D7A"/>
    <w:rsid w:val="007C1649"/>
    <w:rsid w:val="007C1D31"/>
    <w:rsid w:val="007C438B"/>
    <w:rsid w:val="00812455"/>
    <w:rsid w:val="00836C9F"/>
    <w:rsid w:val="008B5196"/>
    <w:rsid w:val="008C27DD"/>
    <w:rsid w:val="008F2EF4"/>
    <w:rsid w:val="008F4418"/>
    <w:rsid w:val="009032EF"/>
    <w:rsid w:val="00946200"/>
    <w:rsid w:val="009676BF"/>
    <w:rsid w:val="009933BD"/>
    <w:rsid w:val="009A058F"/>
    <w:rsid w:val="009A206F"/>
    <w:rsid w:val="009C5E89"/>
    <w:rsid w:val="009F0137"/>
    <w:rsid w:val="009F65BC"/>
    <w:rsid w:val="00A32217"/>
    <w:rsid w:val="00A440E5"/>
    <w:rsid w:val="00A45647"/>
    <w:rsid w:val="00A8570C"/>
    <w:rsid w:val="00AA2BDC"/>
    <w:rsid w:val="00AE2210"/>
    <w:rsid w:val="00AE4F8F"/>
    <w:rsid w:val="00B029B7"/>
    <w:rsid w:val="00B06A16"/>
    <w:rsid w:val="00B57027"/>
    <w:rsid w:val="00B919CC"/>
    <w:rsid w:val="00B91DDC"/>
    <w:rsid w:val="00B93C76"/>
    <w:rsid w:val="00BC6E42"/>
    <w:rsid w:val="00BE07C4"/>
    <w:rsid w:val="00BF5F04"/>
    <w:rsid w:val="00C25AF0"/>
    <w:rsid w:val="00C56DB3"/>
    <w:rsid w:val="00CB7AEF"/>
    <w:rsid w:val="00CC4C7E"/>
    <w:rsid w:val="00CD143C"/>
    <w:rsid w:val="00CD3520"/>
    <w:rsid w:val="00CE25F6"/>
    <w:rsid w:val="00D037DD"/>
    <w:rsid w:val="00D51A69"/>
    <w:rsid w:val="00D54696"/>
    <w:rsid w:val="00D84646"/>
    <w:rsid w:val="00D86C18"/>
    <w:rsid w:val="00DC595B"/>
    <w:rsid w:val="00DF023D"/>
    <w:rsid w:val="00E24E60"/>
    <w:rsid w:val="00E51700"/>
    <w:rsid w:val="00E75A43"/>
    <w:rsid w:val="00E92776"/>
    <w:rsid w:val="00E968F3"/>
    <w:rsid w:val="00EB3FA1"/>
    <w:rsid w:val="00ED11B3"/>
    <w:rsid w:val="00EE1F95"/>
    <w:rsid w:val="00EF13F9"/>
    <w:rsid w:val="00EF3511"/>
    <w:rsid w:val="00EF6444"/>
    <w:rsid w:val="00F02B69"/>
    <w:rsid w:val="00F34D86"/>
    <w:rsid w:val="00F50A85"/>
    <w:rsid w:val="00F55153"/>
    <w:rsid w:val="00F55AFA"/>
    <w:rsid w:val="00F576B8"/>
    <w:rsid w:val="00F838DA"/>
    <w:rsid w:val="00FC34E2"/>
    <w:rsid w:val="00FD0165"/>
    <w:rsid w:val="0BEB6242"/>
    <w:rsid w:val="16E25844"/>
    <w:rsid w:val="183434EC"/>
    <w:rsid w:val="211B609F"/>
    <w:rsid w:val="2B39430A"/>
    <w:rsid w:val="36A03F41"/>
    <w:rsid w:val="3AC623E5"/>
    <w:rsid w:val="4AD035ED"/>
    <w:rsid w:val="51D62903"/>
    <w:rsid w:val="64BF1733"/>
    <w:rsid w:val="64D2024F"/>
    <w:rsid w:val="6940409A"/>
    <w:rsid w:val="6E0D2824"/>
    <w:rsid w:val="7B2405EC"/>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DD4EA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color w:val="FFFFFF"/>
      <w:sz w:val="32"/>
      <w:shd w:val="clear" w:color="auto" w:fill="808080"/>
    </w:rPr>
  </w:style>
  <w:style w:type="character" w:styleId="CommentReference">
    <w:name w:val="annotation reference"/>
    <w:qFormat/>
    <w:rPr>
      <w:sz w:val="16"/>
      <w:szCs w:val="16"/>
    </w:rPr>
  </w:style>
  <w:style w:type="character" w:styleId="Hyperlink">
    <w:name w:val="Hyperlink"/>
    <w:rPr>
      <w:color w:val="0000FF"/>
      <w:u w:val="single"/>
    </w:rPr>
  </w:style>
  <w:style w:type="character" w:styleId="PageNumber">
    <w:name w:val="page number"/>
    <w:basedOn w:val="DefaultParagraphFont"/>
    <w:qFormat/>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Heading1">
    <w:name w:val="Form Heading 1"/>
    <w:qFormat/>
    <w:pPr>
      <w:tabs>
        <w:tab w:val="left" w:pos="8435"/>
      </w:tabs>
      <w:spacing w:before="60" w:after="60"/>
    </w:pPr>
    <w:rPr>
      <w:rFonts w:ascii="Arial" w:hAnsi="Arial"/>
      <w:b/>
      <w:smallCaps/>
      <w:sz w:val="24"/>
    </w:rPr>
  </w:style>
  <w:style w:type="paragraph" w:customStyle="1" w:styleId="TableText">
    <w:name w:val="Table Text"/>
    <w:basedOn w:val="Normal"/>
    <w:qFormat/>
    <w:pPr>
      <w:spacing w:before="20"/>
    </w:pPr>
    <w:rPr>
      <w:rFonts w:ascii="Arial" w:hAnsi="Arial" w:cs="Arial"/>
    </w:rPr>
  </w:style>
  <w:style w:type="paragraph" w:customStyle="1" w:styleId="FormLabel1">
    <w:name w:val="Form Label 1"/>
    <w:qFormat/>
    <w:rPr>
      <w:rFonts w:ascii="Arial" w:hAnsi="Arial"/>
      <w:b/>
      <w:sz w:val="16"/>
    </w:rPr>
  </w:style>
  <w:style w:type="paragraph" w:customStyle="1" w:styleId="TableText-Bullet">
    <w:name w:val="Table Text - Bullet"/>
    <w:basedOn w:val="Normal"/>
    <w:qFormat/>
    <w:pPr>
      <w:numPr>
        <w:numId w:val="1"/>
      </w:numPr>
      <w:spacing w:before="20" w:after="20"/>
    </w:pPr>
  </w:style>
  <w:style w:type="paragraph" w:customStyle="1" w:styleId="FormText1">
    <w:name w:val="Form Text 1"/>
    <w:qFormat/>
    <w:rPr>
      <w:rFonts w:ascii="Arial" w:hAnsi="Arial"/>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ColorfulShading-Accent11">
    <w:name w:val="Colorful Shading - Accent 11"/>
    <w:hidden/>
    <w:uiPriority w:val="99"/>
    <w:semiHidden/>
    <w:qFormat/>
  </w:style>
  <w:style w:type="paragraph" w:customStyle="1" w:styleId="ColorfulList-Accent11">
    <w:name w:val="Colorful List - Accent 11"/>
    <w:basedOn w:val="Normal"/>
    <w:uiPriority w:val="34"/>
    <w:qFormat/>
    <w:pPr>
      <w:ind w:left="720"/>
    </w:pPr>
    <w:rPr>
      <w:rFonts w:ascii="Calibri" w:eastAsia="Calibri" w:hAnsi="Calibri"/>
      <w:sz w:val="22"/>
      <w:szCs w:val="22"/>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1421</Words>
  <Characters>7138</Characters>
  <Application>Microsoft Macintosh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Microsoft Office User</cp:lastModifiedBy>
  <cp:revision>2</cp:revision>
  <cp:lastPrinted>2013-12-13T19:58:00Z</cp:lastPrinted>
  <dcterms:created xsi:type="dcterms:W3CDTF">2018-01-30T12:07:00Z</dcterms:created>
  <dcterms:modified xsi:type="dcterms:W3CDTF">2018-01-30T12:07:00Z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