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96E73" w14:textId="3E2B4ECC" w:rsidR="009D7663" w:rsidRPr="006F0970" w:rsidRDefault="009734BF" w:rsidP="006F0970">
      <w:pPr>
        <w:jc w:val="center"/>
        <w:rPr>
          <w:b/>
          <w:bCs/>
          <w:sz w:val="22"/>
          <w:szCs w:val="22"/>
        </w:rPr>
      </w:pPr>
      <w:r w:rsidRPr="006F0970">
        <w:rPr>
          <w:b/>
          <w:bCs/>
          <w:sz w:val="22"/>
          <w:szCs w:val="22"/>
        </w:rPr>
        <w:t xml:space="preserve">SOAC CHAIRS’ </w:t>
      </w:r>
      <w:r w:rsidR="00EA0A80">
        <w:rPr>
          <w:b/>
          <w:bCs/>
          <w:sz w:val="22"/>
          <w:szCs w:val="22"/>
        </w:rPr>
        <w:t>ROUNDTABLE</w:t>
      </w:r>
      <w:r w:rsidRPr="006F0970">
        <w:rPr>
          <w:b/>
          <w:bCs/>
          <w:sz w:val="22"/>
          <w:szCs w:val="22"/>
        </w:rPr>
        <w:t xml:space="preserve"> – </w:t>
      </w:r>
      <w:r w:rsidR="00B11C50">
        <w:rPr>
          <w:b/>
          <w:bCs/>
          <w:sz w:val="22"/>
          <w:szCs w:val="22"/>
        </w:rPr>
        <w:t>9 JUNE</w:t>
      </w:r>
      <w:r w:rsidR="002D2152">
        <w:rPr>
          <w:b/>
          <w:bCs/>
          <w:sz w:val="22"/>
          <w:szCs w:val="22"/>
        </w:rPr>
        <w:t xml:space="preserve"> 2021</w:t>
      </w:r>
    </w:p>
    <w:p w14:paraId="1A706808" w14:textId="7AC40748" w:rsidR="009734BF" w:rsidRDefault="009734BF" w:rsidP="006F0970">
      <w:pPr>
        <w:jc w:val="center"/>
        <w:rPr>
          <w:sz w:val="22"/>
          <w:szCs w:val="22"/>
        </w:rPr>
      </w:pPr>
      <w:r w:rsidRPr="006F0970">
        <w:rPr>
          <w:b/>
          <w:bCs/>
          <w:sz w:val="22"/>
          <w:szCs w:val="22"/>
        </w:rPr>
        <w:t>SUMMARY NOTES</w:t>
      </w:r>
    </w:p>
    <w:p w14:paraId="4D584267" w14:textId="4DF83CF6" w:rsidR="009734BF" w:rsidRDefault="009734BF">
      <w:pPr>
        <w:rPr>
          <w:sz w:val="22"/>
          <w:szCs w:val="22"/>
        </w:rPr>
      </w:pPr>
    </w:p>
    <w:p w14:paraId="47479783" w14:textId="55A1AE4D" w:rsidR="009734BF" w:rsidRDefault="009734BF">
      <w:pPr>
        <w:rPr>
          <w:sz w:val="22"/>
          <w:szCs w:val="22"/>
        </w:rPr>
      </w:pPr>
      <w:r w:rsidRPr="006F0970">
        <w:rPr>
          <w:b/>
          <w:bCs/>
          <w:sz w:val="22"/>
          <w:szCs w:val="22"/>
        </w:rPr>
        <w:t>Attendance:</w:t>
      </w:r>
    </w:p>
    <w:p w14:paraId="36A8B011" w14:textId="4893789A" w:rsidR="009734BF" w:rsidRDefault="009734BF">
      <w:pPr>
        <w:rPr>
          <w:sz w:val="22"/>
          <w:szCs w:val="22"/>
        </w:rPr>
      </w:pPr>
      <w:r w:rsidRPr="006F0970">
        <w:rPr>
          <w:sz w:val="22"/>
          <w:szCs w:val="22"/>
          <w:u w:val="single"/>
        </w:rPr>
        <w:t>Community Leaders</w:t>
      </w:r>
      <w:r>
        <w:rPr>
          <w:sz w:val="22"/>
          <w:szCs w:val="22"/>
        </w:rPr>
        <w:t xml:space="preserve"> –</w:t>
      </w:r>
      <w:r w:rsidR="008E1A32">
        <w:rPr>
          <w:sz w:val="22"/>
          <w:szCs w:val="22"/>
        </w:rPr>
        <w:t xml:space="preserve"> </w:t>
      </w:r>
      <w:r>
        <w:rPr>
          <w:sz w:val="22"/>
          <w:szCs w:val="22"/>
        </w:rPr>
        <w:t>Alejandra Reynoso</w:t>
      </w:r>
      <w:r w:rsidR="008E1A32">
        <w:rPr>
          <w:sz w:val="22"/>
          <w:szCs w:val="22"/>
        </w:rPr>
        <w:t>, Jordan Carter</w:t>
      </w:r>
      <w:r w:rsidR="00B11C50">
        <w:rPr>
          <w:sz w:val="22"/>
          <w:szCs w:val="22"/>
        </w:rPr>
        <w:t>, Pablo Rodriguez</w:t>
      </w:r>
      <w:r w:rsidR="00EA0A80">
        <w:rPr>
          <w:sz w:val="22"/>
          <w:szCs w:val="22"/>
        </w:rPr>
        <w:t xml:space="preserve"> </w:t>
      </w:r>
      <w:r>
        <w:rPr>
          <w:sz w:val="22"/>
          <w:szCs w:val="22"/>
        </w:rPr>
        <w:t>(</w:t>
      </w:r>
      <w:proofErr w:type="spellStart"/>
      <w:r>
        <w:rPr>
          <w:sz w:val="22"/>
          <w:szCs w:val="22"/>
        </w:rPr>
        <w:t>ccNSO</w:t>
      </w:r>
      <w:proofErr w:type="spellEnd"/>
      <w:r>
        <w:rPr>
          <w:sz w:val="22"/>
          <w:szCs w:val="22"/>
        </w:rPr>
        <w:t xml:space="preserve">); </w:t>
      </w:r>
      <w:r w:rsidR="00EA0A80">
        <w:rPr>
          <w:sz w:val="22"/>
          <w:szCs w:val="22"/>
        </w:rPr>
        <w:t xml:space="preserve">Philippe </w:t>
      </w:r>
      <w:proofErr w:type="spellStart"/>
      <w:r w:rsidR="00EA0A80">
        <w:rPr>
          <w:sz w:val="22"/>
          <w:szCs w:val="22"/>
        </w:rPr>
        <w:t>Fouquart</w:t>
      </w:r>
      <w:proofErr w:type="spellEnd"/>
      <w:r w:rsidR="00EA2D47">
        <w:rPr>
          <w:sz w:val="22"/>
          <w:szCs w:val="22"/>
        </w:rPr>
        <w:t>, Pam Little</w:t>
      </w:r>
      <w:r w:rsidR="002D2152">
        <w:rPr>
          <w:sz w:val="22"/>
          <w:szCs w:val="22"/>
        </w:rPr>
        <w:t xml:space="preserve"> </w:t>
      </w:r>
      <w:r>
        <w:rPr>
          <w:sz w:val="22"/>
          <w:szCs w:val="22"/>
        </w:rPr>
        <w:t xml:space="preserve">(GNSO); Maureen </w:t>
      </w:r>
      <w:proofErr w:type="spellStart"/>
      <w:r>
        <w:rPr>
          <w:sz w:val="22"/>
          <w:szCs w:val="22"/>
        </w:rPr>
        <w:t>Hilyard</w:t>
      </w:r>
      <w:proofErr w:type="spellEnd"/>
      <w:r>
        <w:rPr>
          <w:sz w:val="22"/>
          <w:szCs w:val="22"/>
        </w:rPr>
        <w:t xml:space="preserve">, </w:t>
      </w:r>
      <w:r w:rsidR="00A0178C">
        <w:rPr>
          <w:sz w:val="22"/>
          <w:szCs w:val="22"/>
        </w:rPr>
        <w:t xml:space="preserve">Joanna </w:t>
      </w:r>
      <w:proofErr w:type="spellStart"/>
      <w:r w:rsidR="00A0178C">
        <w:rPr>
          <w:sz w:val="22"/>
          <w:szCs w:val="22"/>
        </w:rPr>
        <w:t>Kulesza</w:t>
      </w:r>
      <w:proofErr w:type="spellEnd"/>
      <w:r w:rsidR="00A0178C">
        <w:rPr>
          <w:sz w:val="22"/>
          <w:szCs w:val="22"/>
        </w:rPr>
        <w:t xml:space="preserve">, </w:t>
      </w:r>
      <w:r>
        <w:rPr>
          <w:sz w:val="22"/>
          <w:szCs w:val="22"/>
        </w:rPr>
        <w:t xml:space="preserve">Jonathan </w:t>
      </w:r>
      <w:proofErr w:type="spellStart"/>
      <w:r>
        <w:rPr>
          <w:sz w:val="22"/>
          <w:szCs w:val="22"/>
        </w:rPr>
        <w:t>Zuck</w:t>
      </w:r>
      <w:proofErr w:type="spellEnd"/>
      <w:r>
        <w:rPr>
          <w:sz w:val="22"/>
          <w:szCs w:val="22"/>
        </w:rPr>
        <w:t xml:space="preserve"> (ALAC); Manal Ismail</w:t>
      </w:r>
      <w:r w:rsidR="00B11C50">
        <w:rPr>
          <w:sz w:val="22"/>
          <w:szCs w:val="22"/>
        </w:rPr>
        <w:t xml:space="preserve">, </w:t>
      </w:r>
      <w:proofErr w:type="spellStart"/>
      <w:r w:rsidR="00B11C50">
        <w:rPr>
          <w:sz w:val="22"/>
          <w:szCs w:val="22"/>
        </w:rPr>
        <w:t>Pua</w:t>
      </w:r>
      <w:proofErr w:type="spellEnd"/>
      <w:r w:rsidR="00B11C50">
        <w:rPr>
          <w:sz w:val="22"/>
          <w:szCs w:val="22"/>
        </w:rPr>
        <w:t xml:space="preserve"> Hunter</w:t>
      </w:r>
      <w:r>
        <w:rPr>
          <w:sz w:val="22"/>
          <w:szCs w:val="22"/>
        </w:rPr>
        <w:t xml:space="preserve"> (GAC); Fred Baker, Brad Verd (RSSAC); Rod Rasmussen</w:t>
      </w:r>
      <w:r w:rsidR="00A0178C">
        <w:rPr>
          <w:sz w:val="22"/>
          <w:szCs w:val="22"/>
        </w:rPr>
        <w:t>, Julie Hammer</w:t>
      </w:r>
      <w:r>
        <w:rPr>
          <w:sz w:val="22"/>
          <w:szCs w:val="22"/>
        </w:rPr>
        <w:t xml:space="preserve"> (SSAC)</w:t>
      </w:r>
    </w:p>
    <w:p w14:paraId="0FABBA76" w14:textId="4A1CF804" w:rsidR="009734BF" w:rsidRDefault="009734BF">
      <w:pPr>
        <w:rPr>
          <w:sz w:val="22"/>
          <w:szCs w:val="22"/>
        </w:rPr>
      </w:pPr>
    </w:p>
    <w:p w14:paraId="54637F4D" w14:textId="60CCA6BC" w:rsidR="009734BF" w:rsidRDefault="009734BF">
      <w:pPr>
        <w:rPr>
          <w:sz w:val="22"/>
          <w:szCs w:val="22"/>
        </w:rPr>
      </w:pPr>
      <w:r w:rsidRPr="006F0970">
        <w:rPr>
          <w:sz w:val="22"/>
          <w:szCs w:val="22"/>
          <w:u w:val="single"/>
        </w:rPr>
        <w:t>ICANN Org</w:t>
      </w:r>
      <w:r>
        <w:rPr>
          <w:sz w:val="22"/>
          <w:szCs w:val="22"/>
        </w:rPr>
        <w:t xml:space="preserve"> – Goran </w:t>
      </w:r>
      <w:proofErr w:type="spellStart"/>
      <w:r>
        <w:rPr>
          <w:sz w:val="22"/>
          <w:szCs w:val="22"/>
        </w:rPr>
        <w:t>Marby</w:t>
      </w:r>
      <w:proofErr w:type="spellEnd"/>
      <w:r>
        <w:rPr>
          <w:sz w:val="22"/>
          <w:szCs w:val="22"/>
        </w:rPr>
        <w:t xml:space="preserve">, David Olive, </w:t>
      </w:r>
      <w:r w:rsidR="00D67AB3">
        <w:rPr>
          <w:sz w:val="22"/>
          <w:szCs w:val="22"/>
        </w:rPr>
        <w:t xml:space="preserve">Theresa </w:t>
      </w:r>
      <w:proofErr w:type="spellStart"/>
      <w:r w:rsidR="00D67AB3">
        <w:rPr>
          <w:sz w:val="22"/>
          <w:szCs w:val="22"/>
        </w:rPr>
        <w:t>Swinehart</w:t>
      </w:r>
      <w:proofErr w:type="spellEnd"/>
      <w:r w:rsidR="00D67AB3">
        <w:rPr>
          <w:sz w:val="22"/>
          <w:szCs w:val="22"/>
        </w:rPr>
        <w:t xml:space="preserve">, Ashwin </w:t>
      </w:r>
      <w:proofErr w:type="spellStart"/>
      <w:r w:rsidR="00D67AB3">
        <w:rPr>
          <w:sz w:val="22"/>
          <w:szCs w:val="22"/>
        </w:rPr>
        <w:t>Rangan</w:t>
      </w:r>
      <w:proofErr w:type="spellEnd"/>
      <w:r w:rsidR="00D67AB3">
        <w:rPr>
          <w:sz w:val="22"/>
          <w:szCs w:val="22"/>
        </w:rPr>
        <w:t xml:space="preserve">, Sally Newell Cohen, </w:t>
      </w:r>
      <w:r w:rsidR="00A0178C">
        <w:rPr>
          <w:sz w:val="22"/>
          <w:szCs w:val="22"/>
        </w:rPr>
        <w:t xml:space="preserve">Xavier </w:t>
      </w:r>
      <w:proofErr w:type="spellStart"/>
      <w:r w:rsidR="00A0178C">
        <w:rPr>
          <w:sz w:val="22"/>
          <w:szCs w:val="22"/>
        </w:rPr>
        <w:t>Calvez</w:t>
      </w:r>
      <w:proofErr w:type="spellEnd"/>
      <w:r w:rsidR="00A0178C">
        <w:rPr>
          <w:sz w:val="22"/>
          <w:szCs w:val="22"/>
        </w:rPr>
        <w:t xml:space="preserve">, </w:t>
      </w:r>
      <w:r>
        <w:rPr>
          <w:sz w:val="22"/>
          <w:szCs w:val="22"/>
        </w:rPr>
        <w:t xml:space="preserve">ICANN </w:t>
      </w:r>
      <w:r w:rsidR="00D67AB3">
        <w:rPr>
          <w:sz w:val="22"/>
          <w:szCs w:val="22"/>
        </w:rPr>
        <w:t xml:space="preserve">Meetings </w:t>
      </w:r>
      <w:r w:rsidR="008E1A32">
        <w:rPr>
          <w:sz w:val="22"/>
          <w:szCs w:val="22"/>
        </w:rPr>
        <w:t>and P</w:t>
      </w:r>
      <w:r>
        <w:rPr>
          <w:sz w:val="22"/>
          <w:szCs w:val="22"/>
        </w:rPr>
        <w:t xml:space="preserve">olicy </w:t>
      </w:r>
      <w:r w:rsidR="008E1A32">
        <w:rPr>
          <w:sz w:val="22"/>
          <w:szCs w:val="22"/>
        </w:rPr>
        <w:t xml:space="preserve">Development Operations </w:t>
      </w:r>
      <w:r>
        <w:rPr>
          <w:sz w:val="22"/>
          <w:szCs w:val="22"/>
        </w:rPr>
        <w:t>staff</w:t>
      </w:r>
    </w:p>
    <w:p w14:paraId="69A985A6" w14:textId="2779279E" w:rsidR="00EA0A80" w:rsidRDefault="00EA0A80">
      <w:pPr>
        <w:rPr>
          <w:sz w:val="22"/>
          <w:szCs w:val="22"/>
        </w:rPr>
      </w:pPr>
    </w:p>
    <w:p w14:paraId="6DF1AAF8" w14:textId="38458ACA" w:rsidR="00EA0A80" w:rsidRDefault="00EA0A80">
      <w:pPr>
        <w:rPr>
          <w:sz w:val="22"/>
          <w:szCs w:val="22"/>
        </w:rPr>
      </w:pPr>
      <w:r w:rsidRPr="00EA0A80">
        <w:rPr>
          <w:sz w:val="22"/>
          <w:szCs w:val="22"/>
          <w:u w:val="single"/>
        </w:rPr>
        <w:t>ICANN Board</w:t>
      </w:r>
      <w:r>
        <w:rPr>
          <w:sz w:val="22"/>
          <w:szCs w:val="22"/>
        </w:rPr>
        <w:t xml:space="preserve"> – Maarten </w:t>
      </w:r>
      <w:proofErr w:type="spellStart"/>
      <w:r>
        <w:rPr>
          <w:sz w:val="22"/>
          <w:szCs w:val="22"/>
        </w:rPr>
        <w:t>Botterman</w:t>
      </w:r>
      <w:proofErr w:type="spellEnd"/>
      <w:r>
        <w:rPr>
          <w:sz w:val="22"/>
          <w:szCs w:val="22"/>
        </w:rPr>
        <w:t xml:space="preserve">, Leon </w:t>
      </w:r>
      <w:r w:rsidR="002C257B">
        <w:rPr>
          <w:sz w:val="22"/>
          <w:szCs w:val="22"/>
        </w:rPr>
        <w:t xml:space="preserve">Felipe </w:t>
      </w:r>
      <w:proofErr w:type="spellStart"/>
      <w:r w:rsidR="002C257B">
        <w:rPr>
          <w:sz w:val="22"/>
          <w:szCs w:val="22"/>
        </w:rPr>
        <w:t>Ambia</w:t>
      </w:r>
      <w:proofErr w:type="spellEnd"/>
      <w:r w:rsidR="002C257B">
        <w:rPr>
          <w:sz w:val="22"/>
          <w:szCs w:val="22"/>
        </w:rPr>
        <w:t xml:space="preserve"> </w:t>
      </w:r>
      <w:r>
        <w:rPr>
          <w:sz w:val="22"/>
          <w:szCs w:val="22"/>
        </w:rPr>
        <w:t>Sanchez</w:t>
      </w:r>
    </w:p>
    <w:p w14:paraId="0D87C472" w14:textId="2C87F699" w:rsidR="004807A0" w:rsidRDefault="004807A0">
      <w:pPr>
        <w:rPr>
          <w:sz w:val="22"/>
          <w:szCs w:val="22"/>
        </w:rPr>
      </w:pPr>
    </w:p>
    <w:p w14:paraId="770C135C" w14:textId="62307E3E" w:rsidR="004807A0" w:rsidRPr="006F0970" w:rsidRDefault="009734BF">
      <w:pPr>
        <w:rPr>
          <w:b/>
          <w:bCs/>
          <w:sz w:val="22"/>
          <w:szCs w:val="22"/>
        </w:rPr>
      </w:pPr>
      <w:r w:rsidRPr="006F0970">
        <w:rPr>
          <w:b/>
          <w:bCs/>
          <w:sz w:val="22"/>
          <w:szCs w:val="22"/>
        </w:rPr>
        <w:t>Welcome &amp; Introductory Remarks</w:t>
      </w:r>
      <w:r w:rsidR="009F7B21">
        <w:rPr>
          <w:b/>
          <w:bCs/>
          <w:sz w:val="22"/>
          <w:szCs w:val="22"/>
        </w:rPr>
        <w:t>:</w:t>
      </w:r>
    </w:p>
    <w:p w14:paraId="6689E5F0" w14:textId="7B06EEE6" w:rsidR="00B11C50" w:rsidRDefault="009734BF" w:rsidP="00B11C50">
      <w:pPr>
        <w:rPr>
          <w:sz w:val="22"/>
          <w:szCs w:val="22"/>
        </w:rPr>
      </w:pPr>
      <w:r>
        <w:rPr>
          <w:sz w:val="22"/>
          <w:szCs w:val="22"/>
        </w:rPr>
        <w:t xml:space="preserve">David Olive welcomed the SOAC </w:t>
      </w:r>
      <w:r w:rsidR="008E1A32">
        <w:rPr>
          <w:sz w:val="22"/>
          <w:szCs w:val="22"/>
        </w:rPr>
        <w:t>Chair</w:t>
      </w:r>
      <w:r>
        <w:rPr>
          <w:sz w:val="22"/>
          <w:szCs w:val="22"/>
        </w:rPr>
        <w:t>s</w:t>
      </w:r>
      <w:r w:rsidR="00EA0A80">
        <w:rPr>
          <w:sz w:val="22"/>
          <w:szCs w:val="22"/>
        </w:rPr>
        <w:t xml:space="preserve"> to the meeting</w:t>
      </w:r>
      <w:r>
        <w:rPr>
          <w:sz w:val="22"/>
          <w:szCs w:val="22"/>
        </w:rPr>
        <w:t xml:space="preserve">. Goran </w:t>
      </w:r>
      <w:proofErr w:type="spellStart"/>
      <w:r>
        <w:rPr>
          <w:sz w:val="22"/>
          <w:szCs w:val="22"/>
        </w:rPr>
        <w:t>Marby</w:t>
      </w:r>
      <w:proofErr w:type="spellEnd"/>
      <w:r w:rsidR="00B11C50">
        <w:rPr>
          <w:sz w:val="22"/>
          <w:szCs w:val="22"/>
        </w:rPr>
        <w:t xml:space="preserve"> noted the origin of the Roundtables and their objectives. He is looking forward to </w:t>
      </w:r>
      <w:r w:rsidR="00322062">
        <w:rPr>
          <w:sz w:val="22"/>
          <w:szCs w:val="22"/>
        </w:rPr>
        <w:t xml:space="preserve">attending </w:t>
      </w:r>
      <w:r w:rsidR="00B11C50">
        <w:rPr>
          <w:sz w:val="22"/>
          <w:szCs w:val="22"/>
        </w:rPr>
        <w:t>many notable ICANN71 sessions, including the EPDP Phase 2A</w:t>
      </w:r>
      <w:r w:rsidR="00322062">
        <w:rPr>
          <w:sz w:val="22"/>
          <w:szCs w:val="22"/>
        </w:rPr>
        <w:t xml:space="preserve"> team’s presentation of its report</w:t>
      </w:r>
      <w:r w:rsidR="00B11C50">
        <w:rPr>
          <w:sz w:val="22"/>
          <w:szCs w:val="22"/>
        </w:rPr>
        <w:t xml:space="preserve"> and the </w:t>
      </w:r>
      <w:r w:rsidR="00322062">
        <w:rPr>
          <w:sz w:val="22"/>
          <w:szCs w:val="22"/>
        </w:rPr>
        <w:t xml:space="preserve">introduction of the </w:t>
      </w:r>
      <w:r w:rsidR="00B11C50">
        <w:rPr>
          <w:sz w:val="22"/>
          <w:szCs w:val="22"/>
        </w:rPr>
        <w:t xml:space="preserve">new </w:t>
      </w:r>
      <w:r w:rsidR="00322062">
        <w:rPr>
          <w:sz w:val="22"/>
          <w:szCs w:val="22"/>
        </w:rPr>
        <w:t>EPDP on Internationalized Domain Names</w:t>
      </w:r>
      <w:r w:rsidR="00B11C50">
        <w:rPr>
          <w:sz w:val="22"/>
          <w:szCs w:val="22"/>
        </w:rPr>
        <w:t xml:space="preserve">, the </w:t>
      </w:r>
      <w:proofErr w:type="spellStart"/>
      <w:r w:rsidR="00B11C50">
        <w:rPr>
          <w:sz w:val="22"/>
          <w:szCs w:val="22"/>
        </w:rPr>
        <w:t>ccNSO’s</w:t>
      </w:r>
      <w:proofErr w:type="spellEnd"/>
      <w:r w:rsidR="00B11C50">
        <w:rPr>
          <w:sz w:val="22"/>
          <w:szCs w:val="22"/>
        </w:rPr>
        <w:t xml:space="preserve">, GAC’s and ALAC’s policy sessions, </w:t>
      </w:r>
      <w:r w:rsidR="00322062">
        <w:rPr>
          <w:sz w:val="22"/>
          <w:szCs w:val="22"/>
        </w:rPr>
        <w:t xml:space="preserve">and </w:t>
      </w:r>
      <w:r w:rsidR="00B11C50">
        <w:rPr>
          <w:sz w:val="22"/>
          <w:szCs w:val="22"/>
        </w:rPr>
        <w:t xml:space="preserve">updates from the RSSAC and SSAC </w:t>
      </w:r>
      <w:r w:rsidR="00322062">
        <w:rPr>
          <w:sz w:val="22"/>
          <w:szCs w:val="22"/>
        </w:rPr>
        <w:t>on the status of their work</w:t>
      </w:r>
      <w:r w:rsidR="00B11C50">
        <w:rPr>
          <w:sz w:val="22"/>
          <w:szCs w:val="22"/>
        </w:rPr>
        <w:t xml:space="preserve">. He has been impressed with the community’s ability to adapt to virtual meetings and continue with its work on multiple issues, including following new initiatives and technological developments. </w:t>
      </w:r>
    </w:p>
    <w:p w14:paraId="4D77600B" w14:textId="12D87B60" w:rsidR="008E1A32" w:rsidRDefault="008E1A32" w:rsidP="004807A0">
      <w:pPr>
        <w:rPr>
          <w:sz w:val="22"/>
          <w:szCs w:val="22"/>
        </w:rPr>
      </w:pPr>
    </w:p>
    <w:p w14:paraId="052633DB" w14:textId="68430E0B" w:rsidR="00B11C50" w:rsidRDefault="002D6474" w:rsidP="004807A0">
      <w:pPr>
        <w:rPr>
          <w:sz w:val="22"/>
          <w:szCs w:val="22"/>
        </w:rPr>
      </w:pPr>
      <w:r>
        <w:rPr>
          <w:sz w:val="22"/>
          <w:szCs w:val="22"/>
        </w:rPr>
        <w:t xml:space="preserve">At ICANN71, </w:t>
      </w:r>
      <w:r w:rsidR="00B11C50">
        <w:rPr>
          <w:sz w:val="22"/>
          <w:szCs w:val="22"/>
        </w:rPr>
        <w:t xml:space="preserve">the Board and ICANN Executive Team will discuss </w:t>
      </w:r>
      <w:r w:rsidR="00322062">
        <w:rPr>
          <w:sz w:val="22"/>
          <w:szCs w:val="22"/>
        </w:rPr>
        <w:t>how to</w:t>
      </w:r>
      <w:r w:rsidR="00B11C50">
        <w:rPr>
          <w:sz w:val="22"/>
          <w:szCs w:val="22"/>
        </w:rPr>
        <w:t xml:space="preserve"> return to in-person meetings</w:t>
      </w:r>
      <w:r w:rsidR="00322062">
        <w:rPr>
          <w:sz w:val="22"/>
          <w:szCs w:val="22"/>
        </w:rPr>
        <w:t xml:space="preserve"> with the community</w:t>
      </w:r>
      <w:r w:rsidR="00B11C50">
        <w:rPr>
          <w:sz w:val="22"/>
          <w:szCs w:val="22"/>
        </w:rPr>
        <w:t xml:space="preserve">. </w:t>
      </w:r>
      <w:r w:rsidR="00322062">
        <w:rPr>
          <w:sz w:val="22"/>
          <w:szCs w:val="22"/>
        </w:rPr>
        <w:t xml:space="preserve">Goran noted that </w:t>
      </w:r>
      <w:r w:rsidR="00B11C50">
        <w:rPr>
          <w:sz w:val="22"/>
          <w:szCs w:val="22"/>
        </w:rPr>
        <w:t>ICANN72 will take place in a time zone that is difficult for many of our global community, and there are many factors that the Board will have to take into account in making a decision about ICANN72.</w:t>
      </w:r>
      <w:r w:rsidR="002A2DBF">
        <w:rPr>
          <w:sz w:val="22"/>
          <w:szCs w:val="22"/>
        </w:rPr>
        <w:t xml:space="preserve"> </w:t>
      </w:r>
      <w:r w:rsidR="00B11C50">
        <w:rPr>
          <w:sz w:val="22"/>
          <w:szCs w:val="22"/>
        </w:rPr>
        <w:t xml:space="preserve">He is also looking forward to refreshing and continuing his 1:1 </w:t>
      </w:r>
      <w:r w:rsidR="002A2DBF">
        <w:rPr>
          <w:sz w:val="22"/>
          <w:szCs w:val="22"/>
        </w:rPr>
        <w:t>calls</w:t>
      </w:r>
      <w:r w:rsidR="00B11C50">
        <w:rPr>
          <w:sz w:val="22"/>
          <w:szCs w:val="22"/>
        </w:rPr>
        <w:t xml:space="preserve"> with </w:t>
      </w:r>
      <w:r w:rsidR="002A2DBF">
        <w:rPr>
          <w:sz w:val="22"/>
          <w:szCs w:val="22"/>
        </w:rPr>
        <w:t>all the</w:t>
      </w:r>
      <w:r w:rsidR="00B11C50">
        <w:rPr>
          <w:sz w:val="22"/>
          <w:szCs w:val="22"/>
        </w:rPr>
        <w:t xml:space="preserve"> community group chair</w:t>
      </w:r>
      <w:r w:rsidR="002A2DBF">
        <w:rPr>
          <w:sz w:val="22"/>
          <w:szCs w:val="22"/>
        </w:rPr>
        <w:t>s</w:t>
      </w:r>
      <w:r w:rsidR="00B11C50">
        <w:rPr>
          <w:sz w:val="22"/>
          <w:szCs w:val="22"/>
        </w:rPr>
        <w:t>.</w:t>
      </w:r>
    </w:p>
    <w:p w14:paraId="0DE95BF2" w14:textId="4C791766" w:rsidR="00B11C50" w:rsidRDefault="00B11C50" w:rsidP="004807A0">
      <w:pPr>
        <w:rPr>
          <w:sz w:val="22"/>
          <w:szCs w:val="22"/>
        </w:rPr>
      </w:pPr>
    </w:p>
    <w:p w14:paraId="295C4B01" w14:textId="58B086BF" w:rsidR="004C2AFE" w:rsidRDefault="00E44EF1" w:rsidP="004807A0">
      <w:pPr>
        <w:rPr>
          <w:sz w:val="22"/>
          <w:szCs w:val="22"/>
        </w:rPr>
      </w:pPr>
      <w:r>
        <w:rPr>
          <w:sz w:val="22"/>
          <w:szCs w:val="22"/>
        </w:rPr>
        <w:t>D</w:t>
      </w:r>
      <w:r w:rsidR="00B11C50">
        <w:rPr>
          <w:sz w:val="22"/>
          <w:szCs w:val="22"/>
        </w:rPr>
        <w:t xml:space="preserve">espite </w:t>
      </w:r>
      <w:r w:rsidR="002A2DBF">
        <w:rPr>
          <w:sz w:val="22"/>
          <w:szCs w:val="22"/>
        </w:rPr>
        <w:t>the increasing number of</w:t>
      </w:r>
      <w:r w:rsidR="00B11C50">
        <w:rPr>
          <w:sz w:val="22"/>
          <w:szCs w:val="22"/>
        </w:rPr>
        <w:t xml:space="preserve"> engagement opportunities, we still do not have a regular way of interfacing with the community on important regulatory and governance developments. As such, Goran would like the SOAC Chairs to </w:t>
      </w:r>
      <w:r w:rsidR="004C2AFE">
        <w:rPr>
          <w:sz w:val="22"/>
          <w:szCs w:val="22"/>
        </w:rPr>
        <w:t xml:space="preserve">provide feedback </w:t>
      </w:r>
      <w:r>
        <w:rPr>
          <w:sz w:val="22"/>
          <w:szCs w:val="22"/>
        </w:rPr>
        <w:t>on</w:t>
      </w:r>
      <w:r w:rsidR="004C2AFE">
        <w:rPr>
          <w:sz w:val="22"/>
          <w:szCs w:val="22"/>
        </w:rPr>
        <w:t xml:space="preserve"> an appropriate engagement mechanism for this purpose.</w:t>
      </w:r>
    </w:p>
    <w:p w14:paraId="5E7B598B" w14:textId="104CC31C" w:rsidR="00DE6CB1" w:rsidRDefault="00DE6CB1" w:rsidP="004807A0">
      <w:pPr>
        <w:rPr>
          <w:sz w:val="22"/>
          <w:szCs w:val="22"/>
        </w:rPr>
      </w:pPr>
    </w:p>
    <w:p w14:paraId="54FBABDE" w14:textId="020585D4" w:rsidR="009F7B21" w:rsidRPr="009F7B21" w:rsidRDefault="00DE6CB1" w:rsidP="009F7B21">
      <w:pPr>
        <w:rPr>
          <w:sz w:val="22"/>
          <w:szCs w:val="22"/>
        </w:rPr>
      </w:pPr>
      <w:r>
        <w:rPr>
          <w:sz w:val="22"/>
          <w:szCs w:val="22"/>
        </w:rPr>
        <w:t xml:space="preserve">Maarten </w:t>
      </w:r>
      <w:proofErr w:type="spellStart"/>
      <w:r>
        <w:rPr>
          <w:sz w:val="22"/>
          <w:szCs w:val="22"/>
        </w:rPr>
        <w:t>Botterman</w:t>
      </w:r>
      <w:proofErr w:type="spellEnd"/>
      <w:r>
        <w:rPr>
          <w:sz w:val="22"/>
          <w:szCs w:val="22"/>
        </w:rPr>
        <w:t xml:space="preserve"> echoed Goran’s thanks to the SOAC Chairs for the</w:t>
      </w:r>
      <w:r w:rsidR="004C2AFE">
        <w:rPr>
          <w:sz w:val="22"/>
          <w:szCs w:val="22"/>
        </w:rPr>
        <w:t xml:space="preserve">ir leadership and commitment. There are a number of important tasks ahead for everyone in the ICANN ecosystem, such as the next round of new gTLDs, </w:t>
      </w:r>
      <w:r w:rsidR="00E44EF1">
        <w:rPr>
          <w:sz w:val="22"/>
          <w:szCs w:val="22"/>
        </w:rPr>
        <w:t>developing the Standardized System for Access and Disclosure (</w:t>
      </w:r>
      <w:r w:rsidR="004C2AFE">
        <w:rPr>
          <w:sz w:val="22"/>
          <w:szCs w:val="22"/>
        </w:rPr>
        <w:t>SSAD</w:t>
      </w:r>
      <w:r w:rsidR="00E44EF1">
        <w:rPr>
          <w:sz w:val="22"/>
          <w:szCs w:val="22"/>
        </w:rPr>
        <w:t>)</w:t>
      </w:r>
      <w:r w:rsidR="004C2AFE">
        <w:rPr>
          <w:sz w:val="22"/>
          <w:szCs w:val="22"/>
        </w:rPr>
        <w:t xml:space="preserve"> and DNS abuse</w:t>
      </w:r>
      <w:r w:rsidR="002A2DBF">
        <w:rPr>
          <w:sz w:val="22"/>
          <w:szCs w:val="22"/>
        </w:rPr>
        <w:t xml:space="preserve">, </w:t>
      </w:r>
      <w:r w:rsidR="004C2AFE">
        <w:rPr>
          <w:sz w:val="22"/>
          <w:szCs w:val="22"/>
        </w:rPr>
        <w:t xml:space="preserve">and it is also important that we collectively discuss how </w:t>
      </w:r>
      <w:r w:rsidR="00E44EF1">
        <w:rPr>
          <w:sz w:val="22"/>
          <w:szCs w:val="22"/>
        </w:rPr>
        <w:t>to</w:t>
      </w:r>
      <w:r w:rsidR="004C2AFE">
        <w:rPr>
          <w:sz w:val="22"/>
          <w:szCs w:val="22"/>
        </w:rPr>
        <w:t xml:space="preserve"> resume </w:t>
      </w:r>
      <w:r w:rsidR="00E44EF1">
        <w:rPr>
          <w:sz w:val="22"/>
          <w:szCs w:val="22"/>
        </w:rPr>
        <w:t>the</w:t>
      </w:r>
      <w:r w:rsidR="004C2AFE">
        <w:rPr>
          <w:sz w:val="22"/>
          <w:szCs w:val="22"/>
        </w:rPr>
        <w:t xml:space="preserve"> in-person interactions</w:t>
      </w:r>
      <w:r w:rsidR="00E44EF1">
        <w:rPr>
          <w:sz w:val="22"/>
          <w:szCs w:val="22"/>
        </w:rPr>
        <w:t xml:space="preserve"> that</w:t>
      </w:r>
      <w:r w:rsidR="004C2AFE">
        <w:rPr>
          <w:sz w:val="22"/>
          <w:szCs w:val="22"/>
        </w:rPr>
        <w:t xml:space="preserve"> are </w:t>
      </w:r>
      <w:r w:rsidR="00E44EF1">
        <w:rPr>
          <w:sz w:val="22"/>
          <w:szCs w:val="22"/>
        </w:rPr>
        <w:t>essential</w:t>
      </w:r>
      <w:r w:rsidR="004C2AFE">
        <w:rPr>
          <w:sz w:val="22"/>
          <w:szCs w:val="22"/>
        </w:rPr>
        <w:t xml:space="preserve"> for collaboration and relationship building. The Board takes its responsibility for making a decision about returning to in-person meetings very seriously and is looking forward to seeing the survey results and hearing from the community during ICANN71</w:t>
      </w:r>
      <w:r w:rsidR="00E44EF1">
        <w:rPr>
          <w:sz w:val="22"/>
          <w:szCs w:val="22"/>
        </w:rPr>
        <w:t>. T</w:t>
      </w:r>
      <w:r w:rsidR="004C2AFE">
        <w:rPr>
          <w:sz w:val="22"/>
          <w:szCs w:val="22"/>
        </w:rPr>
        <w:t xml:space="preserve">he Board will consider </w:t>
      </w:r>
      <w:r w:rsidR="002A2DBF">
        <w:rPr>
          <w:sz w:val="22"/>
          <w:szCs w:val="22"/>
        </w:rPr>
        <w:t xml:space="preserve">all </w:t>
      </w:r>
      <w:r w:rsidR="004C2AFE">
        <w:rPr>
          <w:sz w:val="22"/>
          <w:szCs w:val="22"/>
        </w:rPr>
        <w:t>the input as part of its decision making. The Board is also looking forward to engaging with the community at ICANN71 during many of the community sessions and to the announcement of the recipient of this year’s Community Excellence Award.</w:t>
      </w:r>
    </w:p>
    <w:p w14:paraId="3DCFAEB8" w14:textId="084F0806" w:rsidR="00951E7A" w:rsidRDefault="009F7B21" w:rsidP="004807A0">
      <w:pPr>
        <w:rPr>
          <w:sz w:val="22"/>
          <w:szCs w:val="22"/>
        </w:rPr>
      </w:pPr>
      <w:r>
        <w:rPr>
          <w:noProof/>
        </w:rPr>
        <w:lastRenderedPageBreak/>
        <mc:AlternateContent>
          <mc:Choice Requires="wps">
            <w:drawing>
              <wp:inline distT="0" distB="0" distL="0" distR="0" wp14:anchorId="5AF379B6" wp14:editId="73CF18E5">
                <wp:extent cx="6102350" cy="1481667"/>
                <wp:effectExtent l="0" t="0" r="19050" b="17145"/>
                <wp:docPr id="1" name="Text Box 1"/>
                <wp:cNvGraphicFramePr/>
                <a:graphic xmlns:a="http://schemas.openxmlformats.org/drawingml/2006/main">
                  <a:graphicData uri="http://schemas.microsoft.com/office/word/2010/wordprocessingShape">
                    <wps:wsp>
                      <wps:cNvSpPr txBox="1"/>
                      <wps:spPr>
                        <a:xfrm>
                          <a:off x="0" y="0"/>
                          <a:ext cx="6102350" cy="1481667"/>
                        </a:xfrm>
                        <a:prstGeom prst="rect">
                          <a:avLst/>
                        </a:prstGeom>
                        <a:noFill/>
                        <a:ln w="6350">
                          <a:solidFill>
                            <a:prstClr val="black"/>
                          </a:solidFill>
                        </a:ln>
                      </wps:spPr>
                      <wps:txbx>
                        <w:txbxContent>
                          <w:p w14:paraId="0F4EDF22" w14:textId="266257BF" w:rsidR="009F7B21" w:rsidRPr="00A12046" w:rsidRDefault="009F7B21" w:rsidP="009F7B21">
                            <w:pPr>
                              <w:rPr>
                                <w:b/>
                                <w:bCs/>
                                <w:sz w:val="22"/>
                                <w:szCs w:val="22"/>
                              </w:rPr>
                            </w:pPr>
                            <w:r w:rsidRPr="00A12046">
                              <w:rPr>
                                <w:b/>
                                <w:bCs/>
                                <w:sz w:val="22"/>
                                <w:szCs w:val="22"/>
                              </w:rPr>
                              <w:t>Action Items</w:t>
                            </w:r>
                            <w:r>
                              <w:rPr>
                                <w:b/>
                                <w:bCs/>
                                <w:sz w:val="22"/>
                                <w:szCs w:val="22"/>
                              </w:rPr>
                              <w:t>:</w:t>
                            </w:r>
                          </w:p>
                          <w:p w14:paraId="1C1FBAD4" w14:textId="2F00E254" w:rsidR="009F7B21" w:rsidRPr="00D67AB3" w:rsidRDefault="00155715" w:rsidP="00D67AB3">
                            <w:pPr>
                              <w:pStyle w:val="ListParagraph"/>
                              <w:numPr>
                                <w:ilvl w:val="0"/>
                                <w:numId w:val="9"/>
                              </w:numPr>
                              <w:rPr>
                                <w:sz w:val="22"/>
                                <w:szCs w:val="22"/>
                              </w:rPr>
                            </w:pPr>
                            <w:r w:rsidRPr="00D67AB3">
                              <w:rPr>
                                <w:sz w:val="22"/>
                                <w:szCs w:val="22"/>
                              </w:rPr>
                              <w:t>SOAC Chairs to encourage their members to respond to the survey, especially from less represented regions (the survey will close on Friday 11 June at 0700 UTC)</w:t>
                            </w:r>
                          </w:p>
                          <w:p w14:paraId="779E6A61" w14:textId="77777777" w:rsidR="00D779B1" w:rsidRDefault="00D67AB3" w:rsidP="00D779B1">
                            <w:pPr>
                              <w:pStyle w:val="ListParagraph"/>
                              <w:numPr>
                                <w:ilvl w:val="0"/>
                                <w:numId w:val="9"/>
                              </w:numPr>
                              <w:rPr>
                                <w:sz w:val="22"/>
                                <w:szCs w:val="22"/>
                              </w:rPr>
                            </w:pPr>
                            <w:r w:rsidRPr="007C24BD">
                              <w:rPr>
                                <w:sz w:val="22"/>
                                <w:szCs w:val="22"/>
                              </w:rPr>
                              <w:t xml:space="preserve">David Olive will follow up with the SOAC Chairs about a proposed engagement mechanism to discuss </w:t>
                            </w:r>
                            <w:proofErr w:type="spellStart"/>
                            <w:r w:rsidRPr="007C24BD">
                              <w:rPr>
                                <w:sz w:val="22"/>
                                <w:szCs w:val="22"/>
                              </w:rPr>
                              <w:t>regulatory</w:t>
                            </w:r>
                            <w:proofErr w:type="spellEnd"/>
                            <w:r w:rsidR="007C24BD" w:rsidRPr="007C24BD">
                              <w:rPr>
                                <w:sz w:val="22"/>
                                <w:szCs w:val="22"/>
                              </w:rPr>
                              <w:t xml:space="preserve"> </w:t>
                            </w:r>
                            <w:r w:rsidRPr="007C24BD">
                              <w:rPr>
                                <w:sz w:val="22"/>
                                <w:szCs w:val="22"/>
                              </w:rPr>
                              <w:t xml:space="preserve">and </w:t>
                            </w:r>
                            <w:proofErr w:type="spellStart"/>
                            <w:r w:rsidRPr="007C24BD">
                              <w:rPr>
                                <w:sz w:val="22"/>
                                <w:szCs w:val="22"/>
                              </w:rPr>
                              <w:t>governance</w:t>
                            </w:r>
                            <w:proofErr w:type="spellEnd"/>
                            <w:r w:rsidRPr="007C24BD">
                              <w:rPr>
                                <w:sz w:val="22"/>
                                <w:szCs w:val="22"/>
                              </w:rPr>
                              <w:t xml:space="preserve"> </w:t>
                            </w:r>
                            <w:proofErr w:type="spellStart"/>
                            <w:r w:rsidRPr="007C24BD">
                              <w:rPr>
                                <w:sz w:val="22"/>
                                <w:szCs w:val="22"/>
                              </w:rPr>
                              <w:t>developments</w:t>
                            </w:r>
                            <w:proofErr w:type="spellEnd"/>
                          </w:p>
                          <w:p w14:paraId="66AD0366" w14:textId="3D40BCF9" w:rsidR="007C24BD" w:rsidRPr="00D779B1" w:rsidRDefault="007C24BD" w:rsidP="00D779B1">
                            <w:pPr>
                              <w:pStyle w:val="ListParagraph"/>
                              <w:numPr>
                                <w:ilvl w:val="0"/>
                                <w:numId w:val="9"/>
                              </w:numPr>
                              <w:rPr>
                                <w:sz w:val="22"/>
                                <w:szCs w:val="22"/>
                              </w:rPr>
                            </w:pPr>
                            <w:r w:rsidRPr="00D779B1">
                              <w:rPr>
                                <w:sz w:val="22"/>
                                <w:szCs w:val="22"/>
                              </w:rPr>
                              <w:t xml:space="preserve">ICANN org to </w:t>
                            </w:r>
                            <w:r w:rsidR="00D779B1" w:rsidRPr="00D779B1">
                              <w:rPr>
                                <w:sz w:val="22"/>
                                <w:szCs w:val="22"/>
                              </w:rPr>
                              <w:t xml:space="preserve">use </w:t>
                            </w:r>
                            <w:r w:rsidRPr="00D779B1">
                              <w:rPr>
                                <w:sz w:val="22"/>
                                <w:szCs w:val="22"/>
                              </w:rPr>
                              <w:t xml:space="preserve">the questions presented to the SOAC Chairs </w:t>
                            </w:r>
                            <w:r w:rsidR="00D779B1" w:rsidRPr="00D779B1">
                              <w:rPr>
                                <w:sz w:val="22"/>
                                <w:szCs w:val="22"/>
                              </w:rPr>
                              <w:t>to frame</w:t>
                            </w:r>
                            <w:r w:rsidRPr="00D779B1">
                              <w:rPr>
                                <w:sz w:val="22"/>
                                <w:szCs w:val="22"/>
                              </w:rPr>
                              <w:t xml:space="preserve"> the ICANN71 session on Return to In-Person Meetings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F379B6" id="_x0000_t202" coordsize="21600,21600" o:spt="202" path="m,l,21600r21600,l21600,xe">
                <v:stroke joinstyle="miter"/>
                <v:path gradientshapeok="t" o:connecttype="rect"/>
              </v:shapetype>
              <v:shape id="Text Box 1" o:spid="_x0000_s1026" type="#_x0000_t202" style="width:480.5pt;height:116.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" filled="f" strokeweight=".5pt">
                <v:textbox>
                  <w:txbxContent>
                    <w:p w14:paraId="0F4EDF22" w14:textId="266257BF" w:rsidR="009F7B21" w:rsidRPr="00A12046" w:rsidRDefault="009F7B21" w:rsidP="009F7B21">
                      <w:pPr>
                        <w:rPr>
                          <w:b/>
                          <w:bCs/>
                          <w:sz w:val="22"/>
                          <w:szCs w:val="22"/>
                        </w:rPr>
                      </w:pPr>
                      <w:r w:rsidRPr="00A12046">
                        <w:rPr>
                          <w:b/>
                          <w:bCs/>
                          <w:sz w:val="22"/>
                          <w:szCs w:val="22"/>
                        </w:rPr>
                        <w:t>Action Items</w:t>
                      </w:r>
                      <w:r>
                        <w:rPr>
                          <w:b/>
                          <w:bCs/>
                          <w:sz w:val="22"/>
                          <w:szCs w:val="22"/>
                        </w:rPr>
                        <w:t>:</w:t>
                      </w:r>
                    </w:p>
                    <w:p w14:paraId="1C1FBAD4" w14:textId="2F00E254" w:rsidR="009F7B21" w:rsidRPr="00D67AB3" w:rsidRDefault="00155715" w:rsidP="00D67AB3">
                      <w:pPr>
                        <w:pStyle w:val="ListParagraph"/>
                        <w:numPr>
                          <w:ilvl w:val="0"/>
                          <w:numId w:val="9"/>
                        </w:numPr>
                        <w:rPr>
                          <w:sz w:val="22"/>
                          <w:szCs w:val="22"/>
                        </w:rPr>
                      </w:pPr>
                      <w:r w:rsidRPr="00D67AB3">
                        <w:rPr>
                          <w:sz w:val="22"/>
                          <w:szCs w:val="22"/>
                        </w:rPr>
                        <w:t>SOAC Chairs to encourage their members to respond to the survey, especially from less represented regions (the survey will close on Friday 11 June at 0700 UTC)</w:t>
                      </w:r>
                    </w:p>
                    <w:p w14:paraId="779E6A61" w14:textId="77777777" w:rsidR="00D779B1" w:rsidRDefault="00D67AB3" w:rsidP="00D779B1">
                      <w:pPr>
                        <w:pStyle w:val="ListParagraph"/>
                        <w:numPr>
                          <w:ilvl w:val="0"/>
                          <w:numId w:val="9"/>
                        </w:numPr>
                        <w:rPr>
                          <w:sz w:val="22"/>
                          <w:szCs w:val="22"/>
                        </w:rPr>
                      </w:pPr>
                      <w:r w:rsidRPr="007C24BD">
                        <w:rPr>
                          <w:sz w:val="22"/>
                          <w:szCs w:val="22"/>
                        </w:rPr>
                        <w:t xml:space="preserve">David Olive will follow up with the SOAC Chairs about a proposed engagement mechanism to discuss </w:t>
                      </w:r>
                      <w:proofErr w:type="spellStart"/>
                      <w:r w:rsidRPr="007C24BD">
                        <w:rPr>
                          <w:sz w:val="22"/>
                          <w:szCs w:val="22"/>
                        </w:rPr>
                        <w:t>regulatory</w:t>
                      </w:r>
                      <w:proofErr w:type="spellEnd"/>
                      <w:r w:rsidR="007C24BD" w:rsidRPr="007C24BD">
                        <w:rPr>
                          <w:sz w:val="22"/>
                          <w:szCs w:val="22"/>
                        </w:rPr>
                        <w:t xml:space="preserve"> </w:t>
                      </w:r>
                      <w:r w:rsidRPr="007C24BD">
                        <w:rPr>
                          <w:sz w:val="22"/>
                          <w:szCs w:val="22"/>
                        </w:rPr>
                        <w:t xml:space="preserve">and </w:t>
                      </w:r>
                      <w:proofErr w:type="spellStart"/>
                      <w:r w:rsidRPr="007C24BD">
                        <w:rPr>
                          <w:sz w:val="22"/>
                          <w:szCs w:val="22"/>
                        </w:rPr>
                        <w:t>governance</w:t>
                      </w:r>
                      <w:proofErr w:type="spellEnd"/>
                      <w:r w:rsidRPr="007C24BD">
                        <w:rPr>
                          <w:sz w:val="22"/>
                          <w:szCs w:val="22"/>
                        </w:rPr>
                        <w:t xml:space="preserve"> </w:t>
                      </w:r>
                      <w:proofErr w:type="spellStart"/>
                      <w:r w:rsidRPr="007C24BD">
                        <w:rPr>
                          <w:sz w:val="22"/>
                          <w:szCs w:val="22"/>
                        </w:rPr>
                        <w:t>developments</w:t>
                      </w:r>
                      <w:proofErr w:type="spellEnd"/>
                    </w:p>
                    <w:p w14:paraId="66AD0366" w14:textId="3D40BCF9" w:rsidR="007C24BD" w:rsidRPr="00D779B1" w:rsidRDefault="007C24BD" w:rsidP="00D779B1">
                      <w:pPr>
                        <w:pStyle w:val="ListParagraph"/>
                        <w:numPr>
                          <w:ilvl w:val="0"/>
                          <w:numId w:val="9"/>
                        </w:numPr>
                        <w:rPr>
                          <w:sz w:val="22"/>
                          <w:szCs w:val="22"/>
                        </w:rPr>
                      </w:pPr>
                      <w:r w:rsidRPr="00D779B1">
                        <w:rPr>
                          <w:sz w:val="22"/>
                          <w:szCs w:val="22"/>
                        </w:rPr>
                        <w:t xml:space="preserve">ICANN org to </w:t>
                      </w:r>
                      <w:r w:rsidR="00D779B1" w:rsidRPr="00D779B1">
                        <w:rPr>
                          <w:sz w:val="22"/>
                          <w:szCs w:val="22"/>
                        </w:rPr>
                        <w:t xml:space="preserve">use </w:t>
                      </w:r>
                      <w:r w:rsidRPr="00D779B1">
                        <w:rPr>
                          <w:sz w:val="22"/>
                          <w:szCs w:val="22"/>
                        </w:rPr>
                        <w:t xml:space="preserve">the questions presented to the SOAC Chairs </w:t>
                      </w:r>
                      <w:r w:rsidR="00D779B1" w:rsidRPr="00D779B1">
                        <w:rPr>
                          <w:sz w:val="22"/>
                          <w:szCs w:val="22"/>
                        </w:rPr>
                        <w:t>to frame</w:t>
                      </w:r>
                      <w:r w:rsidRPr="00D779B1">
                        <w:rPr>
                          <w:sz w:val="22"/>
                          <w:szCs w:val="22"/>
                        </w:rPr>
                        <w:t xml:space="preserve"> the ICANN71 session on Return to In-Person Meetings</w:t>
                      </w:r>
                    </w:p>
                  </w:txbxContent>
                </v:textbox>
                <w10:anchorlock/>
              </v:shape>
            </w:pict>
          </mc:Fallback>
        </mc:AlternateContent>
      </w:r>
    </w:p>
    <w:p w14:paraId="48AF7844" w14:textId="77777777" w:rsidR="009F7B21" w:rsidRDefault="009F7B21" w:rsidP="004807A0">
      <w:pPr>
        <w:rPr>
          <w:sz w:val="22"/>
          <w:szCs w:val="22"/>
        </w:rPr>
      </w:pPr>
    </w:p>
    <w:p w14:paraId="045F2F15" w14:textId="312820DA" w:rsidR="004C2AFE" w:rsidRDefault="004C2AFE" w:rsidP="004807A0">
      <w:pPr>
        <w:rPr>
          <w:b/>
          <w:bCs/>
          <w:sz w:val="22"/>
          <w:szCs w:val="22"/>
        </w:rPr>
      </w:pPr>
      <w:r>
        <w:rPr>
          <w:b/>
          <w:bCs/>
          <w:sz w:val="22"/>
          <w:szCs w:val="22"/>
        </w:rPr>
        <w:t>Tour de Table</w:t>
      </w:r>
    </w:p>
    <w:p w14:paraId="6B8116B8" w14:textId="769BB4A7" w:rsidR="004C2AFE" w:rsidRPr="004C2AFE" w:rsidRDefault="00EA2D47" w:rsidP="004807A0">
      <w:pPr>
        <w:rPr>
          <w:sz w:val="22"/>
          <w:szCs w:val="22"/>
        </w:rPr>
      </w:pPr>
      <w:r>
        <w:rPr>
          <w:sz w:val="22"/>
          <w:szCs w:val="22"/>
        </w:rPr>
        <w:t>Each SOAC Chair described the policy topics</w:t>
      </w:r>
      <w:r w:rsidR="00322062">
        <w:rPr>
          <w:sz w:val="22"/>
          <w:szCs w:val="22"/>
        </w:rPr>
        <w:t>, governance, technical</w:t>
      </w:r>
      <w:r>
        <w:rPr>
          <w:sz w:val="22"/>
          <w:szCs w:val="22"/>
        </w:rPr>
        <w:t xml:space="preserve"> and other work that their groups will be focusing on for ICANN71. </w:t>
      </w:r>
      <w:r w:rsidR="00322062">
        <w:rPr>
          <w:sz w:val="22"/>
          <w:szCs w:val="22"/>
        </w:rPr>
        <w:t>Several participants noted high levels of interest in the three plenary sessions as well</w:t>
      </w:r>
      <w:r w:rsidR="002A2DBF">
        <w:rPr>
          <w:sz w:val="22"/>
          <w:szCs w:val="22"/>
        </w:rPr>
        <w:t xml:space="preserve"> as continuing efforts to welcome and encourage newcomers and participants other than session leads to take an active part in the discussions.</w:t>
      </w:r>
    </w:p>
    <w:p w14:paraId="11AB0023" w14:textId="77777777" w:rsidR="004C2AFE" w:rsidRDefault="004C2AFE" w:rsidP="004807A0">
      <w:pPr>
        <w:rPr>
          <w:b/>
          <w:bCs/>
          <w:sz w:val="22"/>
          <w:szCs w:val="22"/>
        </w:rPr>
      </w:pPr>
    </w:p>
    <w:p w14:paraId="549AD62D" w14:textId="5A4ED412" w:rsidR="002D2152" w:rsidRDefault="004B1D3F" w:rsidP="004807A0">
      <w:pPr>
        <w:rPr>
          <w:b/>
          <w:bCs/>
          <w:sz w:val="22"/>
          <w:szCs w:val="22"/>
        </w:rPr>
      </w:pPr>
      <w:r>
        <w:rPr>
          <w:b/>
          <w:bCs/>
          <w:sz w:val="22"/>
          <w:szCs w:val="22"/>
        </w:rPr>
        <w:t xml:space="preserve">Presentation &amp; Discussion: </w:t>
      </w:r>
      <w:r w:rsidR="001312E7">
        <w:rPr>
          <w:b/>
          <w:bCs/>
          <w:sz w:val="22"/>
          <w:szCs w:val="22"/>
        </w:rPr>
        <w:t>ICANN Meetings</w:t>
      </w:r>
    </w:p>
    <w:p w14:paraId="2BD537F6" w14:textId="13445C52" w:rsidR="00EB52EB" w:rsidRDefault="001312E7" w:rsidP="008E1A32">
      <w:pPr>
        <w:rPr>
          <w:sz w:val="22"/>
          <w:szCs w:val="22"/>
        </w:rPr>
      </w:pPr>
      <w:r>
        <w:rPr>
          <w:sz w:val="22"/>
          <w:szCs w:val="22"/>
        </w:rPr>
        <w:t xml:space="preserve">Nick </w:t>
      </w:r>
      <w:proofErr w:type="spellStart"/>
      <w:r>
        <w:rPr>
          <w:sz w:val="22"/>
          <w:szCs w:val="22"/>
        </w:rPr>
        <w:t>Tomasso</w:t>
      </w:r>
      <w:proofErr w:type="spellEnd"/>
      <w:r>
        <w:rPr>
          <w:sz w:val="22"/>
          <w:szCs w:val="22"/>
        </w:rPr>
        <w:t xml:space="preserve"> provided a brief overview of the preliminary results from the ongoing survey regarding the level of community interest in returning to in-person meetings, beginning with the possibility of a hybrid meeting for ICANN72</w:t>
      </w:r>
      <w:r w:rsidR="00EB52EB" w:rsidRPr="008E1A32">
        <w:rPr>
          <w:sz w:val="22"/>
          <w:szCs w:val="22"/>
        </w:rPr>
        <w:t>.</w:t>
      </w:r>
      <w:r>
        <w:rPr>
          <w:sz w:val="22"/>
          <w:szCs w:val="22"/>
        </w:rPr>
        <w:t xml:space="preserve"> This survey follows from an extensive consultation process, including previous surveys and community discussions.</w:t>
      </w:r>
    </w:p>
    <w:p w14:paraId="40967D32" w14:textId="684DC4F9" w:rsidR="007C24BD" w:rsidRDefault="007C24BD" w:rsidP="008E1A32">
      <w:pPr>
        <w:rPr>
          <w:sz w:val="22"/>
          <w:szCs w:val="22"/>
        </w:rPr>
      </w:pPr>
    </w:p>
    <w:p w14:paraId="0A8A6E2F" w14:textId="2C3BF93A" w:rsidR="007C24BD" w:rsidRDefault="007C24BD" w:rsidP="008E1A32">
      <w:pPr>
        <w:rPr>
          <w:sz w:val="22"/>
          <w:szCs w:val="22"/>
        </w:rPr>
      </w:pPr>
      <w:r>
        <w:rPr>
          <w:sz w:val="22"/>
          <w:szCs w:val="22"/>
        </w:rPr>
        <w:t>Following the presentation, David Olive moderated a discussion based on the following questions:</w:t>
      </w:r>
    </w:p>
    <w:p w14:paraId="4BCDF41A" w14:textId="77777777" w:rsidR="007C24BD" w:rsidRPr="007C24BD" w:rsidRDefault="007C24BD" w:rsidP="007C24BD">
      <w:pPr>
        <w:pStyle w:val="ListParagraph"/>
        <w:numPr>
          <w:ilvl w:val="0"/>
          <w:numId w:val="12"/>
        </w:numPr>
        <w:rPr>
          <w:sz w:val="22"/>
          <w:szCs w:val="22"/>
        </w:rPr>
      </w:pPr>
      <w:r w:rsidRPr="007C24BD">
        <w:rPr>
          <w:rFonts w:eastAsia="Arial"/>
          <w:i/>
          <w:iCs/>
          <w:sz w:val="22"/>
          <w:szCs w:val="22"/>
        </w:rPr>
        <w:t xml:space="preserve">In light of the preliminary survey results, what level of global representation do you think is necessary in order to go forward with a hybrid </w:t>
      </w:r>
      <w:proofErr w:type="gramStart"/>
      <w:r w:rsidRPr="007C24BD">
        <w:rPr>
          <w:rFonts w:eastAsia="Arial"/>
          <w:i/>
          <w:iCs/>
          <w:sz w:val="22"/>
          <w:szCs w:val="22"/>
        </w:rPr>
        <w:t>meeting?</w:t>
      </w:r>
      <w:proofErr w:type="gramEnd"/>
    </w:p>
    <w:p w14:paraId="371A73FF" w14:textId="6297392D" w:rsidR="007C24BD" w:rsidRPr="007C24BD" w:rsidRDefault="007C24BD" w:rsidP="007C24BD">
      <w:pPr>
        <w:pStyle w:val="ListParagraph"/>
        <w:numPr>
          <w:ilvl w:val="0"/>
          <w:numId w:val="12"/>
        </w:numPr>
        <w:rPr>
          <w:sz w:val="22"/>
          <w:szCs w:val="22"/>
        </w:rPr>
      </w:pPr>
      <w:r w:rsidRPr="007C24BD">
        <w:rPr>
          <w:rFonts w:eastAsia="Arial"/>
          <w:i/>
          <w:iCs/>
          <w:sz w:val="22"/>
          <w:szCs w:val="22"/>
        </w:rPr>
        <w:t xml:space="preserve">What will you and your session leaders need to run your meetings in a hybrid format, especially if you and other session leaders cannot or </w:t>
      </w:r>
      <w:proofErr w:type="spellStart"/>
      <w:r w:rsidRPr="007C24BD">
        <w:rPr>
          <w:rFonts w:eastAsia="Arial"/>
          <w:i/>
          <w:iCs/>
          <w:sz w:val="22"/>
          <w:szCs w:val="22"/>
        </w:rPr>
        <w:t>prefer</w:t>
      </w:r>
      <w:proofErr w:type="spellEnd"/>
      <w:r w:rsidRPr="007C24BD">
        <w:rPr>
          <w:rFonts w:eastAsia="Arial"/>
          <w:i/>
          <w:iCs/>
          <w:sz w:val="22"/>
          <w:szCs w:val="22"/>
        </w:rPr>
        <w:t xml:space="preserve"> not to </w:t>
      </w:r>
      <w:proofErr w:type="spellStart"/>
      <w:r w:rsidRPr="007C24BD">
        <w:rPr>
          <w:rFonts w:eastAsia="Arial"/>
          <w:i/>
          <w:iCs/>
          <w:sz w:val="22"/>
          <w:szCs w:val="22"/>
        </w:rPr>
        <w:t>travel</w:t>
      </w:r>
      <w:proofErr w:type="spellEnd"/>
      <w:r w:rsidRPr="007C24BD">
        <w:rPr>
          <w:rFonts w:eastAsia="Arial"/>
          <w:i/>
          <w:iCs/>
          <w:sz w:val="22"/>
          <w:szCs w:val="22"/>
        </w:rPr>
        <w:t xml:space="preserve"> to the </w:t>
      </w:r>
      <w:proofErr w:type="gramStart"/>
      <w:r w:rsidRPr="007C24BD">
        <w:rPr>
          <w:rFonts w:eastAsia="Arial"/>
          <w:i/>
          <w:iCs/>
          <w:sz w:val="22"/>
          <w:szCs w:val="22"/>
        </w:rPr>
        <w:t>US?</w:t>
      </w:r>
      <w:proofErr w:type="gramEnd"/>
    </w:p>
    <w:p w14:paraId="0CE0BC5B" w14:textId="77777777" w:rsidR="007C24BD" w:rsidRPr="007C24BD" w:rsidRDefault="007C24BD" w:rsidP="007C24BD">
      <w:pPr>
        <w:pStyle w:val="ListParagraph"/>
        <w:numPr>
          <w:ilvl w:val="0"/>
          <w:numId w:val="12"/>
        </w:numPr>
        <w:rPr>
          <w:sz w:val="22"/>
          <w:szCs w:val="22"/>
        </w:rPr>
      </w:pPr>
      <w:r w:rsidRPr="007C24BD">
        <w:rPr>
          <w:rFonts w:eastAsia="Arial"/>
          <w:i/>
          <w:iCs/>
          <w:sz w:val="22"/>
          <w:szCs w:val="22"/>
        </w:rPr>
        <w:t xml:space="preserve">What will be the likely impacts on your groups (e.g., on effectiveness) if some attendees that may otherwise need to be there in person (e.g., Council members or session leaders) are not physically </w:t>
      </w:r>
      <w:proofErr w:type="gramStart"/>
      <w:r w:rsidRPr="007C24BD">
        <w:rPr>
          <w:rFonts w:eastAsia="Arial"/>
          <w:i/>
          <w:iCs/>
          <w:sz w:val="22"/>
          <w:szCs w:val="22"/>
        </w:rPr>
        <w:t>present?</w:t>
      </w:r>
      <w:proofErr w:type="gramEnd"/>
      <w:r w:rsidRPr="007C24BD">
        <w:rPr>
          <w:rFonts w:eastAsia="Arial"/>
          <w:i/>
          <w:iCs/>
          <w:sz w:val="22"/>
          <w:szCs w:val="22"/>
        </w:rPr>
        <w:t xml:space="preserve"> What can be done to mitigate any potentially negative </w:t>
      </w:r>
      <w:proofErr w:type="gramStart"/>
      <w:r w:rsidRPr="007C24BD">
        <w:rPr>
          <w:rFonts w:eastAsia="Arial"/>
          <w:i/>
          <w:iCs/>
          <w:sz w:val="22"/>
          <w:szCs w:val="22"/>
        </w:rPr>
        <w:t>impacts?</w:t>
      </w:r>
      <w:proofErr w:type="gramEnd"/>
    </w:p>
    <w:p w14:paraId="24A6A3CF" w14:textId="77777777" w:rsidR="007C24BD" w:rsidRPr="007C24BD" w:rsidRDefault="007C24BD" w:rsidP="007C24BD">
      <w:pPr>
        <w:pStyle w:val="ListParagraph"/>
        <w:numPr>
          <w:ilvl w:val="0"/>
          <w:numId w:val="12"/>
        </w:numPr>
        <w:rPr>
          <w:sz w:val="22"/>
          <w:szCs w:val="22"/>
        </w:rPr>
      </w:pPr>
      <w:r w:rsidRPr="007C24BD">
        <w:rPr>
          <w:rFonts w:eastAsia="Arial"/>
          <w:i/>
          <w:iCs/>
          <w:sz w:val="22"/>
          <w:szCs w:val="22"/>
        </w:rPr>
        <w:t xml:space="preserve">Is there any specific type of feedback that is not covered by the survey but that you think we should try to draw out (if possible) during the ICANN71 session on this </w:t>
      </w:r>
      <w:proofErr w:type="gramStart"/>
      <w:r w:rsidRPr="007C24BD">
        <w:rPr>
          <w:rFonts w:eastAsia="Arial"/>
          <w:i/>
          <w:iCs/>
          <w:sz w:val="22"/>
          <w:szCs w:val="22"/>
        </w:rPr>
        <w:t>topic?</w:t>
      </w:r>
      <w:proofErr w:type="gramEnd"/>
    </w:p>
    <w:p w14:paraId="40A576A3" w14:textId="26C530D2" w:rsidR="001312E7" w:rsidRDefault="001312E7" w:rsidP="008E1A32">
      <w:pPr>
        <w:rPr>
          <w:sz w:val="22"/>
          <w:szCs w:val="22"/>
        </w:rPr>
      </w:pPr>
    </w:p>
    <w:p w14:paraId="0EC468A5" w14:textId="3FBA94F2" w:rsidR="00797EE9" w:rsidRDefault="00797EE9" w:rsidP="008E1A32">
      <w:pPr>
        <w:rPr>
          <w:sz w:val="22"/>
          <w:szCs w:val="22"/>
        </w:rPr>
      </w:pPr>
      <w:r>
        <w:rPr>
          <w:sz w:val="22"/>
          <w:szCs w:val="22"/>
        </w:rPr>
        <w:t>Some</w:t>
      </w:r>
      <w:r w:rsidR="001312E7">
        <w:rPr>
          <w:sz w:val="22"/>
          <w:szCs w:val="22"/>
        </w:rPr>
        <w:t xml:space="preserve"> participants </w:t>
      </w:r>
      <w:r>
        <w:rPr>
          <w:sz w:val="22"/>
          <w:szCs w:val="22"/>
        </w:rPr>
        <w:t>agreed</w:t>
      </w:r>
      <w:r w:rsidR="001312E7">
        <w:rPr>
          <w:sz w:val="22"/>
          <w:szCs w:val="22"/>
        </w:rPr>
        <w:t xml:space="preserve"> that it will not be </w:t>
      </w:r>
      <w:r>
        <w:rPr>
          <w:sz w:val="22"/>
          <w:szCs w:val="22"/>
        </w:rPr>
        <w:t>practical</w:t>
      </w:r>
      <w:r w:rsidR="001312E7">
        <w:rPr>
          <w:sz w:val="22"/>
          <w:szCs w:val="22"/>
        </w:rPr>
        <w:t xml:space="preserve"> to </w:t>
      </w:r>
      <w:r>
        <w:rPr>
          <w:sz w:val="22"/>
          <w:szCs w:val="22"/>
        </w:rPr>
        <w:t xml:space="preserve">return to in-person meetings only after 100% of the community believe it is safe to do so. We need a “critical mass” of in-person attendees in order for an in-person meeting to make sense, though that number should also include a certain level of geographical diversity. It may be that larger groups with more global participants will have different views </w:t>
      </w:r>
      <w:r w:rsidR="00E44EF1">
        <w:rPr>
          <w:sz w:val="22"/>
          <w:szCs w:val="22"/>
        </w:rPr>
        <w:t>as compared to</w:t>
      </w:r>
      <w:r>
        <w:rPr>
          <w:sz w:val="22"/>
          <w:szCs w:val="22"/>
        </w:rPr>
        <w:t xml:space="preserve"> smaller groups whose members are more concentrated in fewer regions. We do not want to create a clear division in the community where all, or almost all, of the in-person attendees are from a single region.</w:t>
      </w:r>
    </w:p>
    <w:p w14:paraId="39569F39" w14:textId="77777777" w:rsidR="00797EE9" w:rsidRDefault="00797EE9" w:rsidP="008E1A32">
      <w:pPr>
        <w:rPr>
          <w:sz w:val="22"/>
          <w:szCs w:val="22"/>
        </w:rPr>
      </w:pPr>
    </w:p>
    <w:p w14:paraId="75EEA773" w14:textId="40149000" w:rsidR="001312E7" w:rsidRPr="008E1A32" w:rsidRDefault="00797EE9" w:rsidP="008E1A32">
      <w:pPr>
        <w:rPr>
          <w:sz w:val="22"/>
          <w:szCs w:val="22"/>
        </w:rPr>
      </w:pPr>
      <w:r>
        <w:rPr>
          <w:sz w:val="22"/>
          <w:szCs w:val="22"/>
        </w:rPr>
        <w:t>In addition to individual levels of comfort, there is also the need to consider collective responsibilities for going forward. Discussions within individual community groups show similar concerns as were highlighted in the survey.</w:t>
      </w:r>
    </w:p>
    <w:p w14:paraId="1F0E3C25" w14:textId="00261184" w:rsidR="004B1D3F" w:rsidRPr="008E1A32" w:rsidRDefault="004B1D3F" w:rsidP="004807A0">
      <w:pPr>
        <w:rPr>
          <w:sz w:val="22"/>
          <w:szCs w:val="22"/>
          <w:lang w:val="fr-FR"/>
        </w:rPr>
      </w:pPr>
    </w:p>
    <w:p w14:paraId="1EC31F39" w14:textId="03674770" w:rsidR="004F3306" w:rsidRDefault="0063489F" w:rsidP="004807A0">
      <w:pPr>
        <w:rPr>
          <w:sz w:val="22"/>
          <w:szCs w:val="22"/>
        </w:rPr>
      </w:pPr>
      <w:r>
        <w:rPr>
          <w:sz w:val="22"/>
          <w:szCs w:val="22"/>
        </w:rPr>
        <w:t>Regarding the question of using hubs, it may be impractical as there may well be travel restrictions within a region for different countries within that region.</w:t>
      </w:r>
    </w:p>
    <w:p w14:paraId="2C2C357B" w14:textId="370C8674" w:rsidR="0063489F" w:rsidRDefault="0063489F" w:rsidP="004807A0">
      <w:pPr>
        <w:rPr>
          <w:sz w:val="22"/>
          <w:szCs w:val="22"/>
        </w:rPr>
      </w:pPr>
    </w:p>
    <w:p w14:paraId="0E3CB463" w14:textId="60F68ADC" w:rsidR="00155715" w:rsidRDefault="00E44EF1" w:rsidP="004807A0">
      <w:pPr>
        <w:rPr>
          <w:sz w:val="22"/>
          <w:szCs w:val="22"/>
        </w:rPr>
      </w:pPr>
      <w:r>
        <w:rPr>
          <w:sz w:val="22"/>
          <w:szCs w:val="22"/>
        </w:rPr>
        <w:lastRenderedPageBreak/>
        <w:t>Meeting</w:t>
      </w:r>
      <w:r w:rsidR="0063489F">
        <w:rPr>
          <w:sz w:val="22"/>
          <w:szCs w:val="22"/>
        </w:rPr>
        <w:t xml:space="preserve"> participants noted the importance of ensuring that all </w:t>
      </w:r>
      <w:r>
        <w:rPr>
          <w:sz w:val="22"/>
          <w:szCs w:val="22"/>
        </w:rPr>
        <w:t>attendees</w:t>
      </w:r>
      <w:r w:rsidR="0063489F">
        <w:rPr>
          <w:sz w:val="22"/>
          <w:szCs w:val="22"/>
        </w:rPr>
        <w:t xml:space="preserve"> (whether in-person or remote) have as similar a meeting experience as possible. This will require full use of the available technology and for ICANN org to continue to improve and expand its services, as it has been doing (e.g., </w:t>
      </w:r>
      <w:proofErr w:type="spellStart"/>
      <w:r w:rsidR="0063489F">
        <w:rPr>
          <w:sz w:val="22"/>
          <w:szCs w:val="22"/>
        </w:rPr>
        <w:t>Jamboard</w:t>
      </w:r>
      <w:proofErr w:type="spellEnd"/>
      <w:r w:rsidR="0063489F">
        <w:rPr>
          <w:sz w:val="22"/>
          <w:szCs w:val="22"/>
        </w:rPr>
        <w:t>, breakout rooms, real time transcription</w:t>
      </w:r>
      <w:r w:rsidR="00155715">
        <w:rPr>
          <w:sz w:val="22"/>
          <w:szCs w:val="22"/>
        </w:rPr>
        <w:t>s</w:t>
      </w:r>
      <w:r w:rsidR="0063489F">
        <w:rPr>
          <w:sz w:val="22"/>
          <w:szCs w:val="22"/>
        </w:rPr>
        <w:t xml:space="preserve">.) </w:t>
      </w:r>
    </w:p>
    <w:p w14:paraId="55DC4FE5" w14:textId="77777777" w:rsidR="00155715" w:rsidRDefault="00155715" w:rsidP="004807A0">
      <w:pPr>
        <w:rPr>
          <w:sz w:val="22"/>
          <w:szCs w:val="22"/>
        </w:rPr>
      </w:pPr>
    </w:p>
    <w:p w14:paraId="768ED0A7" w14:textId="3729C375" w:rsidR="0063489F" w:rsidRDefault="0063489F" w:rsidP="004807A0">
      <w:pPr>
        <w:rPr>
          <w:sz w:val="22"/>
          <w:szCs w:val="22"/>
        </w:rPr>
      </w:pPr>
      <w:r>
        <w:rPr>
          <w:sz w:val="22"/>
          <w:szCs w:val="22"/>
        </w:rPr>
        <w:t>However, time zone remains a major, and unsolvable, challenge</w:t>
      </w:r>
      <w:r w:rsidR="00155715">
        <w:rPr>
          <w:sz w:val="22"/>
          <w:szCs w:val="22"/>
        </w:rPr>
        <w:t xml:space="preserve"> – although this could be mitigated to some extent by </w:t>
      </w:r>
      <w:r w:rsidR="00E44EF1">
        <w:rPr>
          <w:sz w:val="22"/>
          <w:szCs w:val="22"/>
        </w:rPr>
        <w:t>holding</w:t>
      </w:r>
      <w:r w:rsidR="00155715">
        <w:rPr>
          <w:sz w:val="22"/>
          <w:szCs w:val="22"/>
        </w:rPr>
        <w:t xml:space="preserve"> ICANN72 in a time zone other than US Pacific time</w:t>
      </w:r>
      <w:r>
        <w:rPr>
          <w:sz w:val="22"/>
          <w:szCs w:val="22"/>
        </w:rPr>
        <w:t>.</w:t>
      </w:r>
      <w:r w:rsidR="00155715">
        <w:rPr>
          <w:sz w:val="22"/>
          <w:szCs w:val="22"/>
        </w:rPr>
        <w:t xml:space="preserve"> Another challenge is that in-person attendees will be able to engage in fuller social and networking opportunities than remote participants.</w:t>
      </w:r>
    </w:p>
    <w:p w14:paraId="4FE251CC" w14:textId="3868D43B" w:rsidR="00155715" w:rsidRDefault="00155715" w:rsidP="004807A0">
      <w:pPr>
        <w:rPr>
          <w:sz w:val="22"/>
          <w:szCs w:val="22"/>
        </w:rPr>
      </w:pPr>
    </w:p>
    <w:p w14:paraId="28A29C19" w14:textId="6AFAFED4" w:rsidR="00155715" w:rsidRDefault="00155715" w:rsidP="004807A0">
      <w:pPr>
        <w:rPr>
          <w:sz w:val="22"/>
          <w:szCs w:val="22"/>
        </w:rPr>
      </w:pPr>
      <w:r>
        <w:rPr>
          <w:sz w:val="22"/>
          <w:szCs w:val="22"/>
        </w:rPr>
        <w:t xml:space="preserve">Goran asked the SOAC Chairs to encourage their members to respond to the survey by its closing date of this Friday. Even though we have already seen a very high response rate, more input will be valuable, especially from regions with </w:t>
      </w:r>
      <w:r w:rsidR="00E44EF1">
        <w:rPr>
          <w:sz w:val="22"/>
          <w:szCs w:val="22"/>
        </w:rPr>
        <w:t>fewer responses to date</w:t>
      </w:r>
      <w:r>
        <w:rPr>
          <w:sz w:val="22"/>
          <w:szCs w:val="22"/>
        </w:rPr>
        <w:t>. Maarten noted that the Board will need to make a decision about ICANN72 by mid-July.</w:t>
      </w:r>
    </w:p>
    <w:p w14:paraId="3A0EEBC0" w14:textId="6976EB68" w:rsidR="007C24BD" w:rsidRDefault="007C24BD" w:rsidP="004807A0">
      <w:pPr>
        <w:rPr>
          <w:sz w:val="22"/>
          <w:szCs w:val="22"/>
        </w:rPr>
      </w:pPr>
    </w:p>
    <w:p w14:paraId="1231D9A3" w14:textId="366D1ED3" w:rsidR="007C24BD" w:rsidRDefault="007C24BD" w:rsidP="004807A0">
      <w:pPr>
        <w:rPr>
          <w:sz w:val="22"/>
          <w:szCs w:val="22"/>
        </w:rPr>
      </w:pPr>
      <w:r>
        <w:rPr>
          <w:sz w:val="22"/>
          <w:szCs w:val="22"/>
        </w:rPr>
        <w:t>The participants agreed that using the questions presented today to frame the upcoming ICANN71 session will be useful for focusing the community feedback.</w:t>
      </w:r>
    </w:p>
    <w:p w14:paraId="46F9C679" w14:textId="77777777" w:rsidR="00155715" w:rsidRDefault="00155715" w:rsidP="004807A0">
      <w:pPr>
        <w:rPr>
          <w:sz w:val="22"/>
          <w:szCs w:val="22"/>
        </w:rPr>
      </w:pPr>
    </w:p>
    <w:p w14:paraId="10B90663" w14:textId="66E046A3" w:rsidR="00155715" w:rsidRPr="00155715" w:rsidRDefault="00155715" w:rsidP="004807A0">
      <w:pPr>
        <w:rPr>
          <w:b/>
          <w:bCs/>
          <w:sz w:val="22"/>
          <w:szCs w:val="22"/>
        </w:rPr>
      </w:pPr>
      <w:r w:rsidRPr="00155715">
        <w:rPr>
          <w:b/>
          <w:bCs/>
          <w:sz w:val="22"/>
          <w:szCs w:val="22"/>
        </w:rPr>
        <w:t>Establishing a Periodic Engagement Mechanism</w:t>
      </w:r>
    </w:p>
    <w:p w14:paraId="40466969" w14:textId="77777777" w:rsidR="00D67AB3" w:rsidRDefault="00155715" w:rsidP="004807A0">
      <w:pPr>
        <w:rPr>
          <w:sz w:val="22"/>
          <w:szCs w:val="22"/>
        </w:rPr>
      </w:pPr>
      <w:r>
        <w:rPr>
          <w:sz w:val="22"/>
          <w:szCs w:val="22"/>
        </w:rPr>
        <w:t>Goran noted that this topic was raised during the SOAC Chairs’ in-person meeting in January 2020. While ICANN org has a clear charter about what legislative developments it tracks and how it engages in international forums, we continue to receive questions from many parts of the community about how we plan to respond to emerging regulatory initiatives and potential challenges to our governance model.</w:t>
      </w:r>
    </w:p>
    <w:p w14:paraId="7E9C8EE7" w14:textId="77777777" w:rsidR="00D67AB3" w:rsidRDefault="00D67AB3" w:rsidP="004807A0">
      <w:pPr>
        <w:rPr>
          <w:sz w:val="22"/>
          <w:szCs w:val="22"/>
        </w:rPr>
      </w:pPr>
    </w:p>
    <w:p w14:paraId="5FB86C9D" w14:textId="77777777" w:rsidR="00D67AB3" w:rsidRDefault="00D67AB3" w:rsidP="004807A0">
      <w:pPr>
        <w:rPr>
          <w:sz w:val="22"/>
          <w:szCs w:val="22"/>
        </w:rPr>
      </w:pPr>
      <w:r>
        <w:rPr>
          <w:sz w:val="22"/>
          <w:szCs w:val="22"/>
        </w:rPr>
        <w:t xml:space="preserve">He suggests that the SOAC Chairs consider re-chartering the Cross Community Working Group on Internet Governance or some other alternative engagement mechanism. </w:t>
      </w:r>
    </w:p>
    <w:p w14:paraId="41C66831" w14:textId="77777777" w:rsidR="00D67AB3" w:rsidRDefault="00D67AB3" w:rsidP="004807A0">
      <w:pPr>
        <w:rPr>
          <w:sz w:val="22"/>
          <w:szCs w:val="22"/>
        </w:rPr>
      </w:pPr>
    </w:p>
    <w:p w14:paraId="1F60553A" w14:textId="74424F12" w:rsidR="00D67AB3" w:rsidRDefault="00D67AB3" w:rsidP="004807A0">
      <w:pPr>
        <w:rPr>
          <w:sz w:val="22"/>
          <w:szCs w:val="22"/>
        </w:rPr>
      </w:pPr>
      <w:r>
        <w:rPr>
          <w:sz w:val="22"/>
          <w:szCs w:val="22"/>
        </w:rPr>
        <w:t xml:space="preserve">Several participants noted that many governments are not willing to discuss plans for new legislation until the proposal is published. Goran commented that there is usually a public consultation process for many governments. It is understandable that government representatives at ICANN, such as GAC members, </w:t>
      </w:r>
      <w:r w:rsidR="00E44EF1">
        <w:rPr>
          <w:sz w:val="22"/>
          <w:szCs w:val="22"/>
        </w:rPr>
        <w:t>do</w:t>
      </w:r>
      <w:r>
        <w:rPr>
          <w:sz w:val="22"/>
          <w:szCs w:val="22"/>
        </w:rPr>
        <w:t xml:space="preserve"> not feel </w:t>
      </w:r>
      <w:r w:rsidR="00E44EF1">
        <w:rPr>
          <w:sz w:val="22"/>
          <w:szCs w:val="22"/>
        </w:rPr>
        <w:t>comfortable</w:t>
      </w:r>
      <w:r>
        <w:rPr>
          <w:sz w:val="22"/>
          <w:szCs w:val="22"/>
        </w:rPr>
        <w:t xml:space="preserve"> publicly discuss</w:t>
      </w:r>
      <w:r w:rsidR="00E44EF1">
        <w:rPr>
          <w:sz w:val="22"/>
          <w:szCs w:val="22"/>
        </w:rPr>
        <w:t>ing</w:t>
      </w:r>
      <w:r>
        <w:rPr>
          <w:sz w:val="22"/>
          <w:szCs w:val="22"/>
        </w:rPr>
        <w:t xml:space="preserve"> potential legislation. </w:t>
      </w:r>
    </w:p>
    <w:p w14:paraId="4A98E3BD" w14:textId="77777777" w:rsidR="00D67AB3" w:rsidRDefault="00D67AB3" w:rsidP="004807A0">
      <w:pPr>
        <w:rPr>
          <w:sz w:val="22"/>
          <w:szCs w:val="22"/>
        </w:rPr>
      </w:pPr>
    </w:p>
    <w:p w14:paraId="4502C144" w14:textId="34E60A0E" w:rsidR="00155715" w:rsidRDefault="00D67AB3" w:rsidP="004807A0">
      <w:pPr>
        <w:rPr>
          <w:sz w:val="22"/>
          <w:szCs w:val="22"/>
        </w:rPr>
      </w:pPr>
      <w:r>
        <w:rPr>
          <w:sz w:val="22"/>
          <w:szCs w:val="22"/>
        </w:rPr>
        <w:t>One participant mentioned that, whatever mechanism is agreed, there is a need to have a robust mechanism to prepare the community for new proposals that may impact ICANN and policy work.</w:t>
      </w:r>
      <w:r w:rsidR="00155715">
        <w:rPr>
          <w:sz w:val="22"/>
          <w:szCs w:val="22"/>
        </w:rPr>
        <w:t xml:space="preserve"> </w:t>
      </w:r>
    </w:p>
    <w:p w14:paraId="6C7DE31E" w14:textId="77777777" w:rsidR="0063489F" w:rsidRPr="002C257B" w:rsidRDefault="0063489F" w:rsidP="004807A0">
      <w:pPr>
        <w:rPr>
          <w:sz w:val="22"/>
          <w:szCs w:val="22"/>
        </w:rPr>
      </w:pPr>
    </w:p>
    <w:p w14:paraId="08FAE1AB" w14:textId="5FC5F673" w:rsidR="00A82405" w:rsidRDefault="00D67AB3">
      <w:pPr>
        <w:rPr>
          <w:sz w:val="22"/>
          <w:szCs w:val="22"/>
        </w:rPr>
      </w:pPr>
      <w:r>
        <w:rPr>
          <w:sz w:val="22"/>
          <w:szCs w:val="22"/>
        </w:rPr>
        <w:t>David Olive will follow up with the SOAC Chairs.</w:t>
      </w:r>
    </w:p>
    <w:p w14:paraId="488C836D" w14:textId="77777777" w:rsidR="00D67AB3" w:rsidRDefault="00D67AB3">
      <w:pPr>
        <w:rPr>
          <w:sz w:val="22"/>
          <w:szCs w:val="22"/>
        </w:rPr>
      </w:pPr>
    </w:p>
    <w:p w14:paraId="4A320982" w14:textId="4B00F181" w:rsidR="00A82405" w:rsidRPr="00163FBB" w:rsidRDefault="00D67AB3">
      <w:pPr>
        <w:rPr>
          <w:b/>
          <w:bCs/>
          <w:sz w:val="22"/>
          <w:szCs w:val="22"/>
        </w:rPr>
      </w:pPr>
      <w:r>
        <w:rPr>
          <w:b/>
          <w:bCs/>
          <w:sz w:val="22"/>
          <w:szCs w:val="22"/>
        </w:rPr>
        <w:t>Closing Remarks</w:t>
      </w:r>
    </w:p>
    <w:p w14:paraId="211469EA" w14:textId="09C6E9B8" w:rsidR="009018B9" w:rsidRDefault="00D67AB3" w:rsidP="005A7376">
      <w:pPr>
        <w:rPr>
          <w:sz w:val="22"/>
          <w:szCs w:val="22"/>
        </w:rPr>
      </w:pPr>
      <w:r>
        <w:rPr>
          <w:sz w:val="22"/>
          <w:szCs w:val="22"/>
        </w:rPr>
        <w:t>Goran and Maarten thanked the SOAC Chairs for their time and for their thoughtful comments on these important topics</w:t>
      </w:r>
      <w:r w:rsidR="009018B9">
        <w:rPr>
          <w:sz w:val="22"/>
          <w:szCs w:val="22"/>
        </w:rPr>
        <w:t>.</w:t>
      </w:r>
      <w:r>
        <w:rPr>
          <w:sz w:val="22"/>
          <w:szCs w:val="22"/>
        </w:rPr>
        <w:t xml:space="preserve"> The Board is grateful for the community’s support and input in making some very serious and difficult decisions.</w:t>
      </w:r>
    </w:p>
    <w:p w14:paraId="76D78C4A" w14:textId="77777777" w:rsidR="009018B9" w:rsidRDefault="009018B9" w:rsidP="005A7376">
      <w:pPr>
        <w:pBdr>
          <w:bottom w:val="single" w:sz="12" w:space="1" w:color="auto"/>
        </w:pBdr>
        <w:rPr>
          <w:sz w:val="22"/>
          <w:szCs w:val="22"/>
        </w:rPr>
      </w:pPr>
    </w:p>
    <w:p w14:paraId="35958EE2" w14:textId="15D676AE" w:rsidR="005A7376" w:rsidRPr="005A7376" w:rsidRDefault="005A7376" w:rsidP="005A7376">
      <w:pPr>
        <w:rPr>
          <w:rFonts w:ascii="Calibri" w:eastAsia="Times New Roman" w:hAnsi="Calibri" w:cs="Calibri"/>
          <w:color w:val="000000"/>
          <w:sz w:val="22"/>
          <w:szCs w:val="22"/>
        </w:rPr>
      </w:pPr>
      <w:r w:rsidRPr="005A7376">
        <w:rPr>
          <w:rFonts w:ascii="Calibri" w:eastAsia="Times New Roman" w:hAnsi="Calibri" w:cs="Calibri"/>
          <w:color w:val="000000"/>
          <w:sz w:val="22"/>
          <w:szCs w:val="22"/>
        </w:rPr>
        <w:t> </w:t>
      </w:r>
    </w:p>
    <w:p w14:paraId="31158D55" w14:textId="77777777" w:rsidR="004F3306" w:rsidRPr="00303963" w:rsidRDefault="004F3306">
      <w:pPr>
        <w:rPr>
          <w:sz w:val="22"/>
          <w:szCs w:val="22"/>
        </w:rPr>
      </w:pPr>
    </w:p>
    <w:sectPr w:rsidR="004F3306" w:rsidRPr="00303963" w:rsidSect="009734BF">
      <w:footerReference w:type="even"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8B184" w14:textId="77777777" w:rsidR="00651133" w:rsidRDefault="00651133" w:rsidP="009F7B21">
      <w:r>
        <w:separator/>
      </w:r>
    </w:p>
  </w:endnote>
  <w:endnote w:type="continuationSeparator" w:id="0">
    <w:p w14:paraId="08B07001" w14:textId="77777777" w:rsidR="00651133" w:rsidRDefault="00651133" w:rsidP="009F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5143903"/>
      <w:docPartObj>
        <w:docPartGallery w:val="Page Numbers (Bottom of Page)"/>
        <w:docPartUnique/>
      </w:docPartObj>
    </w:sdtPr>
    <w:sdtEndPr>
      <w:rPr>
        <w:rStyle w:val="PageNumber"/>
      </w:rPr>
    </w:sdtEndPr>
    <w:sdtContent>
      <w:p w14:paraId="72C8D7E3" w14:textId="45DCCDD4" w:rsidR="009F7B21" w:rsidRDefault="009F7B21" w:rsidP="001B17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6B489" w14:textId="77777777" w:rsidR="009F7B21" w:rsidRDefault="009F7B21" w:rsidP="009F7B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7304218"/>
      <w:docPartObj>
        <w:docPartGallery w:val="Page Numbers (Bottom of Page)"/>
        <w:docPartUnique/>
      </w:docPartObj>
    </w:sdtPr>
    <w:sdtEndPr>
      <w:rPr>
        <w:rStyle w:val="PageNumber"/>
      </w:rPr>
    </w:sdtEndPr>
    <w:sdtContent>
      <w:p w14:paraId="6CEF43F6" w14:textId="23CBF2DB" w:rsidR="009F7B21" w:rsidRDefault="009F7B21" w:rsidP="001B17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1DA928" w14:textId="77777777" w:rsidR="009F7B21" w:rsidRDefault="009F7B21" w:rsidP="009F7B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A3C13" w14:textId="77777777" w:rsidR="00651133" w:rsidRDefault="00651133" w:rsidP="009F7B21">
      <w:r>
        <w:separator/>
      </w:r>
    </w:p>
  </w:footnote>
  <w:footnote w:type="continuationSeparator" w:id="0">
    <w:p w14:paraId="03F8424E" w14:textId="77777777" w:rsidR="00651133" w:rsidRDefault="00651133" w:rsidP="009F7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E421C"/>
    <w:multiLevelType w:val="hybridMultilevel"/>
    <w:tmpl w:val="24A2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86E17"/>
    <w:multiLevelType w:val="hybridMultilevel"/>
    <w:tmpl w:val="6E1EE864"/>
    <w:lvl w:ilvl="0" w:tplc="F8B27970">
      <w:start w:val="1"/>
      <w:numFmt w:val="bullet"/>
      <w:lvlText w:val="◉"/>
      <w:lvlJc w:val="left"/>
      <w:pPr>
        <w:tabs>
          <w:tab w:val="num" w:pos="720"/>
        </w:tabs>
        <w:ind w:left="720" w:hanging="360"/>
      </w:pPr>
      <w:rPr>
        <w:rFonts w:ascii="Segoe UI Symbol" w:hAnsi="Segoe UI Symbol" w:hint="default"/>
      </w:rPr>
    </w:lvl>
    <w:lvl w:ilvl="1" w:tplc="21F89982" w:tentative="1">
      <w:start w:val="1"/>
      <w:numFmt w:val="bullet"/>
      <w:lvlText w:val="◉"/>
      <w:lvlJc w:val="left"/>
      <w:pPr>
        <w:tabs>
          <w:tab w:val="num" w:pos="1440"/>
        </w:tabs>
        <w:ind w:left="1440" w:hanging="360"/>
      </w:pPr>
      <w:rPr>
        <w:rFonts w:ascii="Segoe UI Symbol" w:hAnsi="Segoe UI Symbol" w:hint="default"/>
      </w:rPr>
    </w:lvl>
    <w:lvl w:ilvl="2" w:tplc="8B328058" w:tentative="1">
      <w:start w:val="1"/>
      <w:numFmt w:val="bullet"/>
      <w:lvlText w:val="◉"/>
      <w:lvlJc w:val="left"/>
      <w:pPr>
        <w:tabs>
          <w:tab w:val="num" w:pos="2160"/>
        </w:tabs>
        <w:ind w:left="2160" w:hanging="360"/>
      </w:pPr>
      <w:rPr>
        <w:rFonts w:ascii="Segoe UI Symbol" w:hAnsi="Segoe UI Symbol" w:hint="default"/>
      </w:rPr>
    </w:lvl>
    <w:lvl w:ilvl="3" w:tplc="314463DC" w:tentative="1">
      <w:start w:val="1"/>
      <w:numFmt w:val="bullet"/>
      <w:lvlText w:val="◉"/>
      <w:lvlJc w:val="left"/>
      <w:pPr>
        <w:tabs>
          <w:tab w:val="num" w:pos="2880"/>
        </w:tabs>
        <w:ind w:left="2880" w:hanging="360"/>
      </w:pPr>
      <w:rPr>
        <w:rFonts w:ascii="Segoe UI Symbol" w:hAnsi="Segoe UI Symbol" w:hint="default"/>
      </w:rPr>
    </w:lvl>
    <w:lvl w:ilvl="4" w:tplc="8AD0C4EE" w:tentative="1">
      <w:start w:val="1"/>
      <w:numFmt w:val="bullet"/>
      <w:lvlText w:val="◉"/>
      <w:lvlJc w:val="left"/>
      <w:pPr>
        <w:tabs>
          <w:tab w:val="num" w:pos="3600"/>
        </w:tabs>
        <w:ind w:left="3600" w:hanging="360"/>
      </w:pPr>
      <w:rPr>
        <w:rFonts w:ascii="Segoe UI Symbol" w:hAnsi="Segoe UI Symbol" w:hint="default"/>
      </w:rPr>
    </w:lvl>
    <w:lvl w:ilvl="5" w:tplc="801656CC" w:tentative="1">
      <w:start w:val="1"/>
      <w:numFmt w:val="bullet"/>
      <w:lvlText w:val="◉"/>
      <w:lvlJc w:val="left"/>
      <w:pPr>
        <w:tabs>
          <w:tab w:val="num" w:pos="4320"/>
        </w:tabs>
        <w:ind w:left="4320" w:hanging="360"/>
      </w:pPr>
      <w:rPr>
        <w:rFonts w:ascii="Segoe UI Symbol" w:hAnsi="Segoe UI Symbol" w:hint="default"/>
      </w:rPr>
    </w:lvl>
    <w:lvl w:ilvl="6" w:tplc="462EB396" w:tentative="1">
      <w:start w:val="1"/>
      <w:numFmt w:val="bullet"/>
      <w:lvlText w:val="◉"/>
      <w:lvlJc w:val="left"/>
      <w:pPr>
        <w:tabs>
          <w:tab w:val="num" w:pos="5040"/>
        </w:tabs>
        <w:ind w:left="5040" w:hanging="360"/>
      </w:pPr>
      <w:rPr>
        <w:rFonts w:ascii="Segoe UI Symbol" w:hAnsi="Segoe UI Symbol" w:hint="default"/>
      </w:rPr>
    </w:lvl>
    <w:lvl w:ilvl="7" w:tplc="008C5908" w:tentative="1">
      <w:start w:val="1"/>
      <w:numFmt w:val="bullet"/>
      <w:lvlText w:val="◉"/>
      <w:lvlJc w:val="left"/>
      <w:pPr>
        <w:tabs>
          <w:tab w:val="num" w:pos="5760"/>
        </w:tabs>
        <w:ind w:left="5760" w:hanging="360"/>
      </w:pPr>
      <w:rPr>
        <w:rFonts w:ascii="Segoe UI Symbol" w:hAnsi="Segoe UI Symbol" w:hint="default"/>
      </w:rPr>
    </w:lvl>
    <w:lvl w:ilvl="8" w:tplc="0088C668"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0D1040F3"/>
    <w:multiLevelType w:val="hybridMultilevel"/>
    <w:tmpl w:val="CFFE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96A6E"/>
    <w:multiLevelType w:val="hybridMultilevel"/>
    <w:tmpl w:val="0CBA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86F72"/>
    <w:multiLevelType w:val="hybridMultilevel"/>
    <w:tmpl w:val="F49A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A611D"/>
    <w:multiLevelType w:val="hybridMultilevel"/>
    <w:tmpl w:val="EF00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36ED"/>
    <w:multiLevelType w:val="hybridMultilevel"/>
    <w:tmpl w:val="30D0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41FEE"/>
    <w:multiLevelType w:val="hybridMultilevel"/>
    <w:tmpl w:val="2A405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B7A43"/>
    <w:multiLevelType w:val="hybridMultilevel"/>
    <w:tmpl w:val="48C05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3468A3"/>
    <w:multiLevelType w:val="hybridMultilevel"/>
    <w:tmpl w:val="053C4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A7F34"/>
    <w:multiLevelType w:val="hybridMultilevel"/>
    <w:tmpl w:val="816A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F1792"/>
    <w:multiLevelType w:val="hybridMultilevel"/>
    <w:tmpl w:val="6F54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8"/>
  </w:num>
  <w:num w:numId="6">
    <w:abstractNumId w:val="4"/>
  </w:num>
  <w:num w:numId="7">
    <w:abstractNumId w:val="5"/>
  </w:num>
  <w:num w:numId="8">
    <w:abstractNumId w:val="11"/>
  </w:num>
  <w:num w:numId="9">
    <w:abstractNumId w:val="0"/>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A0"/>
    <w:rsid w:val="00033699"/>
    <w:rsid w:val="00047F8D"/>
    <w:rsid w:val="0006430B"/>
    <w:rsid w:val="000930F3"/>
    <w:rsid w:val="000A2AAC"/>
    <w:rsid w:val="001312E7"/>
    <w:rsid w:val="00136215"/>
    <w:rsid w:val="001460FB"/>
    <w:rsid w:val="00155715"/>
    <w:rsid w:val="00163FBB"/>
    <w:rsid w:val="001A155B"/>
    <w:rsid w:val="001A7123"/>
    <w:rsid w:val="001C4603"/>
    <w:rsid w:val="00273856"/>
    <w:rsid w:val="00285AEA"/>
    <w:rsid w:val="002A2DBF"/>
    <w:rsid w:val="002C257B"/>
    <w:rsid w:val="002C4F29"/>
    <w:rsid w:val="002D2152"/>
    <w:rsid w:val="002D6474"/>
    <w:rsid w:val="002F4E78"/>
    <w:rsid w:val="003011B3"/>
    <w:rsid w:val="00303963"/>
    <w:rsid w:val="00303C0C"/>
    <w:rsid w:val="00322062"/>
    <w:rsid w:val="00326516"/>
    <w:rsid w:val="003454BE"/>
    <w:rsid w:val="003D713B"/>
    <w:rsid w:val="004170AA"/>
    <w:rsid w:val="00435BDF"/>
    <w:rsid w:val="0046446B"/>
    <w:rsid w:val="004807A0"/>
    <w:rsid w:val="004905D5"/>
    <w:rsid w:val="004B1D3F"/>
    <w:rsid w:val="004C2AFE"/>
    <w:rsid w:val="004E60D8"/>
    <w:rsid w:val="004F3306"/>
    <w:rsid w:val="004F430B"/>
    <w:rsid w:val="004F5E4A"/>
    <w:rsid w:val="0051191A"/>
    <w:rsid w:val="005174C4"/>
    <w:rsid w:val="005428EB"/>
    <w:rsid w:val="00570730"/>
    <w:rsid w:val="005A7376"/>
    <w:rsid w:val="005B6D3E"/>
    <w:rsid w:val="005C4BFE"/>
    <w:rsid w:val="005D46A0"/>
    <w:rsid w:val="00615A5D"/>
    <w:rsid w:val="00633135"/>
    <w:rsid w:val="0063489F"/>
    <w:rsid w:val="00651133"/>
    <w:rsid w:val="006E0255"/>
    <w:rsid w:val="006F0970"/>
    <w:rsid w:val="00725483"/>
    <w:rsid w:val="00744907"/>
    <w:rsid w:val="00780D1B"/>
    <w:rsid w:val="007978BF"/>
    <w:rsid w:val="00797EE9"/>
    <w:rsid w:val="007C24BD"/>
    <w:rsid w:val="007D64C8"/>
    <w:rsid w:val="00800AAC"/>
    <w:rsid w:val="008024C3"/>
    <w:rsid w:val="008350E8"/>
    <w:rsid w:val="008E1A32"/>
    <w:rsid w:val="009018B9"/>
    <w:rsid w:val="00914638"/>
    <w:rsid w:val="009220DB"/>
    <w:rsid w:val="00951E7A"/>
    <w:rsid w:val="0096169B"/>
    <w:rsid w:val="009734BF"/>
    <w:rsid w:val="009C47A2"/>
    <w:rsid w:val="009C5524"/>
    <w:rsid w:val="009D5FE3"/>
    <w:rsid w:val="009F7B21"/>
    <w:rsid w:val="00A0178C"/>
    <w:rsid w:val="00A12046"/>
    <w:rsid w:val="00A164D2"/>
    <w:rsid w:val="00A4019B"/>
    <w:rsid w:val="00A404BF"/>
    <w:rsid w:val="00A82405"/>
    <w:rsid w:val="00A8512A"/>
    <w:rsid w:val="00B068AC"/>
    <w:rsid w:val="00B11C50"/>
    <w:rsid w:val="00B202B1"/>
    <w:rsid w:val="00B6586C"/>
    <w:rsid w:val="00BF03E4"/>
    <w:rsid w:val="00C84E0E"/>
    <w:rsid w:val="00CA1431"/>
    <w:rsid w:val="00CB2959"/>
    <w:rsid w:val="00CD329F"/>
    <w:rsid w:val="00CD6533"/>
    <w:rsid w:val="00CE6129"/>
    <w:rsid w:val="00CF4001"/>
    <w:rsid w:val="00D3738A"/>
    <w:rsid w:val="00D53CDC"/>
    <w:rsid w:val="00D60C7F"/>
    <w:rsid w:val="00D67AB3"/>
    <w:rsid w:val="00D779B1"/>
    <w:rsid w:val="00DA5647"/>
    <w:rsid w:val="00DE6CB1"/>
    <w:rsid w:val="00E44EF1"/>
    <w:rsid w:val="00E51CD0"/>
    <w:rsid w:val="00E559E4"/>
    <w:rsid w:val="00E5644A"/>
    <w:rsid w:val="00EA0A80"/>
    <w:rsid w:val="00EA2D47"/>
    <w:rsid w:val="00EA5270"/>
    <w:rsid w:val="00EA665A"/>
    <w:rsid w:val="00EB056F"/>
    <w:rsid w:val="00EB52EB"/>
    <w:rsid w:val="00F07ED6"/>
    <w:rsid w:val="00F36962"/>
    <w:rsid w:val="00FB2D09"/>
    <w:rsid w:val="00FB33A8"/>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CEE3"/>
  <w15:chartTrackingRefBased/>
  <w15:docId w15:val="{56EE4EE3-4D0A-B746-B015-DD3C75D3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 w:type="paragraph" w:styleId="Footer">
    <w:name w:val="footer"/>
    <w:basedOn w:val="Normal"/>
    <w:link w:val="FooterChar"/>
    <w:uiPriority w:val="99"/>
    <w:unhideWhenUsed/>
    <w:rsid w:val="009F7B21"/>
    <w:pPr>
      <w:tabs>
        <w:tab w:val="center" w:pos="4680"/>
        <w:tab w:val="right" w:pos="9360"/>
      </w:tabs>
    </w:pPr>
  </w:style>
  <w:style w:type="character" w:customStyle="1" w:styleId="FooterChar">
    <w:name w:val="Footer Char"/>
    <w:basedOn w:val="DefaultParagraphFont"/>
    <w:link w:val="Footer"/>
    <w:uiPriority w:val="99"/>
    <w:rsid w:val="009F7B21"/>
  </w:style>
  <w:style w:type="character" w:styleId="PageNumber">
    <w:name w:val="page number"/>
    <w:basedOn w:val="DefaultParagraphFont"/>
    <w:uiPriority w:val="99"/>
    <w:semiHidden/>
    <w:unhideWhenUsed/>
    <w:rsid w:val="009F7B21"/>
  </w:style>
  <w:style w:type="character" w:customStyle="1" w:styleId="apple-converted-space">
    <w:name w:val="apple-converted-space"/>
    <w:basedOn w:val="DefaultParagraphFont"/>
    <w:rsid w:val="005A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22215">
      <w:bodyDiv w:val="1"/>
      <w:marLeft w:val="0"/>
      <w:marRight w:val="0"/>
      <w:marTop w:val="0"/>
      <w:marBottom w:val="0"/>
      <w:divBdr>
        <w:top w:val="none" w:sz="0" w:space="0" w:color="auto"/>
        <w:left w:val="none" w:sz="0" w:space="0" w:color="auto"/>
        <w:bottom w:val="none" w:sz="0" w:space="0" w:color="auto"/>
        <w:right w:val="none" w:sz="0" w:space="0" w:color="auto"/>
      </w:divBdr>
    </w:div>
    <w:div w:id="640617475">
      <w:bodyDiv w:val="1"/>
      <w:marLeft w:val="0"/>
      <w:marRight w:val="0"/>
      <w:marTop w:val="0"/>
      <w:marBottom w:val="0"/>
      <w:divBdr>
        <w:top w:val="none" w:sz="0" w:space="0" w:color="auto"/>
        <w:left w:val="none" w:sz="0" w:space="0" w:color="auto"/>
        <w:bottom w:val="none" w:sz="0" w:space="0" w:color="auto"/>
        <w:right w:val="none" w:sz="0" w:space="0" w:color="auto"/>
      </w:divBdr>
    </w:div>
    <w:div w:id="1657297424">
      <w:bodyDiv w:val="1"/>
      <w:marLeft w:val="0"/>
      <w:marRight w:val="0"/>
      <w:marTop w:val="0"/>
      <w:marBottom w:val="0"/>
      <w:divBdr>
        <w:top w:val="none" w:sz="0" w:space="0" w:color="auto"/>
        <w:left w:val="none" w:sz="0" w:space="0" w:color="auto"/>
        <w:bottom w:val="none" w:sz="0" w:space="0" w:color="auto"/>
        <w:right w:val="none" w:sz="0" w:space="0" w:color="auto"/>
      </w:divBdr>
      <w:divsChild>
        <w:div w:id="1144159023">
          <w:marLeft w:val="547"/>
          <w:marRight w:val="0"/>
          <w:marTop w:val="80"/>
          <w:marBottom w:val="80"/>
          <w:divBdr>
            <w:top w:val="none" w:sz="0" w:space="0" w:color="auto"/>
            <w:left w:val="none" w:sz="0" w:space="0" w:color="auto"/>
            <w:bottom w:val="none" w:sz="0" w:space="0" w:color="auto"/>
            <w:right w:val="none" w:sz="0" w:space="0" w:color="auto"/>
          </w:divBdr>
        </w:div>
        <w:div w:id="12583008">
          <w:marLeft w:val="547"/>
          <w:marRight w:val="0"/>
          <w:marTop w:val="80"/>
          <w:marBottom w:val="80"/>
          <w:divBdr>
            <w:top w:val="none" w:sz="0" w:space="0" w:color="auto"/>
            <w:left w:val="none" w:sz="0" w:space="0" w:color="auto"/>
            <w:bottom w:val="none" w:sz="0" w:space="0" w:color="auto"/>
            <w:right w:val="none" w:sz="0" w:space="0" w:color="auto"/>
          </w:divBdr>
        </w:div>
        <w:div w:id="1416242123">
          <w:marLeft w:val="547"/>
          <w:marRight w:val="0"/>
          <w:marTop w:val="80"/>
          <w:marBottom w:val="80"/>
          <w:divBdr>
            <w:top w:val="none" w:sz="0" w:space="0" w:color="auto"/>
            <w:left w:val="none" w:sz="0" w:space="0" w:color="auto"/>
            <w:bottom w:val="none" w:sz="0" w:space="0" w:color="auto"/>
            <w:right w:val="none" w:sz="0" w:space="0" w:color="auto"/>
          </w:divBdr>
        </w:div>
        <w:div w:id="65036294">
          <w:marLeft w:val="547"/>
          <w:marRight w:val="0"/>
          <w:marTop w:val="80"/>
          <w:marBottom w:val="80"/>
          <w:divBdr>
            <w:top w:val="none" w:sz="0" w:space="0" w:color="auto"/>
            <w:left w:val="none" w:sz="0" w:space="0" w:color="auto"/>
            <w:bottom w:val="none" w:sz="0" w:space="0" w:color="auto"/>
            <w:right w:val="none" w:sz="0" w:space="0" w:color="auto"/>
          </w:divBdr>
        </w:div>
      </w:divsChild>
    </w:div>
    <w:div w:id="20151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2021-06-11T22:33:00Z</dcterms:created>
  <dcterms:modified xsi:type="dcterms:W3CDTF">2021-06-11T22:33:00Z</dcterms:modified>
</cp:coreProperties>
</file>