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1C" w:rsidRDefault="006E1E70" w:rsidP="00307D8C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976288">
        <w:rPr>
          <w:rStyle w:val="date-display-single1"/>
          <w:rFonts w:asciiTheme="minorHAnsi" w:hAnsiTheme="minorHAnsi" w:cstheme="minorHAnsi"/>
          <w:b/>
        </w:rPr>
        <w:t>October 17</w:t>
      </w:r>
      <w:r w:rsidR="00976288" w:rsidRPr="00976288">
        <w:rPr>
          <w:rStyle w:val="date-display-single1"/>
          <w:rFonts w:asciiTheme="minorHAnsi" w:hAnsiTheme="minorHAnsi" w:cstheme="minorHAnsi"/>
          <w:b/>
          <w:vertAlign w:val="superscript"/>
        </w:rPr>
        <w:t>th</w:t>
      </w:r>
      <w:r w:rsidR="00976288">
        <w:rPr>
          <w:rStyle w:val="date-display-single1"/>
          <w:rFonts w:asciiTheme="minorHAnsi" w:hAnsiTheme="minorHAnsi" w:cstheme="minorHAnsi"/>
          <w:b/>
        </w:rPr>
        <w:t xml:space="preserve"> 2012</w:t>
      </w:r>
    </w:p>
    <w:p w:rsidR="00307D8C" w:rsidRDefault="00307D8C" w:rsidP="00307D8C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307D8C" w:rsidRDefault="00307D8C" w:rsidP="00307D8C">
      <w:pPr>
        <w:pStyle w:val="Default"/>
        <w:jc w:val="center"/>
        <w:rPr>
          <w:rStyle w:val="date-display-single1"/>
          <w:rFonts w:asciiTheme="minorHAnsi" w:hAnsiTheme="minorHAnsi" w:cstheme="minorHAnsi"/>
          <w:b/>
        </w:rPr>
      </w:pPr>
    </w:p>
    <w:p w:rsidR="00976288" w:rsidRDefault="00976288" w:rsidP="00976288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976288" w:rsidRDefault="00307D8C" w:rsidP="00976288">
      <w:pPr>
        <w:pStyle w:val="Default"/>
        <w:rPr>
          <w:rStyle w:val="date-display-single1"/>
          <w:rFonts w:asciiTheme="minorHAnsi" w:hAnsiTheme="minorHAnsi" w:cstheme="minorHAnsi"/>
          <w:b/>
        </w:rPr>
      </w:pPr>
      <w:r w:rsidRPr="00307D8C">
        <w:rPr>
          <w:rStyle w:val="date-display-single1"/>
          <w:rFonts w:asciiTheme="minorHAnsi" w:hAnsiTheme="minorHAnsi" w:cstheme="minorHAnsi"/>
        </w:rPr>
        <w:t>22</w:t>
      </w:r>
      <w:r w:rsidRPr="00307D8C">
        <w:rPr>
          <w:rStyle w:val="date-display-single1"/>
          <w:rFonts w:asciiTheme="minorHAnsi" w:hAnsiTheme="minorHAnsi" w:cstheme="minorHAnsi"/>
          <w:vertAlign w:val="superscript"/>
        </w:rPr>
        <w:t>nd</w:t>
      </w:r>
      <w:r w:rsidRPr="00307D8C">
        <w:rPr>
          <w:rStyle w:val="date-display-single1"/>
          <w:rFonts w:asciiTheme="minorHAnsi" w:hAnsiTheme="minorHAnsi" w:cstheme="minorHAnsi"/>
        </w:rPr>
        <w:t xml:space="preserve"> September 2012 --</w:t>
      </w:r>
      <w:r>
        <w:rPr>
          <w:rStyle w:val="date-display-single1"/>
          <w:rFonts w:asciiTheme="minorHAnsi" w:hAnsiTheme="minorHAnsi" w:cstheme="minorHAnsi"/>
          <w:b/>
        </w:rPr>
        <w:t xml:space="preserve"> </w:t>
      </w:r>
      <w:r w:rsidR="00976288">
        <w:rPr>
          <w:rStyle w:val="date-display-single1"/>
          <w:rFonts w:asciiTheme="minorHAnsi" w:hAnsiTheme="minorHAnsi" w:cstheme="minorHAnsi"/>
          <w:b/>
        </w:rPr>
        <w:t xml:space="preserve">ALAC </w:t>
      </w:r>
      <w:r w:rsidR="00976288" w:rsidRPr="00976288">
        <w:rPr>
          <w:rFonts w:asciiTheme="minorHAnsi" w:hAnsiTheme="minorHAnsi" w:cstheme="minorHAnsi"/>
          <w:b/>
          <w:bCs/>
          <w:color w:val="auto"/>
        </w:rPr>
        <w:t xml:space="preserve">Statement on the </w:t>
      </w:r>
      <w:r w:rsidR="00FB2812">
        <w:rPr>
          <w:rFonts w:asciiTheme="minorHAnsi" w:hAnsiTheme="minorHAnsi" w:cstheme="minorHAnsi"/>
          <w:b/>
          <w:bCs/>
          <w:color w:val="auto"/>
        </w:rPr>
        <w:t>“</w:t>
      </w:r>
      <w:r w:rsidR="00976288" w:rsidRPr="00976288">
        <w:rPr>
          <w:rFonts w:asciiTheme="minorHAnsi" w:hAnsiTheme="minorHAnsi" w:cstheme="minorHAnsi"/>
          <w:b/>
          <w:bCs/>
          <w:color w:val="auto"/>
        </w:rPr>
        <w:t xml:space="preserve">SSAC Report on </w:t>
      </w:r>
      <w:proofErr w:type="spellStart"/>
      <w:r w:rsidR="00976288" w:rsidRPr="00976288">
        <w:rPr>
          <w:rFonts w:asciiTheme="minorHAnsi" w:hAnsiTheme="minorHAnsi" w:cstheme="minorHAnsi"/>
          <w:b/>
          <w:bCs/>
          <w:color w:val="auto"/>
        </w:rPr>
        <w:t>Dotless</w:t>
      </w:r>
      <w:proofErr w:type="spellEnd"/>
      <w:r w:rsidR="00976288" w:rsidRPr="00976288">
        <w:rPr>
          <w:rFonts w:asciiTheme="minorHAnsi" w:hAnsiTheme="minorHAnsi" w:cstheme="minorHAnsi"/>
          <w:b/>
          <w:bCs/>
          <w:color w:val="auto"/>
        </w:rPr>
        <w:t xml:space="preserve"> Domains</w:t>
      </w:r>
      <w:r w:rsidR="00FB2812">
        <w:rPr>
          <w:rFonts w:asciiTheme="minorHAnsi" w:hAnsiTheme="minorHAnsi" w:cstheme="minorHAnsi"/>
          <w:b/>
          <w:bCs/>
          <w:color w:val="auto"/>
        </w:rPr>
        <w:t>”</w:t>
      </w:r>
    </w:p>
    <w:p w:rsidR="00976288" w:rsidRPr="00307D8C" w:rsidRDefault="00976288" w:rsidP="00976288">
      <w:pPr>
        <w:pStyle w:val="Default"/>
        <w:rPr>
          <w:rFonts w:ascii="Arial" w:hAnsi="Arial" w:cs="Arial"/>
          <w:b/>
        </w:rPr>
      </w:pPr>
      <w:r w:rsidRPr="00307D8C">
        <w:rPr>
          <w:rFonts w:ascii="Arial" w:hAnsi="Arial" w:cs="Arial"/>
          <w:b/>
          <w:color w:val="002060"/>
        </w:rPr>
        <w:t>[</w:t>
      </w:r>
      <w:hyperlink r:id="rId6" w:history="1">
        <w:r w:rsidRPr="00307D8C">
          <w:rPr>
            <w:rStyle w:val="Hyperlink"/>
            <w:rFonts w:ascii="Arial" w:hAnsi="Arial" w:cs="Arial"/>
            <w:b/>
            <w:color w:val="002060"/>
          </w:rPr>
          <w:t>LINK]</w:t>
        </w:r>
      </w:hyperlink>
    </w:p>
    <w:p w:rsidR="003B050A" w:rsidRDefault="003B050A" w:rsidP="00976288">
      <w:pPr>
        <w:pStyle w:val="Default"/>
      </w:pPr>
    </w:p>
    <w:p w:rsidR="003B050A" w:rsidRPr="00307D8C" w:rsidRDefault="00307D8C" w:rsidP="00976288">
      <w:pPr>
        <w:pStyle w:val="Default"/>
        <w:rPr>
          <w:rStyle w:val="date-display-single1"/>
          <w:rFonts w:asciiTheme="minorHAnsi" w:hAnsiTheme="minorHAnsi" w:cstheme="minorHAnsi"/>
          <w:b/>
          <w:color w:val="002060"/>
        </w:rPr>
      </w:pPr>
      <w:r w:rsidRPr="00307D8C">
        <w:rPr>
          <w:rFonts w:asciiTheme="minorHAnsi" w:hAnsiTheme="minorHAnsi" w:cstheme="minorHAnsi"/>
        </w:rPr>
        <w:t>1</w:t>
      </w:r>
      <w:r w:rsidRPr="00307D8C">
        <w:rPr>
          <w:rFonts w:asciiTheme="minorHAnsi" w:hAnsiTheme="minorHAnsi" w:cstheme="minorHAnsi"/>
          <w:vertAlign w:val="superscript"/>
        </w:rPr>
        <w:t>st</w:t>
      </w:r>
      <w:r w:rsidRPr="00307D8C">
        <w:rPr>
          <w:rFonts w:asciiTheme="minorHAnsi" w:hAnsiTheme="minorHAnsi" w:cstheme="minorHAnsi"/>
        </w:rPr>
        <w:t xml:space="preserve"> October 2012 -- </w:t>
      </w:r>
      <w:r w:rsidRPr="00307D8C">
        <w:rPr>
          <w:rFonts w:asciiTheme="minorHAnsi" w:hAnsiTheme="minorHAnsi" w:cstheme="minorHAnsi"/>
          <w:b/>
        </w:rPr>
        <w:t xml:space="preserve">At-Large White Paper on Future Challenges entitled </w:t>
      </w:r>
      <w:r>
        <w:rPr>
          <w:rFonts w:asciiTheme="minorHAnsi" w:hAnsiTheme="minorHAnsi" w:cstheme="minorHAnsi"/>
          <w:b/>
        </w:rPr>
        <w:t>“</w:t>
      </w:r>
      <w:r w:rsidRPr="00307D8C">
        <w:rPr>
          <w:rFonts w:asciiTheme="minorHAnsi" w:hAnsiTheme="minorHAnsi" w:cstheme="minorHAnsi"/>
          <w:b/>
        </w:rPr>
        <w:t>Making ICANN Relevant, Responsive and Respected</w:t>
      </w:r>
      <w:r>
        <w:rPr>
          <w:rFonts w:asciiTheme="minorHAnsi" w:hAnsiTheme="minorHAnsi" w:cstheme="minorHAnsi"/>
          <w:b/>
        </w:rPr>
        <w:t>”</w:t>
      </w:r>
    </w:p>
    <w:p w:rsidR="0038621C" w:rsidRPr="00E236DE" w:rsidRDefault="0057656E" w:rsidP="0053720F">
      <w:pPr>
        <w:pStyle w:val="Default"/>
        <w:rPr>
          <w:rStyle w:val="date-display-single1"/>
          <w:rFonts w:ascii="Arial" w:hAnsi="Arial" w:cs="Arial"/>
          <w:b/>
          <w:color w:val="002060"/>
        </w:rPr>
      </w:pPr>
      <w:hyperlink r:id="rId7" w:history="1">
        <w:r w:rsidR="00307D8C" w:rsidRPr="00E236DE">
          <w:rPr>
            <w:rStyle w:val="Hyperlink"/>
            <w:rFonts w:ascii="Arial" w:hAnsi="Arial" w:cs="Arial"/>
            <w:b/>
            <w:color w:val="002060"/>
          </w:rPr>
          <w:t>[LINK]</w:t>
        </w:r>
      </w:hyperlink>
    </w:p>
    <w:p w:rsidR="00307D8C" w:rsidRPr="00307D8C" w:rsidRDefault="00307D8C" w:rsidP="0053720F">
      <w:pPr>
        <w:pStyle w:val="Default"/>
        <w:rPr>
          <w:rStyle w:val="date-display-single1"/>
          <w:rFonts w:ascii="Arial" w:hAnsi="Arial" w:cs="Arial"/>
          <w:b/>
          <w:color w:val="002060"/>
        </w:rPr>
      </w:pPr>
    </w:p>
    <w:p w:rsidR="00C97C24" w:rsidRDefault="00C97C24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710DE" w:rsidRPr="00291238" w:rsidRDefault="000710DE" w:rsidP="000710DE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0710DE" w:rsidRDefault="000710DE" w:rsidP="000710DE">
      <w:pPr>
        <w:pStyle w:val="Default"/>
        <w:rPr>
          <w:sz w:val="36"/>
          <w:szCs w:val="36"/>
        </w:rPr>
      </w:pPr>
      <w:proofErr w:type="gramStart"/>
      <w:r w:rsidRPr="00291238">
        <w:rPr>
          <w:sz w:val="20"/>
          <w:szCs w:val="20"/>
        </w:rPr>
        <w:t>ccNSO</w:t>
      </w:r>
      <w:proofErr w:type="gramEnd"/>
      <w:r w:rsidRPr="00291238">
        <w:rPr>
          <w:sz w:val="20"/>
          <w:szCs w:val="20"/>
        </w:rPr>
        <w:t xml:space="preserve"> / ALAC Liaison</w:t>
      </w:r>
    </w:p>
    <w:p w:rsidR="000710DE" w:rsidRP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</w:rPr>
      </w:pPr>
    </w:p>
    <w:sectPr w:rsidR="000710DE" w:rsidRPr="000710DE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80" w:rsidRDefault="00831C80" w:rsidP="0053720F">
      <w:pPr>
        <w:spacing w:after="0" w:line="240" w:lineRule="auto"/>
      </w:pPr>
      <w:r>
        <w:separator/>
      </w:r>
    </w:p>
  </w:endnote>
  <w:endnote w:type="continuationSeparator" w:id="0">
    <w:p w:rsidR="00831C80" w:rsidRDefault="00831C80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80" w:rsidRDefault="00831C80" w:rsidP="0053720F">
      <w:pPr>
        <w:spacing w:after="0" w:line="240" w:lineRule="auto"/>
      </w:pPr>
      <w:r>
        <w:separator/>
      </w:r>
    </w:p>
  </w:footnote>
  <w:footnote w:type="continuationSeparator" w:id="0">
    <w:p w:rsidR="00831C80" w:rsidRDefault="00831C80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677"/>
    <w:rsid w:val="000710DE"/>
    <w:rsid w:val="00097546"/>
    <w:rsid w:val="000C731D"/>
    <w:rsid w:val="0013230D"/>
    <w:rsid w:val="001354F7"/>
    <w:rsid w:val="00155436"/>
    <w:rsid w:val="00164AEB"/>
    <w:rsid w:val="00216BA2"/>
    <w:rsid w:val="00217DC9"/>
    <w:rsid w:val="00291238"/>
    <w:rsid w:val="002F613A"/>
    <w:rsid w:val="00307D8C"/>
    <w:rsid w:val="00330577"/>
    <w:rsid w:val="0038621C"/>
    <w:rsid w:val="003B050A"/>
    <w:rsid w:val="003B4306"/>
    <w:rsid w:val="003E5C91"/>
    <w:rsid w:val="003F2A87"/>
    <w:rsid w:val="004115CD"/>
    <w:rsid w:val="004356F7"/>
    <w:rsid w:val="00461677"/>
    <w:rsid w:val="004A48D1"/>
    <w:rsid w:val="0053720F"/>
    <w:rsid w:val="0057656E"/>
    <w:rsid w:val="00587F8A"/>
    <w:rsid w:val="00596478"/>
    <w:rsid w:val="005B438A"/>
    <w:rsid w:val="00630590"/>
    <w:rsid w:val="00675B21"/>
    <w:rsid w:val="0069428D"/>
    <w:rsid w:val="006B6725"/>
    <w:rsid w:val="006C53E9"/>
    <w:rsid w:val="006E1E70"/>
    <w:rsid w:val="006E3A9A"/>
    <w:rsid w:val="00701E58"/>
    <w:rsid w:val="007250E4"/>
    <w:rsid w:val="0076770D"/>
    <w:rsid w:val="007C209A"/>
    <w:rsid w:val="007F0C1B"/>
    <w:rsid w:val="007F48BD"/>
    <w:rsid w:val="00810B5C"/>
    <w:rsid w:val="00831C80"/>
    <w:rsid w:val="0088302B"/>
    <w:rsid w:val="008920F5"/>
    <w:rsid w:val="008B63D5"/>
    <w:rsid w:val="008D355B"/>
    <w:rsid w:val="008D5466"/>
    <w:rsid w:val="008F7601"/>
    <w:rsid w:val="00976288"/>
    <w:rsid w:val="00A4284F"/>
    <w:rsid w:val="00A6184F"/>
    <w:rsid w:val="00AC74A4"/>
    <w:rsid w:val="00AE7BED"/>
    <w:rsid w:val="00AF1A28"/>
    <w:rsid w:val="00B546A9"/>
    <w:rsid w:val="00C87591"/>
    <w:rsid w:val="00C90A38"/>
    <w:rsid w:val="00C97C24"/>
    <w:rsid w:val="00CB5A2F"/>
    <w:rsid w:val="00DA33C6"/>
    <w:rsid w:val="00DC5514"/>
    <w:rsid w:val="00E236DE"/>
    <w:rsid w:val="00E475DC"/>
    <w:rsid w:val="00FB2812"/>
    <w:rsid w:val="00FF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tlarge.icann.org/correspondence/future-challenges-white-paper-17sep12-e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arge.icann.org/correspondence/correspondence-22sep12-en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2</cp:revision>
  <dcterms:created xsi:type="dcterms:W3CDTF">2012-10-17T19:13:00Z</dcterms:created>
  <dcterms:modified xsi:type="dcterms:W3CDTF">2012-10-17T19:13:00Z</dcterms:modified>
</cp:coreProperties>
</file>