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EDA5" w14:textId="78747E20" w:rsidR="00FA0302" w:rsidRPr="004752F4" w:rsidRDefault="00FA0302" w:rsidP="004752F4">
      <w:pPr>
        <w:pStyle w:val="Heading1"/>
        <w:rPr>
          <w:rFonts w:eastAsia="Times New Roman"/>
        </w:rPr>
      </w:pPr>
      <w:r w:rsidRPr="00FA0302">
        <w:rPr>
          <w:rFonts w:eastAsia="Times New Roman"/>
        </w:rPr>
        <w:t>Criteria For Ineligibility </w:t>
      </w:r>
      <w:r w:rsidR="004752F4" w:rsidRPr="004752F4">
        <w:rPr>
          <w:rFonts w:eastAsia="Times New Roman"/>
        </w:rPr>
        <w:br/>
      </w:r>
    </w:p>
    <w:p w14:paraId="6D01A1FD" w14:textId="77777777" w:rsidR="00FA0302" w:rsidRPr="004752F4" w:rsidRDefault="00FA0302" w:rsidP="004752F4">
      <w:pPr>
        <w:pStyle w:val="Heading1"/>
        <w:rPr>
          <w:rFonts w:eastAsia="Times New Roman"/>
        </w:rPr>
      </w:pPr>
      <w:r w:rsidRPr="004752F4">
        <w:rPr>
          <w:rFonts w:eastAsia="Times New Roman"/>
        </w:rPr>
        <w:t>Ineligibility for Service on the ccNSO      </w:t>
      </w:r>
    </w:p>
    <w:p w14:paraId="72B058F3" w14:textId="77777777" w:rsidR="00FA0302" w:rsidRPr="004752F4" w:rsidRDefault="00FA0302" w:rsidP="00FA0302">
      <w:pPr>
        <w:ind w:left="-2" w:hanging="2"/>
        <w:rPr>
          <w:rFonts w:ascii="Calibri" w:eastAsia="Times New Roman" w:hAnsi="Calibri" w:cs="Calibri"/>
          <w:b/>
          <w:bCs/>
          <w:color w:val="000000"/>
        </w:rPr>
      </w:pPr>
      <w:r w:rsidRPr="004752F4">
        <w:rPr>
          <w:rFonts w:ascii="Calibri" w:eastAsia="Times New Roman" w:hAnsi="Calibri" w:cs="Calibri"/>
          <w:b/>
          <w:bCs/>
          <w:color w:val="000000"/>
        </w:rPr>
        <w:t> </w:t>
      </w:r>
    </w:p>
    <w:p w14:paraId="35ED15F4" w14:textId="77777777" w:rsidR="004752F4" w:rsidRPr="004752F4" w:rsidRDefault="004752F4" w:rsidP="004752F4">
      <w:pPr>
        <w:rPr>
          <w:rFonts w:ascii="Calibri" w:eastAsia="Times New Roman" w:hAnsi="Calibri" w:cs="Calibri"/>
          <w:color w:val="000000"/>
        </w:rPr>
      </w:pPr>
      <w:r w:rsidRPr="004752F4">
        <w:rPr>
          <w:rFonts w:ascii="Calibri" w:eastAsia="Times New Roman" w:hAnsi="Calibri" w:cs="Calibri"/>
          <w:color w:val="000000"/>
        </w:rPr>
        <w:t xml:space="preserve">In order to preserve the balance and diversity of Council, the ccNSO needs the Nominating Committee to refrain from appointing to the Council any persons who are directly or indirectly associated with a ccTLD Manager (whether that Manager is a ccNSO Member or not). </w:t>
      </w:r>
    </w:p>
    <w:p w14:paraId="34227E20" w14:textId="77777777" w:rsidR="00FA0302" w:rsidRPr="004752F4" w:rsidRDefault="00FA0302" w:rsidP="00FA0302">
      <w:pPr>
        <w:ind w:left="-2" w:hanging="2"/>
        <w:rPr>
          <w:rFonts w:ascii="Times New Roman" w:eastAsia="Times New Roman" w:hAnsi="Times New Roman" w:cs="Times New Roman"/>
        </w:rPr>
      </w:pPr>
      <w:r w:rsidRPr="004752F4">
        <w:rPr>
          <w:rFonts w:ascii="Calibri" w:eastAsia="Times New Roman" w:hAnsi="Calibri" w:cs="Calibri"/>
          <w:color w:val="000000"/>
        </w:rPr>
        <w:t> </w:t>
      </w:r>
    </w:p>
    <w:p w14:paraId="2A4D6493" w14:textId="63598C13" w:rsidR="00FA0302" w:rsidRPr="004752F4" w:rsidRDefault="00FA0302" w:rsidP="004752F4">
      <w:pPr>
        <w:pStyle w:val="ListParagraph"/>
        <w:numPr>
          <w:ilvl w:val="0"/>
          <w:numId w:val="10"/>
        </w:numPr>
        <w:rPr>
          <w:rFonts w:ascii="Times New Roman" w:eastAsia="Times New Roman" w:hAnsi="Times New Roman" w:cs="Times New Roman"/>
          <w:b/>
          <w:bCs/>
        </w:rPr>
      </w:pPr>
      <w:r w:rsidRPr="004752F4">
        <w:rPr>
          <w:rFonts w:ascii="Calibri" w:eastAsia="Times New Roman" w:hAnsi="Calibri" w:cs="Calibri"/>
          <w:b/>
          <w:bCs/>
          <w:color w:val="000000"/>
        </w:rPr>
        <w:t xml:space="preserve">Are you directly or indirectly associated with a ccTLD manager (whether that manager is a </w:t>
      </w:r>
      <w:proofErr w:type="spellStart"/>
      <w:r w:rsidRPr="004752F4">
        <w:rPr>
          <w:rFonts w:ascii="Calibri" w:eastAsia="Times New Roman" w:hAnsi="Calibri" w:cs="Calibri"/>
          <w:b/>
          <w:bCs/>
          <w:color w:val="000000"/>
        </w:rPr>
        <w:t>ccNSO</w:t>
      </w:r>
      <w:proofErr w:type="spellEnd"/>
      <w:r w:rsidRPr="004752F4">
        <w:rPr>
          <w:rFonts w:ascii="Calibri" w:eastAsia="Times New Roman" w:hAnsi="Calibri" w:cs="Calibri"/>
          <w:b/>
          <w:bCs/>
          <w:color w:val="000000"/>
        </w:rPr>
        <w:t xml:space="preserve"> member or not)</w:t>
      </w:r>
      <w:r w:rsidR="004752F4">
        <w:rPr>
          <w:rFonts w:ascii="Calibri" w:eastAsia="Times New Roman" w:hAnsi="Calibri" w:cs="Calibri"/>
          <w:b/>
          <w:bCs/>
          <w:color w:val="000000"/>
        </w:rPr>
        <w:t>?</w:t>
      </w:r>
      <w:r w:rsidRPr="004752F4">
        <w:rPr>
          <w:rFonts w:ascii="Calibri" w:eastAsia="Times New Roman" w:hAnsi="Calibri" w:cs="Calibri"/>
          <w:b/>
          <w:bCs/>
          <w:color w:val="000000"/>
        </w:rPr>
        <w:t>*</w:t>
      </w:r>
    </w:p>
    <w:p w14:paraId="761811CC" w14:textId="77777777" w:rsidR="00FA0302" w:rsidRPr="004752F4" w:rsidRDefault="00FA0302" w:rsidP="00FA0302">
      <w:pPr>
        <w:numPr>
          <w:ilvl w:val="0"/>
          <w:numId w:val="9"/>
        </w:numPr>
        <w:ind w:left="358"/>
        <w:textAlignment w:val="baseline"/>
        <w:rPr>
          <w:rFonts w:ascii="Calibri" w:eastAsia="Times New Roman" w:hAnsi="Calibri" w:cs="Calibri"/>
          <w:b/>
          <w:bCs/>
          <w:color w:val="000000"/>
        </w:rPr>
      </w:pPr>
      <w:r w:rsidRPr="004752F4">
        <w:rPr>
          <w:rFonts w:ascii="Calibri" w:eastAsia="Times New Roman" w:hAnsi="Calibri" w:cs="Calibri"/>
          <w:b/>
          <w:bCs/>
          <w:color w:val="000000"/>
        </w:rPr>
        <w:t>Yes</w:t>
      </w:r>
    </w:p>
    <w:p w14:paraId="146FBA5F" w14:textId="77777777" w:rsidR="00FA0302" w:rsidRPr="004752F4" w:rsidRDefault="00FA0302" w:rsidP="00FA0302">
      <w:pPr>
        <w:numPr>
          <w:ilvl w:val="0"/>
          <w:numId w:val="9"/>
        </w:numPr>
        <w:ind w:left="358"/>
        <w:textAlignment w:val="baseline"/>
        <w:rPr>
          <w:rFonts w:ascii="Calibri" w:eastAsia="Times New Roman" w:hAnsi="Calibri" w:cs="Calibri"/>
          <w:b/>
          <w:bCs/>
          <w:color w:val="000000"/>
        </w:rPr>
      </w:pPr>
      <w:r w:rsidRPr="004752F4">
        <w:rPr>
          <w:rFonts w:ascii="Calibri" w:eastAsia="Times New Roman" w:hAnsi="Calibri" w:cs="Calibri"/>
          <w:b/>
          <w:bCs/>
          <w:color w:val="000000"/>
        </w:rPr>
        <w:t>No</w:t>
      </w:r>
    </w:p>
    <w:p w14:paraId="0C16E59C" w14:textId="652E9BF9" w:rsidR="001F19FE" w:rsidRDefault="00000000"/>
    <w:p w14:paraId="0FDAF84A" w14:textId="0F613885" w:rsidR="004752F4" w:rsidRPr="004752F4" w:rsidRDefault="004752F4" w:rsidP="004752F4">
      <w:pPr>
        <w:rPr>
          <w:rFonts w:ascii="Calibri" w:eastAsia="Times New Roman" w:hAnsi="Calibri" w:cs="Calibri"/>
          <w:color w:val="000000"/>
        </w:rPr>
      </w:pPr>
      <w:r w:rsidRPr="004752F4">
        <w:rPr>
          <w:rFonts w:ascii="Calibri" w:eastAsia="Times New Roman" w:hAnsi="Calibri" w:cs="Calibri"/>
          <w:color w:val="000000"/>
        </w:rPr>
        <w:t xml:space="preserve">The ccNSO needs the Nominating Committee to refrain from appointing a Board Member or employee of a ccTLD Regional Organization to the Council. </w:t>
      </w:r>
    </w:p>
    <w:p w14:paraId="1FC1FEAA" w14:textId="15CF1C1D" w:rsidR="004752F4" w:rsidRDefault="004752F4" w:rsidP="004752F4">
      <w:pPr>
        <w:rPr>
          <w:rFonts w:ascii="Times New Roman" w:eastAsia="Times New Roman" w:hAnsi="Times New Roman" w:cs="Times New Roman"/>
        </w:rPr>
      </w:pPr>
    </w:p>
    <w:p w14:paraId="76050825" w14:textId="38E59643" w:rsidR="004752F4" w:rsidRPr="004752F4" w:rsidRDefault="004752F4" w:rsidP="004752F4">
      <w:pPr>
        <w:pStyle w:val="ListParagraph"/>
        <w:numPr>
          <w:ilvl w:val="0"/>
          <w:numId w:val="10"/>
        </w:numPr>
        <w:rPr>
          <w:rFonts w:ascii="Calibri" w:eastAsia="Times New Roman" w:hAnsi="Calibri" w:cs="Calibri"/>
          <w:b/>
          <w:bCs/>
          <w:color w:val="000000"/>
        </w:rPr>
      </w:pPr>
      <w:r w:rsidRPr="004752F4">
        <w:rPr>
          <w:rFonts w:ascii="Calibri" w:eastAsia="Times New Roman" w:hAnsi="Calibri" w:cs="Calibri"/>
          <w:b/>
          <w:bCs/>
          <w:color w:val="000000"/>
        </w:rPr>
        <w:t xml:space="preserve">Are you a </w:t>
      </w:r>
      <w:r>
        <w:rPr>
          <w:rFonts w:ascii="Calibri" w:eastAsia="Times New Roman" w:hAnsi="Calibri" w:cs="Calibri"/>
          <w:b/>
          <w:bCs/>
          <w:color w:val="000000"/>
        </w:rPr>
        <w:t xml:space="preserve">current </w:t>
      </w:r>
      <w:r w:rsidRPr="004752F4">
        <w:rPr>
          <w:rFonts w:ascii="Calibri" w:eastAsia="Times New Roman" w:hAnsi="Calibri" w:cs="Calibri"/>
          <w:b/>
          <w:bCs/>
          <w:color w:val="000000"/>
        </w:rPr>
        <w:t>Board Member or employee of a ccTLD Regional Organization to the Council?</w:t>
      </w:r>
    </w:p>
    <w:p w14:paraId="269982D2" w14:textId="77777777" w:rsidR="004752F4" w:rsidRPr="004752F4" w:rsidRDefault="004752F4" w:rsidP="004752F4">
      <w:pPr>
        <w:pStyle w:val="ListParagraph"/>
        <w:numPr>
          <w:ilvl w:val="0"/>
          <w:numId w:val="11"/>
        </w:numPr>
        <w:textAlignment w:val="baseline"/>
        <w:rPr>
          <w:rFonts w:ascii="Calibri" w:eastAsia="Times New Roman" w:hAnsi="Calibri" w:cs="Calibri"/>
          <w:b/>
          <w:bCs/>
          <w:color w:val="000000"/>
        </w:rPr>
      </w:pPr>
      <w:r w:rsidRPr="004752F4">
        <w:rPr>
          <w:rFonts w:ascii="Calibri" w:eastAsia="Times New Roman" w:hAnsi="Calibri" w:cs="Calibri"/>
          <w:b/>
          <w:bCs/>
          <w:color w:val="000000"/>
        </w:rPr>
        <w:t>Yes</w:t>
      </w:r>
    </w:p>
    <w:p w14:paraId="6A3C7D24" w14:textId="77777777" w:rsidR="004752F4" w:rsidRPr="004752F4" w:rsidRDefault="004752F4" w:rsidP="004752F4">
      <w:pPr>
        <w:pStyle w:val="ListParagraph"/>
        <w:numPr>
          <w:ilvl w:val="0"/>
          <w:numId w:val="11"/>
        </w:numPr>
        <w:textAlignment w:val="baseline"/>
        <w:rPr>
          <w:rFonts w:ascii="Calibri" w:eastAsia="Times New Roman" w:hAnsi="Calibri" w:cs="Calibri"/>
          <w:b/>
          <w:bCs/>
          <w:color w:val="000000"/>
        </w:rPr>
      </w:pPr>
      <w:r w:rsidRPr="004752F4">
        <w:rPr>
          <w:rFonts w:ascii="Calibri" w:eastAsia="Times New Roman" w:hAnsi="Calibri" w:cs="Calibri"/>
          <w:b/>
          <w:bCs/>
          <w:color w:val="000000"/>
        </w:rPr>
        <w:t>No</w:t>
      </w:r>
    </w:p>
    <w:p w14:paraId="196D862C" w14:textId="77777777" w:rsidR="004752F4" w:rsidRPr="004752F4" w:rsidRDefault="004752F4" w:rsidP="004752F4">
      <w:pPr>
        <w:rPr>
          <w:rFonts w:ascii="Times New Roman" w:eastAsia="Times New Roman" w:hAnsi="Times New Roman" w:cs="Times New Roman"/>
        </w:rPr>
      </w:pPr>
    </w:p>
    <w:p w14:paraId="45763696" w14:textId="3A1669C1" w:rsidR="004752F4" w:rsidRPr="004752F4" w:rsidRDefault="004752F4" w:rsidP="004752F4">
      <w:pPr>
        <w:pStyle w:val="ListParagraph"/>
        <w:ind w:left="356"/>
        <w:rPr>
          <w:rFonts w:ascii="Times New Roman" w:eastAsia="Times New Roman" w:hAnsi="Times New Roman" w:cs="Times New Roman"/>
        </w:rPr>
      </w:pPr>
    </w:p>
    <w:p w14:paraId="48229817" w14:textId="77777777" w:rsidR="004752F4" w:rsidRDefault="004752F4"/>
    <w:sectPr w:rsidR="00475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E45"/>
    <w:multiLevelType w:val="multilevel"/>
    <w:tmpl w:val="C750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77EE1"/>
    <w:multiLevelType w:val="hybridMultilevel"/>
    <w:tmpl w:val="6712A264"/>
    <w:lvl w:ilvl="0" w:tplc="3B4C3458">
      <w:start w:val="1"/>
      <w:numFmt w:val="decimal"/>
      <w:lvlText w:val="%1."/>
      <w:lvlJc w:val="left"/>
      <w:pPr>
        <w:ind w:left="356" w:hanging="360"/>
      </w:pPr>
      <w:rPr>
        <w:rFonts w:ascii="Calibri" w:hAnsi="Calibri" w:cs="Calibri" w:hint="default"/>
        <w:color w:val="000000"/>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14860A23"/>
    <w:multiLevelType w:val="multilevel"/>
    <w:tmpl w:val="35C2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D1B55"/>
    <w:multiLevelType w:val="multilevel"/>
    <w:tmpl w:val="9C12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653AE"/>
    <w:multiLevelType w:val="multilevel"/>
    <w:tmpl w:val="2392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E17B7"/>
    <w:multiLevelType w:val="multilevel"/>
    <w:tmpl w:val="E764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A0736"/>
    <w:multiLevelType w:val="multilevel"/>
    <w:tmpl w:val="945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90F40"/>
    <w:multiLevelType w:val="hybridMultilevel"/>
    <w:tmpl w:val="755E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26DCB"/>
    <w:multiLevelType w:val="multilevel"/>
    <w:tmpl w:val="8EC0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0353F"/>
    <w:multiLevelType w:val="multilevel"/>
    <w:tmpl w:val="02A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C0763"/>
    <w:multiLevelType w:val="multilevel"/>
    <w:tmpl w:val="0298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556910">
    <w:abstractNumId w:val="10"/>
  </w:num>
  <w:num w:numId="2" w16cid:durableId="1467701935">
    <w:abstractNumId w:val="3"/>
    <w:lvlOverride w:ilvl="0">
      <w:lvl w:ilvl="0">
        <w:numFmt w:val="upperLetter"/>
        <w:lvlText w:val="%1."/>
        <w:lvlJc w:val="left"/>
      </w:lvl>
    </w:lvlOverride>
  </w:num>
  <w:num w:numId="3" w16cid:durableId="556818066">
    <w:abstractNumId w:val="5"/>
  </w:num>
  <w:num w:numId="4" w16cid:durableId="1406561740">
    <w:abstractNumId w:val="0"/>
  </w:num>
  <w:num w:numId="5" w16cid:durableId="1831866837">
    <w:abstractNumId w:val="2"/>
  </w:num>
  <w:num w:numId="6" w16cid:durableId="1553691073">
    <w:abstractNumId w:val="8"/>
  </w:num>
  <w:num w:numId="7" w16cid:durableId="1122653977">
    <w:abstractNumId w:val="6"/>
  </w:num>
  <w:num w:numId="8" w16cid:durableId="425732465">
    <w:abstractNumId w:val="4"/>
  </w:num>
  <w:num w:numId="9" w16cid:durableId="482503091">
    <w:abstractNumId w:val="9"/>
  </w:num>
  <w:num w:numId="10" w16cid:durableId="650908720">
    <w:abstractNumId w:val="1"/>
  </w:num>
  <w:num w:numId="11" w16cid:durableId="1664315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02"/>
    <w:rsid w:val="001169C0"/>
    <w:rsid w:val="0047266E"/>
    <w:rsid w:val="004752F4"/>
    <w:rsid w:val="007D0BD1"/>
    <w:rsid w:val="00AD7845"/>
    <w:rsid w:val="00BD6FB7"/>
    <w:rsid w:val="00D24B9E"/>
    <w:rsid w:val="00F0656C"/>
    <w:rsid w:val="00F71E40"/>
    <w:rsid w:val="00FA0302"/>
    <w:rsid w:val="00FF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7FE8"/>
  <w15:chartTrackingRefBased/>
  <w15:docId w15:val="{7B81F472-291B-644C-9BC9-A5DE68DF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2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30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752F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752F4"/>
  </w:style>
  <w:style w:type="paragraph" w:styleId="ListParagraph">
    <w:name w:val="List Paragraph"/>
    <w:basedOn w:val="Normal"/>
    <w:uiPriority w:val="34"/>
    <w:qFormat/>
    <w:rsid w:val="00475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8414">
      <w:bodyDiv w:val="1"/>
      <w:marLeft w:val="0"/>
      <w:marRight w:val="0"/>
      <w:marTop w:val="0"/>
      <w:marBottom w:val="0"/>
      <w:divBdr>
        <w:top w:val="none" w:sz="0" w:space="0" w:color="auto"/>
        <w:left w:val="none" w:sz="0" w:space="0" w:color="auto"/>
        <w:bottom w:val="none" w:sz="0" w:space="0" w:color="auto"/>
        <w:right w:val="none" w:sz="0" w:space="0" w:color="auto"/>
      </w:divBdr>
    </w:div>
    <w:div w:id="917401250">
      <w:bodyDiv w:val="1"/>
      <w:marLeft w:val="0"/>
      <w:marRight w:val="0"/>
      <w:marTop w:val="0"/>
      <w:marBottom w:val="0"/>
      <w:divBdr>
        <w:top w:val="none" w:sz="0" w:space="0" w:color="auto"/>
        <w:left w:val="none" w:sz="0" w:space="0" w:color="auto"/>
        <w:bottom w:val="none" w:sz="0" w:space="0" w:color="auto"/>
        <w:right w:val="none" w:sz="0" w:space="0" w:color="auto"/>
      </w:divBdr>
    </w:div>
    <w:div w:id="18112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Kimoto</dc:creator>
  <cp:keywords/>
  <dc:description/>
  <cp:lastModifiedBy>Microsoft Office User</cp:lastModifiedBy>
  <cp:revision>2</cp:revision>
  <dcterms:created xsi:type="dcterms:W3CDTF">2022-10-21T09:38:00Z</dcterms:created>
  <dcterms:modified xsi:type="dcterms:W3CDTF">2022-10-21T09:38:00Z</dcterms:modified>
</cp:coreProperties>
</file>