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879559635"/>
        <w:docPartObj>
          <w:docPartGallery w:val="Cover Pages"/>
          <w:docPartUnique/>
        </w:docPartObj>
      </w:sdtPr>
      <w:sdtEndPr>
        <w:rPr>
          <w:rFonts w:cstheme="minorHAnsi"/>
          <w:lang w:val="en-US"/>
        </w:rPr>
      </w:sdtEndPr>
      <w:sdtContent>
        <w:p w14:paraId="044F5059" w14:textId="0E2A7666" w:rsidR="00381DCC" w:rsidRPr="00381DCC" w:rsidRDefault="00381DCC" w:rsidP="00381DCC">
          <w:pPr>
            <w:spacing w:line="276" w:lineRule="auto"/>
            <w:jc w:val="both"/>
            <w:rPr>
              <w:rFonts w:cstheme="minorHAnsi"/>
              <w:sz w:val="28"/>
              <w:szCs w:val="28"/>
              <w:lang w:val="en-US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70EC39C7" wp14:editId="436346F9">
                    <wp:simplePos x="0" y="0"/>
                    <wp:positionH relativeFrom="page">
                      <wp:posOffset>-1215736</wp:posOffset>
                    </wp:positionH>
                    <wp:positionV relativeFrom="page">
                      <wp:posOffset>1080655</wp:posOffset>
                    </wp:positionV>
                    <wp:extent cx="7597857" cy="3792680"/>
                    <wp:effectExtent l="0" t="0" r="0" b="5080"/>
                    <wp:wrapNone/>
                    <wp:docPr id="459" name="Group 459" title="Title and subtitle with crop mark graphic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597857" cy="3792680"/>
                              <a:chOff x="-1215592" y="893617"/>
                              <a:chExt cx="7596950" cy="3792680"/>
                            </a:xfrm>
                          </wpg:grpSpPr>
                          <wpg:grpSp>
                            <wpg:cNvPr id="460" name="Group 460" title="Crop mark graphic"/>
                            <wpg:cNvGrpSpPr/>
                            <wpg:grpSpPr>
                              <a:xfrm>
                                <a:off x="-1215592" y="893617"/>
                                <a:ext cx="3854017" cy="3401568"/>
                                <a:chOff x="-1215592" y="893617"/>
                                <a:chExt cx="3854017" cy="3401568"/>
                              </a:xfrm>
                            </wpg:grpSpPr>
                            <wps:wsp>
                              <wps:cNvPr id="461" name="Freeform 4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1330902"/>
                                  <a:ext cx="2133600" cy="2867025"/>
                                </a:xfrm>
                                <a:custGeom>
                                  <a:avLst/>
                                  <a:gdLst>
                                    <a:gd name="T0" fmla="*/ 168 w 1344"/>
                                    <a:gd name="T1" fmla="*/ 1806 h 1806"/>
                                    <a:gd name="T2" fmla="*/ 0 w 1344"/>
                                    <a:gd name="T3" fmla="*/ 1806 h 1806"/>
                                    <a:gd name="T4" fmla="*/ 0 w 1344"/>
                                    <a:gd name="T5" fmla="*/ 0 h 1806"/>
                                    <a:gd name="T6" fmla="*/ 1344 w 1344"/>
                                    <a:gd name="T7" fmla="*/ 0 h 1806"/>
                                    <a:gd name="T8" fmla="*/ 1344 w 1344"/>
                                    <a:gd name="T9" fmla="*/ 165 h 1806"/>
                                    <a:gd name="T10" fmla="*/ 168 w 1344"/>
                                    <a:gd name="T11" fmla="*/ 165 h 1806"/>
                                    <a:gd name="T12" fmla="*/ 168 w 1344"/>
                                    <a:gd name="T13" fmla="*/ 1806 h 18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344" h="1806">
                                      <a:moveTo>
                                        <a:pt x="168" y="1806"/>
                                      </a:moveTo>
                                      <a:lnTo>
                                        <a:pt x="0" y="180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344" y="0"/>
                                      </a:lnTo>
                                      <a:lnTo>
                                        <a:pt x="1344" y="165"/>
                                      </a:lnTo>
                                      <a:lnTo>
                                        <a:pt x="168" y="165"/>
                                      </a:lnTo>
                                      <a:lnTo>
                                        <a:pt x="168" y="18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2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62" name="Rectangle 462"/>
                              <wps:cNvSpPr/>
                              <wps:spPr>
                                <a:xfrm>
                                  <a:off x="-1215592" y="893617"/>
                                  <a:ext cx="2642616" cy="34015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463" name="Text Box 463" title="Title and subtitle"/>
                            <wps:cNvSpPr txBox="1"/>
                            <wps:spPr>
                              <a:xfrm>
                                <a:off x="1132381" y="1439842"/>
                                <a:ext cx="5248977" cy="32464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hAnsiTheme="majorHAnsi"/>
                                      <w:color w:val="44546A" w:themeColor="text2"/>
                                      <w:spacing w:val="10"/>
                                      <w:sz w:val="36"/>
                                      <w:szCs w:val="36"/>
                                    </w:rPr>
                                    <w:alias w:val="Subtitle"/>
                                    <w:tag w:val=""/>
                                    <w:id w:val="-92564739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15:appearance w15:val="hidden"/>
                                    <w:text/>
                                  </w:sdtPr>
                                  <w:sdtContent>
                                    <w:p w14:paraId="5BB7DE14" w14:textId="413542A3" w:rsidR="00381DCC" w:rsidRDefault="00381DCC">
                                      <w:pPr>
                                        <w:pStyle w:val="NoSpacing"/>
                                        <w:spacing w:after="240" w:line="216" w:lineRule="auto"/>
                                        <w:rPr>
                                          <w:rFonts w:asciiTheme="majorHAnsi" w:hAnsiTheme="majorHAnsi"/>
                                          <w:color w:val="44546A" w:themeColor="text2"/>
                                          <w:spacing w:val="1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Theme="majorHAnsi" w:hAnsiTheme="majorHAnsi"/>
                                          <w:color w:val="44546A" w:themeColor="text2"/>
                                          <w:spacing w:val="10"/>
                                          <w:sz w:val="36"/>
                                          <w:szCs w:val="36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rFonts w:eastAsiaTheme="minorHAnsi" w:cstheme="minorHAnsi"/>
                                      <w:sz w:val="28"/>
                                      <w:szCs w:val="28"/>
                                      <w:lang w:eastAsia="en-US"/>
                                    </w:rPr>
                                    <w:alias w:val="Title"/>
                                    <w:tag w:val=""/>
                                    <w:id w:val="-91732260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15:appearance w15:val="hidden"/>
                                    <w:text/>
                                  </w:sdtPr>
                                  <w:sdtContent>
                                    <w:p w14:paraId="37CF9E93" w14:textId="0D104EA8" w:rsidR="00381DCC" w:rsidRDefault="003466A3" w:rsidP="00381DCC">
                                      <w:pPr>
                                        <w:pStyle w:val="NoSpacing"/>
                                        <w:spacing w:line="216" w:lineRule="auto"/>
                                        <w:rPr>
                                          <w:rFonts w:asciiTheme="majorHAnsi" w:hAnsiTheme="majorHAnsi"/>
                                          <w:caps/>
                                          <w:color w:val="44546A" w:themeColor="text2"/>
                                          <w:sz w:val="96"/>
                                          <w:szCs w:val="96"/>
                                        </w:rPr>
                                      </w:pPr>
                                      <w:r w:rsidRPr="00381DCC">
                                        <w:rPr>
                                          <w:rFonts w:eastAsiaTheme="minorHAnsi" w:cstheme="minorHAnsi"/>
                                          <w:sz w:val="28"/>
                                          <w:szCs w:val="28"/>
                                          <w:lang w:eastAsia="en-US"/>
                                        </w:rPr>
                                        <w:t xml:space="preserve">Draft Response </w:t>
                                      </w:r>
                                      <w:proofErr w:type="spellStart"/>
                                      <w:r w:rsidRPr="00381DCC">
                                        <w:rPr>
                                          <w:rFonts w:eastAsiaTheme="minorHAnsi" w:cstheme="minorHAnsi"/>
                                          <w:sz w:val="28"/>
                                          <w:szCs w:val="28"/>
                                          <w:lang w:eastAsia="en-US"/>
                                        </w:rPr>
                                        <w:t>ccNSO</w:t>
                                      </w:r>
                                      <w:proofErr w:type="spellEnd"/>
                                      <w:r>
                                        <w:rPr>
                                          <w:rFonts w:eastAsiaTheme="minorHAnsi" w:cstheme="minorHAnsi"/>
                                          <w:sz w:val="28"/>
                                          <w:szCs w:val="28"/>
                                          <w:lang w:eastAsia="en-US"/>
                                        </w:rPr>
                                        <w:t xml:space="preserve">                                                                          Initial Report 2nd CSC Effectiveness Review                                  </w:t>
                                      </w:r>
                                      <w:r w:rsidRPr="00381DCC">
                                        <w:rPr>
                                          <w:rFonts w:eastAsiaTheme="minorHAnsi" w:cstheme="minorHAnsi"/>
                                          <w:sz w:val="28"/>
                                          <w:szCs w:val="28"/>
                                          <w:lang w:eastAsia="en-US"/>
                                        </w:rPr>
                                        <w:t>Version</w:t>
                                      </w:r>
                                      <w:r>
                                        <w:rPr>
                                          <w:rFonts w:eastAsiaTheme="minorHAnsi" w:cstheme="minorHAnsi"/>
                                          <w:sz w:val="28"/>
                                          <w:szCs w:val="28"/>
                                          <w:lang w:eastAsia="en-US"/>
                                        </w:rPr>
                                        <w:t xml:space="preserve"> </w:t>
                                      </w:r>
                                      <w:r w:rsidR="009E2AD0">
                                        <w:rPr>
                                          <w:rFonts w:eastAsiaTheme="minorHAnsi" w:cstheme="minorHAnsi"/>
                                          <w:sz w:val="28"/>
                                          <w:szCs w:val="28"/>
                                          <w:lang w:eastAsia="en-US"/>
                                        </w:rPr>
                                        <w:t>3</w:t>
                                      </w:r>
                                      <w:r w:rsidRPr="00381DCC">
                                        <w:rPr>
                                          <w:rFonts w:eastAsiaTheme="minorHAnsi" w:cstheme="minorHAnsi"/>
                                          <w:sz w:val="28"/>
                                          <w:szCs w:val="28"/>
                                          <w:lang w:eastAsia="en-US"/>
                                        </w:rPr>
                                        <w:t>, 1</w:t>
                                      </w:r>
                                      <w:r>
                                        <w:rPr>
                                          <w:rFonts w:eastAsiaTheme="minorHAnsi" w:cstheme="minorHAnsi"/>
                                          <w:sz w:val="28"/>
                                          <w:szCs w:val="28"/>
                                          <w:lang w:eastAsia="en-US"/>
                                        </w:rPr>
                                        <w:t>8</w:t>
                                      </w:r>
                                      <w:r w:rsidRPr="00381DCC">
                                        <w:rPr>
                                          <w:rFonts w:eastAsiaTheme="minorHAnsi" w:cstheme="minorHAnsi"/>
                                          <w:sz w:val="28"/>
                                          <w:szCs w:val="28"/>
                                          <w:lang w:eastAsia="en-US"/>
                                        </w:rPr>
                                        <w:t xml:space="preserve"> October 2022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70EC39C7" id="Group 459" o:spid="_x0000_s1026" alt="Title: Title and subtitle with crop mark graphic" style="position:absolute;left:0;text-align:left;margin-left:-95.75pt;margin-top:85.1pt;width:598.25pt;height:298.65pt;z-index:251660288;mso-position-horizontal-relative:page;mso-position-vertical-relative:page;mso-width-relative:margin;mso-height-relative:margin" coordorigin="-12155,8936" coordsize="75969,3792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">
                    <v:group id="Group 460" o:spid="_x0000_s1027" style="position:absolute;left:-12155;top:8936;width:38539;height:34015" coordorigin="-12155,8936" coordsize="38540,340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">
                      <v:shape id="Freeform 461" o:spid="_x0000_s1028" style="position:absolute;left:5048;top:13309;width:21336;height:28670;visibility:visible;mso-wrap-style:square;v-text-anchor:top" coordsize="1344,18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" path="m168,1806l,1806,,,1344,r,165l168,165r,1641xe" fillcolor="#44546a [3215]" stroked="f">
                        <v:path arrowok="t" o:connecttype="custom" o:connectlocs="266700,2867025;0,2867025;0,0;2133600,0;2133600,261938;266700,261938;266700,2867025" o:connectangles="0,0,0,0,0,0,0"/>
                      </v:shape>
                      <v:rect id="Rectangle 462" o:spid="_x0000_s1029" style="position:absolute;left:-12155;top:8936;width:26425;height:340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" filled="f" stroked="f" strokeweight="1pt"/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63" o:spid="_x0000_s1030" type="#_x0000_t202" style="position:absolute;left:11323;top:14398;width:52490;height:32464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" filled="f" stroked="f" strokeweight=".5pt">
                      <v:textbox inset="36pt,36pt,0,0">
                        <w:txbxContent>
                          <w:sdt>
                            <w:sdtPr>
                              <w:rPr>
                                <w:rFonts w:asciiTheme="majorHAnsi" w:hAnsiTheme="majorHAnsi"/>
                                <w:color w:val="44546A" w:themeColor="text2"/>
                                <w:spacing w:val="10"/>
                                <w:sz w:val="36"/>
                                <w:szCs w:val="36"/>
                              </w:rPr>
                              <w:alias w:val="Subtitle"/>
                              <w:tag w:val=""/>
                              <w:id w:val="-925647391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15:appearance w15:val="hidden"/>
                              <w:text/>
                            </w:sdtPr>
                            <w:sdtContent>
                              <w:p w14:paraId="5BB7DE14" w14:textId="413542A3" w:rsidR="00381DCC" w:rsidRDefault="00381DCC">
                                <w:pPr>
                                  <w:pStyle w:val="NoSpacing"/>
                                  <w:spacing w:after="240" w:line="216" w:lineRule="auto"/>
                                  <w:rPr>
                                    <w:rFonts w:asciiTheme="majorHAnsi" w:hAnsiTheme="majorHAnsi"/>
                                    <w:color w:val="44546A" w:themeColor="text2"/>
                                    <w:spacing w:val="1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ajorHAnsi" w:hAnsiTheme="majorHAnsi"/>
                                    <w:color w:val="44546A" w:themeColor="text2"/>
                                    <w:spacing w:val="10"/>
                                    <w:sz w:val="36"/>
                                    <w:szCs w:val="36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eastAsiaTheme="minorHAnsi" w:cstheme="minorHAnsi"/>
                                <w:sz w:val="28"/>
                                <w:szCs w:val="28"/>
                                <w:lang w:eastAsia="en-US"/>
                              </w:rPr>
                              <w:alias w:val="Title"/>
                              <w:tag w:val=""/>
                              <w:id w:val="-91732260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15:appearance w15:val="hidden"/>
                              <w:text/>
                            </w:sdtPr>
                            <w:sdtContent>
                              <w:p w14:paraId="37CF9E93" w14:textId="0D104EA8" w:rsidR="00381DCC" w:rsidRDefault="003466A3" w:rsidP="00381DCC">
                                <w:pPr>
                                  <w:pStyle w:val="NoSpacing"/>
                                  <w:spacing w:line="216" w:lineRule="auto"/>
                                  <w:rPr>
                                    <w:rFonts w:asciiTheme="majorHAnsi" w:hAnsiTheme="majorHAnsi"/>
                                    <w:caps/>
                                    <w:color w:val="44546A" w:themeColor="text2"/>
                                    <w:sz w:val="96"/>
                                    <w:szCs w:val="96"/>
                                  </w:rPr>
                                </w:pPr>
                                <w:r w:rsidRPr="00381DCC">
                                  <w:rPr>
                                    <w:rFonts w:eastAsiaTheme="minorHAnsi" w:cstheme="minorHAnsi"/>
                                    <w:sz w:val="28"/>
                                    <w:szCs w:val="28"/>
                                    <w:lang w:eastAsia="en-US"/>
                                  </w:rPr>
                                  <w:t xml:space="preserve">Draft Response </w:t>
                                </w:r>
                                <w:proofErr w:type="spellStart"/>
                                <w:r w:rsidRPr="00381DCC">
                                  <w:rPr>
                                    <w:rFonts w:eastAsiaTheme="minorHAnsi" w:cstheme="minorHAnsi"/>
                                    <w:sz w:val="28"/>
                                    <w:szCs w:val="28"/>
                                    <w:lang w:eastAsia="en-US"/>
                                  </w:rPr>
                                  <w:t>ccNSO</w:t>
                                </w:r>
                                <w:proofErr w:type="spellEnd"/>
                                <w:r>
                                  <w:rPr>
                                    <w:rFonts w:eastAsiaTheme="minorHAnsi" w:cstheme="minorHAnsi"/>
                                    <w:sz w:val="28"/>
                                    <w:szCs w:val="28"/>
                                    <w:lang w:eastAsia="en-US"/>
                                  </w:rPr>
                                  <w:t xml:space="preserve">                                                                          Initial Report 2nd CSC Effectiveness Review                                  </w:t>
                                </w:r>
                                <w:r w:rsidRPr="00381DCC">
                                  <w:rPr>
                                    <w:rFonts w:eastAsiaTheme="minorHAnsi" w:cstheme="minorHAnsi"/>
                                    <w:sz w:val="28"/>
                                    <w:szCs w:val="28"/>
                                    <w:lang w:eastAsia="en-US"/>
                                  </w:rPr>
                                  <w:t>Version</w:t>
                                </w:r>
                                <w:r>
                                  <w:rPr>
                                    <w:rFonts w:eastAsiaTheme="minorHAnsi" w:cstheme="minorHAnsi"/>
                                    <w:sz w:val="28"/>
                                    <w:szCs w:val="28"/>
                                    <w:lang w:eastAsia="en-US"/>
                                  </w:rPr>
                                  <w:t xml:space="preserve"> </w:t>
                                </w:r>
                                <w:r w:rsidR="009E2AD0">
                                  <w:rPr>
                                    <w:rFonts w:eastAsiaTheme="minorHAnsi" w:cstheme="minorHAnsi"/>
                                    <w:sz w:val="28"/>
                                    <w:szCs w:val="28"/>
                                    <w:lang w:eastAsia="en-US"/>
                                  </w:rPr>
                                  <w:t>3</w:t>
                                </w:r>
                                <w:r w:rsidRPr="00381DCC">
                                  <w:rPr>
                                    <w:rFonts w:eastAsiaTheme="minorHAnsi" w:cstheme="minorHAnsi"/>
                                    <w:sz w:val="28"/>
                                    <w:szCs w:val="28"/>
                                    <w:lang w:eastAsia="en-US"/>
                                  </w:rPr>
                                  <w:t>, 1</w:t>
                                </w:r>
                                <w:r>
                                  <w:rPr>
                                    <w:rFonts w:eastAsiaTheme="minorHAnsi" w:cstheme="minorHAnsi"/>
                                    <w:sz w:val="28"/>
                                    <w:szCs w:val="28"/>
                                    <w:lang w:eastAsia="en-US"/>
                                  </w:rPr>
                                  <w:t>8</w:t>
                                </w:r>
                                <w:r w:rsidRPr="00381DCC">
                                  <w:rPr>
                                    <w:rFonts w:eastAsiaTheme="minorHAnsi" w:cstheme="minorHAnsi"/>
                                    <w:sz w:val="28"/>
                                    <w:szCs w:val="28"/>
                                    <w:lang w:eastAsia="en-US"/>
                                  </w:rPr>
                                  <w:t xml:space="preserve"> October 2022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20410227" w14:textId="2B7E481A" w:rsidR="00381DCC" w:rsidRDefault="00381DCC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6AAD0D5D" wp14:editId="3903AEA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15200" cy="9601200"/>
                    <wp:effectExtent l="0" t="0" r="1270" b="5715"/>
                    <wp:wrapNone/>
                    <wp:docPr id="464" name="Rectangle 464" title="Color background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15200" cy="9601200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95400</wp14:pctHeight>
                    </wp14:sizeRelV>
                  </wp:anchor>
                </w:drawing>
              </mc:Choice>
              <mc:Fallback>
                <w:pict>
                  <v:rect w14:anchorId="79F72206" id="Rectangle 464" o:spid="_x0000_s1026" alt="Title: Color background" style="position:absolute;margin-left:0;margin-top:0;width:8in;height:756pt;z-index:-251657216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" fillcolor="#e7e6e6 [3214]" stroked="f">
                    <w10:wrap anchorx="page" anchory="page"/>
                  </v:rect>
                </w:pict>
              </mc:Fallback>
            </mc:AlternateContent>
          </w:r>
        </w:p>
        <w:p w14:paraId="2C3043F3" w14:textId="0CC88B86" w:rsidR="00381DCC" w:rsidRPr="00094F96" w:rsidRDefault="00381DCC" w:rsidP="00381DCC">
          <w:pPr>
            <w:rPr>
              <w:rFonts w:cstheme="minorHAnsi"/>
              <w:lang w:val="en-US"/>
            </w:rPr>
          </w:pPr>
          <w:r>
            <w:rPr>
              <w:rFonts w:cstheme="minorHAnsi"/>
              <w:lang w:val="en-US"/>
            </w:rPr>
            <w:br w:type="page"/>
          </w:r>
        </w:p>
      </w:sdtContent>
    </w:sdt>
    <w:p w14:paraId="30D35CFB" w14:textId="773567AC" w:rsidR="00094F96" w:rsidRPr="00094F96" w:rsidRDefault="00094F96" w:rsidP="00094F96">
      <w:pPr>
        <w:spacing w:line="276" w:lineRule="auto"/>
        <w:jc w:val="both"/>
        <w:rPr>
          <w:rFonts w:cstheme="minorHAnsi"/>
          <w:lang w:val="en-US"/>
        </w:rPr>
      </w:pPr>
      <w:r w:rsidRPr="00094F96">
        <w:rPr>
          <w:rFonts w:cstheme="minorHAnsi"/>
        </w:rPr>
        <w:lastRenderedPageBreak/>
        <w:t xml:space="preserve">The Country-Code Name Supporting Organization (ccNSO) Council welcomes the opportunity to provide a response and input </w:t>
      </w:r>
      <w:r w:rsidRPr="00094F96">
        <w:rPr>
          <w:rFonts w:cstheme="minorHAnsi"/>
          <w:lang w:val="en-US"/>
        </w:rPr>
        <w:t>on the Initial Report of the Customer Standing Committee (CSC) 2</w:t>
      </w:r>
      <w:r w:rsidRPr="00094F96">
        <w:rPr>
          <w:rFonts w:cstheme="minorHAnsi"/>
          <w:vertAlign w:val="superscript"/>
          <w:lang w:val="en-US"/>
        </w:rPr>
        <w:t>nd</w:t>
      </w:r>
      <w:r w:rsidRPr="00094F96">
        <w:rPr>
          <w:rFonts w:cstheme="minorHAnsi"/>
          <w:lang w:val="en-US"/>
        </w:rPr>
        <w:t xml:space="preserve"> Effectiveness Review Team.</w:t>
      </w:r>
      <w:r w:rsidR="00AF3894">
        <w:rPr>
          <w:rFonts w:cstheme="minorHAnsi"/>
          <w:lang w:val="en-US"/>
        </w:rPr>
        <w:t xml:space="preserve"> </w:t>
      </w:r>
      <w:r w:rsidRPr="00094F96">
        <w:rPr>
          <w:rFonts w:cstheme="minorHAnsi"/>
        </w:rPr>
        <w:t xml:space="preserve"> This response and input reflects the views of the ccNSO</w:t>
      </w:r>
      <w:r w:rsidRPr="00094F96">
        <w:rPr>
          <w:rFonts w:cstheme="minorHAnsi"/>
          <w:lang w:val="en-US"/>
        </w:rPr>
        <w:t xml:space="preserve"> (</w:t>
      </w:r>
      <w:proofErr w:type="spellStart"/>
      <w:r w:rsidRPr="00094F96">
        <w:rPr>
          <w:rFonts w:cstheme="minorHAnsi"/>
          <w:lang w:val="en-US"/>
        </w:rPr>
        <w:t>ccNSO</w:t>
      </w:r>
      <w:proofErr w:type="spellEnd"/>
      <w:r w:rsidRPr="00094F96">
        <w:rPr>
          <w:rFonts w:cstheme="minorHAnsi"/>
          <w:lang w:val="en-US"/>
        </w:rPr>
        <w:t xml:space="preserve"> Council and Members)</w:t>
      </w:r>
      <w:r w:rsidRPr="00094F96">
        <w:rPr>
          <w:rFonts w:cstheme="minorHAnsi"/>
        </w:rPr>
        <w:t xml:space="preserve"> and was adopted in accordance with the Guideline: ccNSO Statements (2016)</w:t>
      </w:r>
      <w:r w:rsidRPr="00094F96">
        <w:rPr>
          <w:rStyle w:val="FootnoteReference"/>
          <w:rFonts w:cstheme="minorHAnsi"/>
        </w:rPr>
        <w:footnoteReference w:id="1"/>
      </w:r>
      <w:r w:rsidRPr="00094F96">
        <w:rPr>
          <w:rFonts w:cstheme="minorHAnsi"/>
          <w:lang w:val="en-US"/>
        </w:rPr>
        <w:t>.</w:t>
      </w:r>
    </w:p>
    <w:p w14:paraId="6A5812BB" w14:textId="4FD38B0A" w:rsidR="00094F96" w:rsidRPr="00094F96" w:rsidRDefault="00094F96" w:rsidP="00094F96">
      <w:pPr>
        <w:spacing w:line="276" w:lineRule="auto"/>
        <w:jc w:val="both"/>
        <w:rPr>
          <w:rFonts w:cstheme="minorHAnsi"/>
          <w:lang w:val="en-US"/>
        </w:rPr>
      </w:pPr>
    </w:p>
    <w:p w14:paraId="26E97EAA" w14:textId="23AA1EAA" w:rsidR="00094F96" w:rsidRPr="00094F96" w:rsidRDefault="00094F96" w:rsidP="00094F96">
      <w:pPr>
        <w:spacing w:line="276" w:lineRule="auto"/>
        <w:jc w:val="both"/>
        <w:rPr>
          <w:rFonts w:cstheme="minorHAnsi"/>
          <w:lang w:val="en-US"/>
        </w:rPr>
      </w:pPr>
      <w:r w:rsidRPr="00094F96">
        <w:rPr>
          <w:rFonts w:cstheme="minorHAnsi"/>
          <w:lang w:val="en-US"/>
        </w:rPr>
        <w:t xml:space="preserve">In making its comments, the </w:t>
      </w:r>
      <w:proofErr w:type="spellStart"/>
      <w:r w:rsidRPr="00094F96">
        <w:rPr>
          <w:rFonts w:cstheme="minorHAnsi"/>
          <w:lang w:val="en-US"/>
        </w:rPr>
        <w:t>ccNSO</w:t>
      </w:r>
      <w:proofErr w:type="spellEnd"/>
      <w:r w:rsidRPr="00094F96">
        <w:rPr>
          <w:rFonts w:cstheme="minorHAnsi"/>
          <w:lang w:val="en-US"/>
        </w:rPr>
        <w:t xml:space="preserve"> will first make some general observations and then comment on specific findings, recommendation</w:t>
      </w:r>
      <w:r w:rsidR="00F8709A">
        <w:rPr>
          <w:rFonts w:cstheme="minorHAnsi"/>
          <w:lang w:val="en-US"/>
        </w:rPr>
        <w:t>s</w:t>
      </w:r>
      <w:r w:rsidRPr="00094F96">
        <w:rPr>
          <w:rFonts w:cstheme="minorHAnsi"/>
          <w:lang w:val="en-US"/>
        </w:rPr>
        <w:t xml:space="preserve"> and suggestions.</w:t>
      </w:r>
    </w:p>
    <w:p w14:paraId="648C9AB6" w14:textId="77777777" w:rsidR="00094F96" w:rsidRPr="00094F96" w:rsidRDefault="00094F96" w:rsidP="00094F96">
      <w:pPr>
        <w:spacing w:line="276" w:lineRule="auto"/>
        <w:jc w:val="both"/>
        <w:rPr>
          <w:rFonts w:cstheme="minorHAnsi"/>
          <w:lang w:val="en-US"/>
        </w:rPr>
      </w:pPr>
    </w:p>
    <w:p w14:paraId="0189E92F" w14:textId="62DBD78F" w:rsidR="00094F96" w:rsidRPr="00094F96" w:rsidRDefault="00094F96" w:rsidP="00094F96">
      <w:pPr>
        <w:spacing w:line="276" w:lineRule="auto"/>
        <w:jc w:val="both"/>
        <w:rPr>
          <w:rFonts w:cstheme="minorHAnsi"/>
          <w:b/>
          <w:bCs/>
          <w:sz w:val="28"/>
          <w:szCs w:val="28"/>
          <w:lang w:val="en-US"/>
        </w:rPr>
      </w:pPr>
      <w:r w:rsidRPr="00094F96">
        <w:rPr>
          <w:rFonts w:cstheme="minorHAnsi"/>
          <w:b/>
          <w:bCs/>
          <w:sz w:val="28"/>
          <w:szCs w:val="28"/>
          <w:lang w:val="en-US"/>
        </w:rPr>
        <w:t>General Observations</w:t>
      </w:r>
    </w:p>
    <w:p w14:paraId="53AB34B7" w14:textId="4BA9045D" w:rsidR="00094F96" w:rsidRPr="00094F96" w:rsidRDefault="00094F96" w:rsidP="00094F96">
      <w:pPr>
        <w:spacing w:line="276" w:lineRule="auto"/>
        <w:jc w:val="both"/>
        <w:rPr>
          <w:rFonts w:cstheme="minorHAnsi"/>
          <w:lang w:val="en-US"/>
        </w:rPr>
      </w:pPr>
      <w:r w:rsidRPr="00094F96">
        <w:rPr>
          <w:rFonts w:cstheme="minorHAnsi"/>
          <w:lang w:val="en-US"/>
        </w:rPr>
        <w:t xml:space="preserve">The </w:t>
      </w:r>
      <w:proofErr w:type="spellStart"/>
      <w:r w:rsidRPr="00094F96">
        <w:rPr>
          <w:rFonts w:cstheme="minorHAnsi"/>
          <w:lang w:val="en-US"/>
        </w:rPr>
        <w:t>ccNSO</w:t>
      </w:r>
      <w:proofErr w:type="spellEnd"/>
      <w:r w:rsidRPr="00094F96">
        <w:rPr>
          <w:rFonts w:cstheme="minorHAnsi"/>
          <w:lang w:val="en-US"/>
        </w:rPr>
        <w:t xml:space="preserve"> supports the 2</w:t>
      </w:r>
      <w:r w:rsidRPr="00094F96">
        <w:rPr>
          <w:rFonts w:cstheme="minorHAnsi"/>
          <w:vertAlign w:val="superscript"/>
          <w:lang w:val="en-US"/>
        </w:rPr>
        <w:t>nd</w:t>
      </w:r>
      <w:r w:rsidRPr="00094F96">
        <w:rPr>
          <w:rFonts w:cstheme="minorHAnsi"/>
          <w:lang w:val="en-US"/>
        </w:rPr>
        <w:t xml:space="preserve"> Review Team’s conclusion that the CSC operates effectively.</w:t>
      </w:r>
      <w:r w:rsidR="008F3BDB">
        <w:rPr>
          <w:rFonts w:cstheme="minorHAnsi"/>
          <w:lang w:val="en-US"/>
        </w:rPr>
        <w:t xml:space="preserve"> </w:t>
      </w:r>
      <w:r w:rsidRPr="00094F96">
        <w:rPr>
          <w:rFonts w:cstheme="minorHAnsi"/>
          <w:lang w:val="en-US"/>
        </w:rPr>
        <w:t xml:space="preserve"> The </w:t>
      </w:r>
      <w:proofErr w:type="spellStart"/>
      <w:r w:rsidRPr="00094F96">
        <w:rPr>
          <w:rFonts w:cstheme="minorHAnsi"/>
          <w:lang w:val="en-US"/>
        </w:rPr>
        <w:t>ccNSO</w:t>
      </w:r>
      <w:proofErr w:type="spellEnd"/>
      <w:r w:rsidRPr="00094F96">
        <w:rPr>
          <w:rFonts w:cstheme="minorHAnsi"/>
          <w:lang w:val="en-US"/>
        </w:rPr>
        <w:t xml:space="preserve"> welcomes the finding of the Review Team that the CSC has an excellent working relation</w:t>
      </w:r>
      <w:r w:rsidR="00F91F76">
        <w:rPr>
          <w:rFonts w:cstheme="minorHAnsi"/>
          <w:lang w:val="en-US"/>
        </w:rPr>
        <w:t>ship with PTI and expects that this working relationship will continue in the</w:t>
      </w:r>
      <w:r w:rsidRPr="00094F96">
        <w:rPr>
          <w:rFonts w:cstheme="minorHAnsi"/>
          <w:lang w:val="en-US"/>
        </w:rPr>
        <w:t xml:space="preserve"> future. </w:t>
      </w:r>
    </w:p>
    <w:p w14:paraId="0C258C0C" w14:textId="77777777" w:rsidR="00094F96" w:rsidRPr="00094F96" w:rsidRDefault="00094F96" w:rsidP="00094F96">
      <w:pPr>
        <w:spacing w:line="276" w:lineRule="auto"/>
        <w:jc w:val="both"/>
        <w:rPr>
          <w:rFonts w:cstheme="minorHAnsi"/>
          <w:lang w:val="en-US"/>
        </w:rPr>
      </w:pPr>
    </w:p>
    <w:p w14:paraId="13740A1B" w14:textId="232E7846" w:rsidR="00094F96" w:rsidRPr="00094F96" w:rsidRDefault="00094F96" w:rsidP="00094F96">
      <w:pPr>
        <w:spacing w:line="276" w:lineRule="auto"/>
        <w:jc w:val="both"/>
        <w:rPr>
          <w:rFonts w:cstheme="minorHAnsi"/>
          <w:lang w:val="en-US"/>
        </w:rPr>
      </w:pPr>
      <w:r w:rsidRPr="00094F96">
        <w:rPr>
          <w:rFonts w:cstheme="minorHAnsi"/>
          <w:lang w:val="en-US"/>
        </w:rPr>
        <w:t xml:space="preserve">The </w:t>
      </w:r>
      <w:proofErr w:type="spellStart"/>
      <w:r w:rsidRPr="00094F96">
        <w:rPr>
          <w:rFonts w:cstheme="minorHAnsi"/>
          <w:lang w:val="en-US"/>
        </w:rPr>
        <w:t>ccNSO</w:t>
      </w:r>
      <w:proofErr w:type="spellEnd"/>
      <w:r w:rsidRPr="00094F96">
        <w:rPr>
          <w:rFonts w:cstheme="minorHAnsi"/>
          <w:lang w:val="en-US"/>
        </w:rPr>
        <w:t xml:space="preserve"> supports the conclusion of the Review Team that the limited role and remit of the CSC should not be expanded.</w:t>
      </w:r>
    </w:p>
    <w:p w14:paraId="59AB9265" w14:textId="36E39AEE" w:rsidR="00094F96" w:rsidRDefault="00094F96" w:rsidP="00094F96">
      <w:pPr>
        <w:spacing w:line="276" w:lineRule="auto"/>
        <w:jc w:val="both"/>
        <w:rPr>
          <w:rFonts w:cstheme="minorHAnsi"/>
          <w:lang w:val="en-US"/>
        </w:rPr>
      </w:pPr>
    </w:p>
    <w:p w14:paraId="54BB5DDF" w14:textId="471FC5DD" w:rsidR="00CF017D" w:rsidRDefault="00CF017D" w:rsidP="00094F96">
      <w:pPr>
        <w:spacing w:line="276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In general, the </w:t>
      </w:r>
      <w:proofErr w:type="spellStart"/>
      <w:r>
        <w:rPr>
          <w:rFonts w:cstheme="minorHAnsi"/>
          <w:lang w:val="en-US"/>
        </w:rPr>
        <w:t>ccNSO</w:t>
      </w:r>
      <w:proofErr w:type="spellEnd"/>
      <w:r>
        <w:rPr>
          <w:rFonts w:cstheme="minorHAnsi"/>
          <w:lang w:val="en-US"/>
        </w:rPr>
        <w:t xml:space="preserve"> agrees with all findings and recommendations</w:t>
      </w:r>
    </w:p>
    <w:p w14:paraId="28F67FD6" w14:textId="77777777" w:rsidR="00CF017D" w:rsidRPr="00094F96" w:rsidRDefault="00CF017D" w:rsidP="00094F96">
      <w:pPr>
        <w:spacing w:line="276" w:lineRule="auto"/>
        <w:jc w:val="both"/>
        <w:rPr>
          <w:rFonts w:cstheme="minorHAnsi"/>
          <w:lang w:val="en-US"/>
        </w:rPr>
      </w:pPr>
    </w:p>
    <w:p w14:paraId="7F7C692D" w14:textId="38D0EFD3" w:rsidR="00094F96" w:rsidRPr="00094F96" w:rsidRDefault="00094F96" w:rsidP="00094F96">
      <w:pPr>
        <w:spacing w:line="276" w:lineRule="auto"/>
        <w:jc w:val="both"/>
        <w:rPr>
          <w:rFonts w:cstheme="minorHAnsi"/>
          <w:b/>
          <w:bCs/>
          <w:sz w:val="28"/>
          <w:szCs w:val="28"/>
          <w:lang w:val="en-US"/>
        </w:rPr>
      </w:pPr>
      <w:r w:rsidRPr="00094F96">
        <w:rPr>
          <w:rFonts w:cstheme="minorHAnsi"/>
          <w:b/>
          <w:bCs/>
          <w:sz w:val="28"/>
          <w:szCs w:val="28"/>
          <w:lang w:val="en-US"/>
        </w:rPr>
        <w:t>Specific findings, recommendation</w:t>
      </w:r>
      <w:r w:rsidR="000556AF">
        <w:rPr>
          <w:rFonts w:cstheme="minorHAnsi"/>
          <w:b/>
          <w:bCs/>
          <w:sz w:val="28"/>
          <w:szCs w:val="28"/>
          <w:lang w:val="en-US"/>
        </w:rPr>
        <w:t>s</w:t>
      </w:r>
      <w:r w:rsidRPr="00094F96">
        <w:rPr>
          <w:rFonts w:cstheme="minorHAnsi"/>
          <w:b/>
          <w:bCs/>
          <w:sz w:val="28"/>
          <w:szCs w:val="28"/>
          <w:lang w:val="en-US"/>
        </w:rPr>
        <w:t xml:space="preserve"> and suggestions</w:t>
      </w:r>
    </w:p>
    <w:p w14:paraId="551C0E2E" w14:textId="0FFE3E60" w:rsidR="00094F96" w:rsidRPr="00094F96" w:rsidRDefault="00094F96" w:rsidP="00094F96">
      <w:pPr>
        <w:spacing w:line="276" w:lineRule="auto"/>
        <w:jc w:val="both"/>
        <w:rPr>
          <w:rFonts w:cstheme="minorHAnsi"/>
          <w:b/>
          <w:bCs/>
          <w:i/>
          <w:iCs/>
          <w:lang w:val="en-US"/>
        </w:rPr>
      </w:pPr>
      <w:bookmarkStart w:id="0" w:name="_Hlk116907998"/>
      <w:r w:rsidRPr="00094F96">
        <w:rPr>
          <w:rFonts w:cstheme="minorHAnsi"/>
          <w:b/>
          <w:bCs/>
          <w:i/>
          <w:iCs/>
          <w:lang w:val="en-US"/>
        </w:rPr>
        <w:t>Membership, meetings and Meeting attendance</w:t>
      </w:r>
    </w:p>
    <w:bookmarkEnd w:id="0"/>
    <w:p w14:paraId="069AEF90" w14:textId="7162EC8C" w:rsidR="00760314" w:rsidRPr="00760314" w:rsidRDefault="00760314" w:rsidP="00760314">
      <w:pPr>
        <w:spacing w:line="276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Before commenting on the review team’s observations and recommendations, the </w:t>
      </w:r>
      <w:proofErr w:type="spellStart"/>
      <w:r>
        <w:rPr>
          <w:rFonts w:cstheme="minorHAnsi"/>
          <w:lang w:val="en-US"/>
        </w:rPr>
        <w:t>ccNSO</w:t>
      </w:r>
      <w:proofErr w:type="spellEnd"/>
      <w:r>
        <w:rPr>
          <w:rFonts w:cstheme="minorHAnsi"/>
          <w:lang w:val="en-US"/>
        </w:rPr>
        <w:t xml:space="preserve"> notes that w</w:t>
      </w:r>
      <w:r w:rsidRPr="00760314">
        <w:rPr>
          <w:rFonts w:cstheme="minorHAnsi"/>
          <w:lang w:val="en-US"/>
        </w:rPr>
        <w:t>ith respect to the level of attendance</w:t>
      </w:r>
      <w:r>
        <w:rPr>
          <w:rFonts w:cstheme="minorHAnsi"/>
          <w:lang w:val="en-US"/>
        </w:rPr>
        <w:t xml:space="preserve"> of CSC meetings over a calendar year</w:t>
      </w:r>
      <w:r w:rsidR="00980BD2">
        <w:rPr>
          <w:rFonts w:cstheme="minorHAnsi"/>
          <w:lang w:val="en-US"/>
        </w:rPr>
        <w:t>,</w:t>
      </w:r>
      <w:r>
        <w:rPr>
          <w:rFonts w:cstheme="minorHAnsi"/>
          <w:lang w:val="en-US"/>
        </w:rPr>
        <w:t xml:space="preserve"> </w:t>
      </w:r>
      <w:r w:rsidRPr="00760314">
        <w:rPr>
          <w:rFonts w:cstheme="minorHAnsi"/>
          <w:lang w:val="en-US"/>
        </w:rPr>
        <w:t>according to the CSC Charter</w:t>
      </w:r>
      <w:r w:rsidR="00980BD2">
        <w:rPr>
          <w:rFonts w:cstheme="minorHAnsi"/>
          <w:lang w:val="en-US"/>
        </w:rPr>
        <w:t>,</w:t>
      </w:r>
      <w:r w:rsidRPr="00760314">
        <w:rPr>
          <w:rFonts w:cstheme="minorHAnsi"/>
          <w:lang w:val="en-US"/>
        </w:rPr>
        <w:t xml:space="preserve"> members </w:t>
      </w:r>
      <w:r>
        <w:rPr>
          <w:rFonts w:cstheme="minorHAnsi"/>
          <w:lang w:val="en-US"/>
        </w:rPr>
        <w:t xml:space="preserve">and liaisons </w:t>
      </w:r>
      <w:r w:rsidRPr="00760314">
        <w:rPr>
          <w:rFonts w:cstheme="minorHAnsi"/>
          <w:lang w:val="en-US"/>
        </w:rPr>
        <w:t>are expected to attend at least</w:t>
      </w:r>
      <w:r w:rsidR="00980BD2">
        <w:rPr>
          <w:rFonts w:cstheme="minorHAnsi"/>
          <w:lang w:val="en-US"/>
        </w:rPr>
        <w:t xml:space="preserve"> nine</w:t>
      </w:r>
      <w:r w:rsidRPr="00760314">
        <w:rPr>
          <w:rFonts w:cstheme="minorHAnsi"/>
          <w:lang w:val="en-US"/>
        </w:rPr>
        <w:t xml:space="preserve"> </w:t>
      </w:r>
      <w:r w:rsidR="00980BD2">
        <w:rPr>
          <w:rFonts w:cstheme="minorHAnsi"/>
          <w:lang w:val="en-US"/>
        </w:rPr>
        <w:t>(</w:t>
      </w:r>
      <w:r w:rsidRPr="00760314">
        <w:rPr>
          <w:rFonts w:cstheme="minorHAnsi"/>
          <w:lang w:val="en-US"/>
        </w:rPr>
        <w:t>9</w:t>
      </w:r>
      <w:r w:rsidR="00980BD2">
        <w:rPr>
          <w:rFonts w:cstheme="minorHAnsi"/>
          <w:lang w:val="en-US"/>
        </w:rPr>
        <w:t>)</w:t>
      </w:r>
      <w:r w:rsidRPr="00760314">
        <w:rPr>
          <w:rFonts w:cstheme="minorHAnsi"/>
          <w:lang w:val="en-US"/>
        </w:rPr>
        <w:t xml:space="preserve"> meetings in a one-year period</w:t>
      </w:r>
      <w:r w:rsidR="00554DD4">
        <w:rPr>
          <w:rFonts w:cstheme="minorHAnsi"/>
          <w:lang w:val="en-US"/>
        </w:rPr>
        <w:t>,</w:t>
      </w:r>
      <w:r w:rsidRPr="00760314">
        <w:rPr>
          <w:rFonts w:cstheme="minorHAnsi"/>
          <w:lang w:val="en-US"/>
        </w:rPr>
        <w:t xml:space="preserve"> and the CSC is expected to meet every month.</w:t>
      </w:r>
      <w:r w:rsidR="00B076B3">
        <w:rPr>
          <w:rFonts w:cstheme="minorHAnsi"/>
          <w:lang w:val="en-US"/>
        </w:rPr>
        <w:t xml:space="preserve"> </w:t>
      </w:r>
      <w:r w:rsidRPr="00760314">
        <w:rPr>
          <w:rFonts w:cstheme="minorHAnsi"/>
          <w:lang w:val="en-US"/>
        </w:rPr>
        <w:t xml:space="preserve"> Hence it is our understanding that a member or liaison is expected to </w:t>
      </w:r>
      <w:r>
        <w:rPr>
          <w:rFonts w:cstheme="minorHAnsi"/>
          <w:lang w:val="en-US"/>
        </w:rPr>
        <w:t xml:space="preserve">attend at least </w:t>
      </w:r>
      <w:r w:rsidRPr="00760314">
        <w:rPr>
          <w:rFonts w:cstheme="minorHAnsi"/>
          <w:lang w:val="en-US"/>
        </w:rPr>
        <w:t>75% of the meetings.</w:t>
      </w:r>
      <w:r w:rsidR="00B076B3">
        <w:rPr>
          <w:rFonts w:cstheme="minorHAnsi"/>
          <w:lang w:val="en-US"/>
        </w:rPr>
        <w:t xml:space="preserve"> </w:t>
      </w:r>
      <w:r w:rsidRPr="00760314">
        <w:rPr>
          <w:rFonts w:cstheme="minorHAnsi"/>
          <w:lang w:val="en-US"/>
        </w:rPr>
        <w:t xml:space="preserve"> The </w:t>
      </w:r>
      <w:proofErr w:type="spellStart"/>
      <w:r w:rsidRPr="00760314">
        <w:rPr>
          <w:rFonts w:cstheme="minorHAnsi"/>
          <w:lang w:val="en-US"/>
        </w:rPr>
        <w:t>ccNSO</w:t>
      </w:r>
      <w:proofErr w:type="spellEnd"/>
      <w:r w:rsidRPr="00760314">
        <w:rPr>
          <w:rFonts w:cstheme="minorHAnsi"/>
          <w:lang w:val="en-US"/>
        </w:rPr>
        <w:t xml:space="preserve"> also notes that since i</w:t>
      </w:r>
      <w:r>
        <w:rPr>
          <w:rFonts w:cstheme="minorHAnsi"/>
          <w:lang w:val="en-US"/>
        </w:rPr>
        <w:t>ts</w:t>
      </w:r>
      <w:r w:rsidRPr="00760314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creation</w:t>
      </w:r>
      <w:r w:rsidR="00B076B3">
        <w:rPr>
          <w:rFonts w:cstheme="minorHAnsi"/>
          <w:lang w:val="en-US"/>
        </w:rPr>
        <w:t>,</w:t>
      </w:r>
      <w:r w:rsidRPr="00760314">
        <w:rPr>
          <w:rFonts w:cstheme="minorHAnsi"/>
          <w:lang w:val="en-US"/>
        </w:rPr>
        <w:t xml:space="preserve"> the CSC </w:t>
      </w:r>
      <w:r>
        <w:rPr>
          <w:rFonts w:cstheme="minorHAnsi"/>
          <w:lang w:val="en-US"/>
        </w:rPr>
        <w:t>meets</w:t>
      </w:r>
      <w:r w:rsidR="00C1381F">
        <w:rPr>
          <w:rFonts w:cstheme="minorHAnsi"/>
          <w:lang w:val="en-US"/>
        </w:rPr>
        <w:t xml:space="preserve"> ten</w:t>
      </w:r>
      <w:r>
        <w:rPr>
          <w:rFonts w:cstheme="minorHAnsi"/>
          <w:lang w:val="en-US"/>
        </w:rPr>
        <w:t xml:space="preserve"> </w:t>
      </w:r>
      <w:r w:rsidR="00065812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10</w:t>
      </w:r>
      <w:r w:rsidR="00065812">
        <w:rPr>
          <w:rFonts w:cstheme="minorHAnsi"/>
          <w:lang w:val="en-US"/>
        </w:rPr>
        <w:t>)</w:t>
      </w:r>
      <w:r>
        <w:rPr>
          <w:rFonts w:cstheme="minorHAnsi"/>
          <w:lang w:val="en-US"/>
        </w:rPr>
        <w:t xml:space="preserve"> times a year.</w:t>
      </w:r>
      <w:r w:rsidR="00065812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 xml:space="preserve"> </w:t>
      </w:r>
      <w:r w:rsidRPr="00760314">
        <w:rPr>
          <w:rFonts w:cstheme="minorHAnsi"/>
          <w:lang w:val="en-US"/>
        </w:rPr>
        <w:t>As a result</w:t>
      </w:r>
      <w:r w:rsidR="00065812">
        <w:rPr>
          <w:rFonts w:cstheme="minorHAnsi"/>
          <w:lang w:val="en-US"/>
        </w:rPr>
        <w:t>,</w:t>
      </w:r>
      <w:r w:rsidRPr="00760314">
        <w:rPr>
          <w:rFonts w:cstheme="minorHAnsi"/>
          <w:lang w:val="en-US"/>
        </w:rPr>
        <w:t xml:space="preserve"> the requirement to attend at least</w:t>
      </w:r>
      <w:r w:rsidR="00065812">
        <w:rPr>
          <w:rFonts w:cstheme="minorHAnsi"/>
          <w:lang w:val="en-US"/>
        </w:rPr>
        <w:t xml:space="preserve"> nine</w:t>
      </w:r>
      <w:r w:rsidRPr="00760314">
        <w:rPr>
          <w:rFonts w:cstheme="minorHAnsi"/>
          <w:lang w:val="en-US"/>
        </w:rPr>
        <w:t xml:space="preserve"> </w:t>
      </w:r>
      <w:r w:rsidR="00065812">
        <w:rPr>
          <w:rFonts w:cstheme="minorHAnsi"/>
          <w:lang w:val="en-US"/>
        </w:rPr>
        <w:t>(</w:t>
      </w:r>
      <w:r w:rsidRPr="00760314">
        <w:rPr>
          <w:rFonts w:cstheme="minorHAnsi"/>
          <w:lang w:val="en-US"/>
        </w:rPr>
        <w:t>9</w:t>
      </w:r>
      <w:r w:rsidR="00065812">
        <w:rPr>
          <w:rFonts w:cstheme="minorHAnsi"/>
          <w:lang w:val="en-US"/>
        </w:rPr>
        <w:t>)</w:t>
      </w:r>
      <w:r w:rsidRPr="00760314">
        <w:rPr>
          <w:rFonts w:cstheme="minorHAnsi"/>
          <w:lang w:val="en-US"/>
        </w:rPr>
        <w:t xml:space="preserve"> meetings annually </w:t>
      </w:r>
      <w:r>
        <w:rPr>
          <w:rFonts w:cstheme="minorHAnsi"/>
          <w:lang w:val="en-US"/>
        </w:rPr>
        <w:t xml:space="preserve">(90 % of the meetings) </w:t>
      </w:r>
      <w:r w:rsidRPr="00760314">
        <w:rPr>
          <w:rFonts w:cstheme="minorHAnsi"/>
          <w:lang w:val="en-US"/>
        </w:rPr>
        <w:t>is considered quite onerous, also in light of the rotation of schedule</w:t>
      </w:r>
      <w:r>
        <w:rPr>
          <w:rFonts w:cstheme="minorHAnsi"/>
          <w:lang w:val="en-US"/>
        </w:rPr>
        <w:t>d</w:t>
      </w:r>
      <w:r w:rsidRPr="00760314">
        <w:rPr>
          <w:rFonts w:cstheme="minorHAnsi"/>
          <w:lang w:val="en-US"/>
        </w:rPr>
        <w:t xml:space="preserve"> meeting</w:t>
      </w:r>
      <w:r>
        <w:rPr>
          <w:rFonts w:cstheme="minorHAnsi"/>
          <w:lang w:val="en-US"/>
        </w:rPr>
        <w:t xml:space="preserve"> times</w:t>
      </w:r>
      <w:r w:rsidRPr="00760314">
        <w:rPr>
          <w:rFonts w:cstheme="minorHAnsi"/>
          <w:lang w:val="en-US"/>
        </w:rPr>
        <w:t>.</w:t>
      </w:r>
      <w:r w:rsidR="00065812">
        <w:rPr>
          <w:rFonts w:cstheme="minorHAnsi"/>
          <w:lang w:val="en-US"/>
        </w:rPr>
        <w:t xml:space="preserve"> </w:t>
      </w:r>
      <w:r w:rsidRPr="00760314">
        <w:rPr>
          <w:rFonts w:cstheme="minorHAnsi"/>
          <w:lang w:val="en-US"/>
        </w:rPr>
        <w:t xml:space="preserve"> The </w:t>
      </w:r>
      <w:proofErr w:type="spellStart"/>
      <w:r w:rsidRPr="00760314">
        <w:rPr>
          <w:rFonts w:cstheme="minorHAnsi"/>
          <w:lang w:val="en-US"/>
        </w:rPr>
        <w:t>ccNSO</w:t>
      </w:r>
      <w:proofErr w:type="spellEnd"/>
      <w:r w:rsidRPr="00760314">
        <w:rPr>
          <w:rFonts w:cstheme="minorHAnsi"/>
          <w:lang w:val="en-US"/>
        </w:rPr>
        <w:t xml:space="preserve"> suggests that - without going through a CSC Charter amendment process </w:t>
      </w:r>
      <w:r>
        <w:rPr>
          <w:rFonts w:cstheme="minorHAnsi"/>
          <w:lang w:val="en-US"/>
        </w:rPr>
        <w:t>–</w:t>
      </w:r>
      <w:r w:rsidRPr="00760314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going forward</w:t>
      </w:r>
      <w:r w:rsidR="00065812">
        <w:rPr>
          <w:rFonts w:cstheme="minorHAnsi"/>
          <w:lang w:val="en-US"/>
        </w:rPr>
        <w:t>,</w:t>
      </w:r>
      <w:r>
        <w:rPr>
          <w:rFonts w:cstheme="minorHAnsi"/>
          <w:lang w:val="en-US"/>
        </w:rPr>
        <w:t xml:space="preserve"> </w:t>
      </w:r>
      <w:r w:rsidRPr="00760314">
        <w:rPr>
          <w:rFonts w:cstheme="minorHAnsi"/>
          <w:lang w:val="en-US"/>
        </w:rPr>
        <w:t>the CSC and community interpret the attendance requirement to mean that members and liaisons are expected to attend 75 % of the meetings annually.</w:t>
      </w:r>
    </w:p>
    <w:p w14:paraId="3EF578B4" w14:textId="2141C82C" w:rsidR="00760314" w:rsidRDefault="00760314" w:rsidP="00094F96">
      <w:pPr>
        <w:spacing w:line="276" w:lineRule="auto"/>
        <w:jc w:val="both"/>
        <w:rPr>
          <w:rFonts w:cstheme="minorHAnsi"/>
          <w:lang w:val="en-US"/>
        </w:rPr>
      </w:pPr>
    </w:p>
    <w:p w14:paraId="475A3F71" w14:textId="431C19B9" w:rsidR="00BA0E7D" w:rsidRDefault="00BA0E7D" w:rsidP="00BA0E7D">
      <w:pPr>
        <w:spacing w:line="276" w:lineRule="auto"/>
        <w:jc w:val="both"/>
        <w:rPr>
          <w:rFonts w:cstheme="minorHAnsi"/>
          <w:lang w:val="en-US"/>
        </w:rPr>
      </w:pPr>
      <w:r w:rsidRPr="00094F96">
        <w:rPr>
          <w:rFonts w:cstheme="minorHAnsi"/>
          <w:lang w:val="en-US"/>
        </w:rPr>
        <w:t xml:space="preserve">The </w:t>
      </w:r>
      <w:proofErr w:type="spellStart"/>
      <w:r w:rsidRPr="00094F96">
        <w:rPr>
          <w:rFonts w:cstheme="minorHAnsi"/>
          <w:lang w:val="en-US"/>
        </w:rPr>
        <w:t>ccNSO</w:t>
      </w:r>
      <w:proofErr w:type="spellEnd"/>
      <w:r w:rsidRPr="00094F96">
        <w:rPr>
          <w:rFonts w:cstheme="minorHAnsi"/>
          <w:lang w:val="en-US"/>
        </w:rPr>
        <w:t xml:space="preserve"> notes that the Review Team observed a decreasing interest in becoming a member or liaison of the CSC.</w:t>
      </w:r>
      <w:r w:rsidR="00CB4235">
        <w:rPr>
          <w:rFonts w:cstheme="minorHAnsi"/>
          <w:lang w:val="en-US"/>
        </w:rPr>
        <w:t xml:space="preserve"> </w:t>
      </w:r>
      <w:r w:rsidRPr="00094F96">
        <w:rPr>
          <w:rFonts w:cstheme="minorHAnsi"/>
          <w:lang w:val="en-US"/>
        </w:rPr>
        <w:t xml:space="preserve"> The </w:t>
      </w:r>
      <w:proofErr w:type="spellStart"/>
      <w:r w:rsidRPr="00094F96">
        <w:rPr>
          <w:rFonts w:cstheme="minorHAnsi"/>
          <w:lang w:val="en-US"/>
        </w:rPr>
        <w:t>ccNSO</w:t>
      </w:r>
      <w:proofErr w:type="spellEnd"/>
      <w:r w:rsidRPr="00094F96">
        <w:rPr>
          <w:rFonts w:cstheme="minorHAnsi"/>
          <w:lang w:val="en-US"/>
        </w:rPr>
        <w:t xml:space="preserve"> agrees with the observation of the Review Team that the </w:t>
      </w:r>
      <w:r w:rsidRPr="00CF017D">
        <w:rPr>
          <w:rFonts w:cstheme="minorHAnsi"/>
          <w:i/>
          <w:iCs/>
          <w:lang w:val="en-US"/>
        </w:rPr>
        <w:t>“</w:t>
      </w:r>
      <w:r w:rsidRPr="00CF017D">
        <w:rPr>
          <w:rFonts w:cstheme="minorHAnsi"/>
          <w:i/>
          <w:iCs/>
        </w:rPr>
        <w:t>effectiveness and success of the CSC is to a great extent due to the quality, expertise and commitment of the membership of the CSC</w:t>
      </w:r>
      <w:r w:rsidRPr="00CF017D">
        <w:rPr>
          <w:rFonts w:cstheme="minorHAnsi"/>
          <w:i/>
          <w:iCs/>
          <w:lang w:val="en-US"/>
        </w:rPr>
        <w:t>”</w:t>
      </w:r>
      <w:r w:rsidRPr="00094F96">
        <w:rPr>
          <w:rFonts w:cstheme="minorHAnsi"/>
        </w:rPr>
        <w:t>.</w:t>
      </w:r>
      <w:r w:rsidRPr="00094F96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 xml:space="preserve"> </w:t>
      </w:r>
      <w:r w:rsidRPr="00094F96">
        <w:rPr>
          <w:rFonts w:cstheme="minorHAnsi"/>
          <w:lang w:val="en-US"/>
        </w:rPr>
        <w:t xml:space="preserve">The </w:t>
      </w:r>
      <w:proofErr w:type="spellStart"/>
      <w:r w:rsidRPr="00094F96">
        <w:rPr>
          <w:rFonts w:cstheme="minorHAnsi"/>
          <w:lang w:val="en-US"/>
        </w:rPr>
        <w:t>ccNSO</w:t>
      </w:r>
      <w:proofErr w:type="spellEnd"/>
      <w:r w:rsidRPr="00094F96">
        <w:rPr>
          <w:rFonts w:cstheme="minorHAnsi"/>
          <w:lang w:val="en-US"/>
        </w:rPr>
        <w:t xml:space="preserve"> is pleased to inform the Review Team that </w:t>
      </w:r>
      <w:r w:rsidR="00557E37">
        <w:rPr>
          <w:rFonts w:cstheme="minorHAnsi"/>
          <w:lang w:val="en-US"/>
        </w:rPr>
        <w:t>several very strong candidates put their names forward during the last call for expression</w:t>
      </w:r>
      <w:r w:rsidRPr="00094F96">
        <w:rPr>
          <w:rFonts w:cstheme="minorHAnsi"/>
          <w:lang w:val="en-US"/>
        </w:rPr>
        <w:t xml:space="preserve">. </w:t>
      </w:r>
    </w:p>
    <w:p w14:paraId="73A8F8DA" w14:textId="77777777" w:rsidR="00BA0E7D" w:rsidRDefault="00BA0E7D" w:rsidP="00094F96">
      <w:pPr>
        <w:spacing w:line="276" w:lineRule="auto"/>
        <w:jc w:val="both"/>
        <w:rPr>
          <w:rFonts w:cstheme="minorHAnsi"/>
          <w:lang w:val="en-US"/>
        </w:rPr>
      </w:pPr>
    </w:p>
    <w:p w14:paraId="1F6F687D" w14:textId="2A72C128" w:rsidR="00760314" w:rsidRDefault="00760314" w:rsidP="00CF017D">
      <w:pPr>
        <w:rPr>
          <w:lang w:val="en-US"/>
        </w:rPr>
      </w:pPr>
      <w:r w:rsidRPr="00760314">
        <w:rPr>
          <w:rFonts w:cstheme="minorHAnsi"/>
          <w:lang w:val="en-US"/>
        </w:rPr>
        <w:lastRenderedPageBreak/>
        <w:t>With respect to</w:t>
      </w:r>
      <w:r w:rsidR="00094F96" w:rsidRPr="00760314">
        <w:rPr>
          <w:rFonts w:cstheme="minorHAnsi"/>
          <w:lang w:val="en-US"/>
        </w:rPr>
        <w:t xml:space="preserve"> the observations </w:t>
      </w:r>
      <w:r w:rsidRPr="00760314">
        <w:rPr>
          <w:rFonts w:cstheme="minorHAnsi"/>
          <w:lang w:val="en-US"/>
        </w:rPr>
        <w:t>and recomm</w:t>
      </w:r>
      <w:r w:rsidR="00BA0E7D">
        <w:rPr>
          <w:rFonts w:cstheme="minorHAnsi"/>
          <w:lang w:val="en-US"/>
        </w:rPr>
        <w:t>e</w:t>
      </w:r>
      <w:r w:rsidRPr="00760314">
        <w:rPr>
          <w:rFonts w:cstheme="minorHAnsi"/>
          <w:lang w:val="en-US"/>
        </w:rPr>
        <w:t>n</w:t>
      </w:r>
      <w:r w:rsidR="00BA0E7D">
        <w:rPr>
          <w:rFonts w:cstheme="minorHAnsi"/>
          <w:lang w:val="en-US"/>
        </w:rPr>
        <w:t>d</w:t>
      </w:r>
      <w:r w:rsidRPr="00760314">
        <w:rPr>
          <w:rFonts w:cstheme="minorHAnsi"/>
          <w:lang w:val="en-US"/>
        </w:rPr>
        <w:t xml:space="preserve">ations </w:t>
      </w:r>
      <w:r w:rsidR="00094F96" w:rsidRPr="00760314">
        <w:rPr>
          <w:rFonts w:cstheme="minorHAnsi"/>
          <w:lang w:val="en-US"/>
        </w:rPr>
        <w:t>of the Review Team</w:t>
      </w:r>
      <w:r w:rsidRPr="00760314">
        <w:rPr>
          <w:rFonts w:cstheme="minorHAnsi"/>
          <w:lang w:val="en-US"/>
        </w:rPr>
        <w:t xml:space="preserve"> in this area: </w:t>
      </w:r>
      <w:r w:rsidR="00094F96" w:rsidRPr="00760314">
        <w:rPr>
          <w:rFonts w:cstheme="minorHAnsi"/>
          <w:lang w:val="en-US"/>
        </w:rPr>
        <w:t xml:space="preserve"> </w:t>
      </w:r>
    </w:p>
    <w:p w14:paraId="6108FB96" w14:textId="676F5FA8" w:rsidR="004F26BC" w:rsidRDefault="004F26BC" w:rsidP="00760314">
      <w:pPr>
        <w:pStyle w:val="ListParagraph"/>
        <w:numPr>
          <w:ilvl w:val="0"/>
          <w:numId w:val="2"/>
        </w:numPr>
        <w:spacing w:line="276" w:lineRule="auto"/>
        <w:jc w:val="both"/>
        <w:rPr>
          <w:rFonts w:cstheme="minorHAnsi"/>
          <w:lang w:val="en-US"/>
        </w:rPr>
      </w:pPr>
      <w:r w:rsidRPr="00760314">
        <w:rPr>
          <w:rFonts w:cstheme="minorHAnsi"/>
          <w:lang w:val="en-US"/>
        </w:rPr>
        <w:t xml:space="preserve">The </w:t>
      </w:r>
      <w:proofErr w:type="spellStart"/>
      <w:r w:rsidRPr="00760314">
        <w:rPr>
          <w:rFonts w:cstheme="minorHAnsi"/>
          <w:lang w:val="en-US"/>
        </w:rPr>
        <w:t>ccNSO</w:t>
      </w:r>
      <w:proofErr w:type="spellEnd"/>
      <w:r w:rsidRPr="00760314">
        <w:rPr>
          <w:rFonts w:cstheme="minorHAnsi"/>
          <w:lang w:val="en-US"/>
        </w:rPr>
        <w:t xml:space="preserve"> supports the Review Team’s recommendation that the number of meetings should not be reduced</w:t>
      </w:r>
      <w:commentRangeStart w:id="1"/>
      <w:commentRangeEnd w:id="1"/>
      <w:r>
        <w:rPr>
          <w:rStyle w:val="CommentReference"/>
        </w:rPr>
        <w:commentReference w:id="1"/>
      </w:r>
      <w:r w:rsidRPr="00760314">
        <w:rPr>
          <w:rFonts w:cstheme="minorHAnsi"/>
          <w:lang w:val="en-US"/>
        </w:rPr>
        <w:t>.</w:t>
      </w:r>
      <w:r w:rsidR="00B30479">
        <w:rPr>
          <w:rFonts w:cstheme="minorHAnsi"/>
          <w:lang w:val="en-US"/>
        </w:rPr>
        <w:t xml:space="preserve"> </w:t>
      </w:r>
      <w:r w:rsidRPr="00760314">
        <w:rPr>
          <w:rFonts w:cstheme="minorHAnsi"/>
          <w:lang w:val="en-US"/>
        </w:rPr>
        <w:t xml:space="preserve"> Regular meetings ensure the cohesion of the CSC and maintain the working relation</w:t>
      </w:r>
      <w:r w:rsidR="00B30479">
        <w:rPr>
          <w:rFonts w:cstheme="minorHAnsi"/>
          <w:lang w:val="en-US"/>
        </w:rPr>
        <w:t>ship</w:t>
      </w:r>
      <w:r w:rsidRPr="00760314">
        <w:rPr>
          <w:rFonts w:cstheme="minorHAnsi"/>
          <w:lang w:val="en-US"/>
        </w:rPr>
        <w:t xml:space="preserve"> between the CSC and PTI.</w:t>
      </w:r>
      <w:r w:rsidR="00B30479">
        <w:rPr>
          <w:rFonts w:cstheme="minorHAnsi"/>
          <w:lang w:val="en-US"/>
        </w:rPr>
        <w:t xml:space="preserve"> </w:t>
      </w:r>
      <w:r w:rsidRPr="00760314">
        <w:rPr>
          <w:rFonts w:cstheme="minorHAnsi"/>
          <w:lang w:val="en-US"/>
        </w:rPr>
        <w:t xml:space="preserve"> The </w:t>
      </w:r>
      <w:proofErr w:type="spellStart"/>
      <w:r w:rsidRPr="00760314">
        <w:rPr>
          <w:rFonts w:cstheme="minorHAnsi"/>
          <w:lang w:val="en-US"/>
        </w:rPr>
        <w:t>ccNSO</w:t>
      </w:r>
      <w:proofErr w:type="spellEnd"/>
      <w:r w:rsidRPr="00760314">
        <w:rPr>
          <w:rFonts w:cstheme="minorHAnsi"/>
          <w:lang w:val="en-US"/>
        </w:rPr>
        <w:t xml:space="preserve"> also agrees with the suggestion that members (and liaisons) should be informed about the need to attend the CSC Meetings regularly. </w:t>
      </w:r>
    </w:p>
    <w:p w14:paraId="74A305EB" w14:textId="77777777" w:rsidR="00CF017D" w:rsidRDefault="00CF017D" w:rsidP="00CF017D">
      <w:pPr>
        <w:pStyle w:val="ListParagraph"/>
        <w:spacing w:line="276" w:lineRule="auto"/>
        <w:jc w:val="both"/>
        <w:rPr>
          <w:rFonts w:cstheme="minorHAnsi"/>
          <w:lang w:val="en-US"/>
        </w:rPr>
      </w:pPr>
    </w:p>
    <w:p w14:paraId="35E956DD" w14:textId="68C724B7" w:rsidR="00BA0E7D" w:rsidRPr="00094F96" w:rsidRDefault="00BA0E7D" w:rsidP="00BA0E7D">
      <w:pPr>
        <w:pStyle w:val="ListParagraph"/>
        <w:numPr>
          <w:ilvl w:val="0"/>
          <w:numId w:val="1"/>
        </w:numPr>
        <w:spacing w:line="276" w:lineRule="auto"/>
        <w:jc w:val="both"/>
        <w:rPr>
          <w:rFonts w:cstheme="minorHAnsi"/>
          <w:lang w:val="en-US"/>
        </w:rPr>
      </w:pPr>
      <w:r w:rsidRPr="00094F96">
        <w:rPr>
          <w:rFonts w:cstheme="minorHAnsi"/>
          <w:lang w:val="en-US"/>
        </w:rPr>
        <w:t xml:space="preserve">The </w:t>
      </w:r>
      <w:proofErr w:type="spellStart"/>
      <w:r w:rsidRPr="00094F96">
        <w:rPr>
          <w:rFonts w:cstheme="minorHAnsi"/>
          <w:lang w:val="en-US"/>
        </w:rPr>
        <w:t>ccNSO</w:t>
      </w:r>
      <w:proofErr w:type="spellEnd"/>
      <w:r w:rsidRPr="00094F96">
        <w:rPr>
          <w:rFonts w:cstheme="minorHAnsi"/>
          <w:lang w:val="en-US"/>
        </w:rPr>
        <w:t xml:space="preserve"> supports the recommendation that the CSC appointing </w:t>
      </w:r>
      <w:proofErr w:type="spellStart"/>
      <w:r w:rsidRPr="00094F96">
        <w:rPr>
          <w:rFonts w:cstheme="minorHAnsi"/>
          <w:lang w:val="en-US"/>
        </w:rPr>
        <w:t>organisations</w:t>
      </w:r>
      <w:proofErr w:type="spellEnd"/>
      <w:r w:rsidRPr="00094F96">
        <w:rPr>
          <w:rFonts w:cstheme="minorHAnsi"/>
          <w:lang w:val="en-US"/>
        </w:rPr>
        <w:t xml:space="preserve"> appoint alternates.</w:t>
      </w:r>
      <w:r w:rsidR="00CE69EE">
        <w:rPr>
          <w:rFonts w:cstheme="minorHAnsi"/>
          <w:lang w:val="en-US"/>
        </w:rPr>
        <w:t xml:space="preserve"> </w:t>
      </w:r>
      <w:r w:rsidRPr="00094F96">
        <w:rPr>
          <w:rFonts w:cstheme="minorHAnsi"/>
          <w:lang w:val="en-US"/>
        </w:rPr>
        <w:t xml:space="preserve"> Whilst supporting the recommendation, the </w:t>
      </w:r>
      <w:proofErr w:type="spellStart"/>
      <w:r w:rsidRPr="00094F96">
        <w:rPr>
          <w:rFonts w:cstheme="minorHAnsi"/>
          <w:lang w:val="en-US"/>
        </w:rPr>
        <w:t>ccNSO</w:t>
      </w:r>
      <w:proofErr w:type="spellEnd"/>
      <w:r w:rsidRPr="00094F96">
        <w:rPr>
          <w:rFonts w:cstheme="minorHAnsi"/>
          <w:lang w:val="en-US"/>
        </w:rPr>
        <w:t xml:space="preserve"> notes that alternate will need to be informed timely that a regularly appointed member or liaisons will not be able to attend and </w:t>
      </w:r>
      <w:r w:rsidR="00CA0ABC">
        <w:rPr>
          <w:rFonts w:cstheme="minorHAnsi"/>
          <w:lang w:val="en-US"/>
        </w:rPr>
        <w:t>must</w:t>
      </w:r>
      <w:r w:rsidRPr="00094F96">
        <w:rPr>
          <w:rFonts w:cstheme="minorHAnsi"/>
          <w:lang w:val="en-US"/>
        </w:rPr>
        <w:t xml:space="preserve"> be kept abreast of the discussions in the CSC.</w:t>
      </w:r>
    </w:p>
    <w:p w14:paraId="53B6232B" w14:textId="77777777" w:rsidR="00BA0E7D" w:rsidRPr="00094F96" w:rsidRDefault="00BA0E7D" w:rsidP="00BA0E7D">
      <w:pPr>
        <w:spacing w:line="276" w:lineRule="auto"/>
        <w:jc w:val="both"/>
        <w:rPr>
          <w:rFonts w:cstheme="minorHAnsi"/>
          <w:lang w:val="en-US"/>
        </w:rPr>
      </w:pPr>
    </w:p>
    <w:p w14:paraId="2245946D" w14:textId="6CB75B70" w:rsidR="00094F96" w:rsidRDefault="00094F96" w:rsidP="00094F96">
      <w:pPr>
        <w:pStyle w:val="ListParagraph"/>
        <w:numPr>
          <w:ilvl w:val="0"/>
          <w:numId w:val="1"/>
        </w:numPr>
        <w:spacing w:line="276" w:lineRule="auto"/>
        <w:jc w:val="both"/>
        <w:rPr>
          <w:rFonts w:cstheme="minorHAnsi"/>
          <w:lang w:val="en-US"/>
        </w:rPr>
      </w:pPr>
      <w:r w:rsidRPr="00094F96">
        <w:rPr>
          <w:rFonts w:cstheme="minorHAnsi"/>
          <w:lang w:val="en-US"/>
        </w:rPr>
        <w:t xml:space="preserve">The </w:t>
      </w:r>
      <w:r w:rsidRPr="00094F96">
        <w:rPr>
          <w:rFonts w:cstheme="minorHAnsi"/>
        </w:rPr>
        <w:t xml:space="preserve">CSC </w:t>
      </w:r>
      <w:r w:rsidRPr="00094F96">
        <w:rPr>
          <w:rFonts w:cstheme="minorHAnsi"/>
          <w:lang w:val="en-US"/>
        </w:rPr>
        <w:t xml:space="preserve">should </w:t>
      </w:r>
      <w:r w:rsidRPr="00094F96">
        <w:rPr>
          <w:rFonts w:cstheme="minorHAnsi"/>
        </w:rPr>
        <w:t xml:space="preserve">regularly </w:t>
      </w:r>
      <w:bookmarkStart w:id="2" w:name="_Hlk116908534"/>
      <w:r w:rsidRPr="00094F96">
        <w:rPr>
          <w:rFonts w:cstheme="minorHAnsi"/>
        </w:rPr>
        <w:t>inform the relevant appointing organizations about the meeting attendance of their appointed members and liaisons</w:t>
      </w:r>
      <w:r>
        <w:rPr>
          <w:rFonts w:cstheme="minorHAnsi"/>
          <w:lang w:val="en-US"/>
        </w:rPr>
        <w:t>.</w:t>
      </w:r>
      <w:bookmarkEnd w:id="2"/>
    </w:p>
    <w:p w14:paraId="513BCCA6" w14:textId="77777777" w:rsidR="00094F96" w:rsidRPr="00094F96" w:rsidRDefault="00094F96" w:rsidP="00094F96">
      <w:pPr>
        <w:pStyle w:val="ListParagraph"/>
        <w:spacing w:line="276" w:lineRule="auto"/>
        <w:jc w:val="both"/>
        <w:rPr>
          <w:rFonts w:cstheme="minorHAnsi"/>
          <w:lang w:val="en-US"/>
        </w:rPr>
      </w:pPr>
    </w:p>
    <w:p w14:paraId="54D366B2" w14:textId="73F5540A" w:rsidR="00094F96" w:rsidRPr="00094F96" w:rsidRDefault="00094F96" w:rsidP="00094F96">
      <w:pPr>
        <w:pStyle w:val="ListParagraph"/>
        <w:rPr>
          <w:rFonts w:cstheme="minorHAnsi"/>
          <w:lang w:val="en-US"/>
        </w:rPr>
      </w:pPr>
      <w:r w:rsidRPr="00094F96">
        <w:rPr>
          <w:rFonts w:cstheme="minorHAnsi"/>
          <w:lang w:val="en-US"/>
        </w:rPr>
        <w:t xml:space="preserve">The </w:t>
      </w:r>
      <w:proofErr w:type="spellStart"/>
      <w:r w:rsidRPr="00094F96">
        <w:rPr>
          <w:rFonts w:cstheme="minorHAnsi"/>
          <w:lang w:val="en-US"/>
        </w:rPr>
        <w:t>ccNSO</w:t>
      </w:r>
      <w:proofErr w:type="spellEnd"/>
      <w:r w:rsidRPr="00094F96">
        <w:rPr>
          <w:rFonts w:cstheme="minorHAnsi"/>
          <w:lang w:val="en-US"/>
        </w:rPr>
        <w:t xml:space="preserve"> will </w:t>
      </w:r>
      <w:bookmarkStart w:id="3" w:name="_Hlk116908807"/>
      <w:r w:rsidRPr="00094F96">
        <w:rPr>
          <w:rFonts w:cstheme="minorHAnsi"/>
          <w:lang w:val="en-US"/>
        </w:rPr>
        <w:t xml:space="preserve">regularly check the level of attendance of its </w:t>
      </w:r>
      <w:r w:rsidR="00BA0E7D">
        <w:rPr>
          <w:rFonts w:cstheme="minorHAnsi"/>
          <w:lang w:val="en-US"/>
        </w:rPr>
        <w:t xml:space="preserve">appointed </w:t>
      </w:r>
      <w:r w:rsidRPr="00094F96">
        <w:rPr>
          <w:rFonts w:cstheme="minorHAnsi"/>
          <w:lang w:val="en-US"/>
        </w:rPr>
        <w:t>members</w:t>
      </w:r>
      <w:bookmarkEnd w:id="3"/>
      <w:r w:rsidRPr="00094F96">
        <w:rPr>
          <w:rFonts w:cstheme="minorHAnsi"/>
          <w:lang w:val="en-US"/>
        </w:rPr>
        <w:t>.</w:t>
      </w:r>
      <w:r w:rsidR="00972E17" w:rsidRPr="00CF017D">
        <w:rPr>
          <w:rFonts w:cstheme="minorHAnsi"/>
          <w:lang w:val="en-US"/>
        </w:rPr>
        <w:t xml:space="preserve"> </w:t>
      </w:r>
    </w:p>
    <w:p w14:paraId="41CF9D54" w14:textId="77777777" w:rsidR="00094F96" w:rsidRPr="00094F96" w:rsidRDefault="00094F96" w:rsidP="00094F96">
      <w:pPr>
        <w:spacing w:line="276" w:lineRule="auto"/>
        <w:jc w:val="both"/>
        <w:rPr>
          <w:rFonts w:cstheme="minorHAnsi"/>
          <w:lang w:val="en-US"/>
        </w:rPr>
      </w:pPr>
    </w:p>
    <w:p w14:paraId="134D11D9" w14:textId="77777777" w:rsidR="00094F96" w:rsidRPr="00094F96" w:rsidRDefault="00094F96" w:rsidP="00094F96">
      <w:pPr>
        <w:spacing w:line="276" w:lineRule="auto"/>
        <w:jc w:val="both"/>
        <w:rPr>
          <w:rFonts w:cstheme="minorHAnsi"/>
          <w:lang w:val="en-US"/>
        </w:rPr>
      </w:pPr>
    </w:p>
    <w:p w14:paraId="2634BE5D" w14:textId="22E7A3E4" w:rsidR="00094F96" w:rsidRPr="00094F96" w:rsidRDefault="00094F96" w:rsidP="00094F96">
      <w:pPr>
        <w:spacing w:line="276" w:lineRule="auto"/>
        <w:jc w:val="both"/>
        <w:rPr>
          <w:rFonts w:cstheme="minorHAnsi"/>
          <w:b/>
          <w:bCs/>
          <w:i/>
          <w:iCs/>
          <w:lang w:val="en-US"/>
        </w:rPr>
      </w:pPr>
      <w:r w:rsidRPr="00094F96">
        <w:rPr>
          <w:rFonts w:cstheme="minorHAnsi"/>
          <w:b/>
          <w:bCs/>
          <w:i/>
          <w:iCs/>
          <w:lang w:val="en-US"/>
        </w:rPr>
        <w:t>Regular review of the Service Level Agreements (SLAs)</w:t>
      </w:r>
    </w:p>
    <w:p w14:paraId="112BB3E7" w14:textId="77777777" w:rsidR="00094F96" w:rsidRDefault="00094F96" w:rsidP="00094F96">
      <w:pPr>
        <w:spacing w:line="276" w:lineRule="auto"/>
        <w:jc w:val="both"/>
        <w:rPr>
          <w:rFonts w:cstheme="minorHAnsi"/>
          <w:lang w:val="en-US"/>
        </w:rPr>
      </w:pPr>
      <w:r w:rsidRPr="00094F96">
        <w:rPr>
          <w:rFonts w:cstheme="minorHAnsi"/>
          <w:lang w:val="en-US"/>
        </w:rPr>
        <w:t xml:space="preserve">The </w:t>
      </w:r>
      <w:proofErr w:type="spellStart"/>
      <w:r w:rsidRPr="00094F96">
        <w:rPr>
          <w:rFonts w:cstheme="minorHAnsi"/>
          <w:lang w:val="en-US"/>
        </w:rPr>
        <w:t>ccNSO</w:t>
      </w:r>
      <w:proofErr w:type="spellEnd"/>
      <w:r w:rsidRPr="00094F96">
        <w:rPr>
          <w:rFonts w:cstheme="minorHAnsi"/>
          <w:lang w:val="en-US"/>
        </w:rPr>
        <w:t xml:space="preserve"> notes that the Review Team </w:t>
      </w:r>
      <w:r w:rsidRPr="00094F96">
        <w:rPr>
          <w:rFonts w:cstheme="minorHAnsi"/>
          <w:i/>
          <w:iCs/>
          <w:lang w:val="en-US"/>
        </w:rPr>
        <w:t>“</w:t>
      </w:r>
      <w:r w:rsidRPr="00094F96">
        <w:rPr>
          <w:rFonts w:cstheme="minorHAnsi"/>
          <w:i/>
          <w:iCs/>
        </w:rPr>
        <w:t>supports the view that a regular review of the SLAs (whatever regular means) would be appropriate to ensure that the SLAs remain current and relevant. Issues may emerge over time that require attention and a general review of the SLAs may help avoid circumstances that may emerge in the longer-term and maintain support and trust in the model</w:t>
      </w:r>
      <w:r w:rsidRPr="00094F96">
        <w:rPr>
          <w:rFonts w:cstheme="minorHAnsi"/>
        </w:rPr>
        <w:t>.</w:t>
      </w:r>
      <w:r w:rsidRPr="00094F96">
        <w:rPr>
          <w:rFonts w:cstheme="minorHAnsi"/>
          <w:lang w:val="en-US"/>
        </w:rPr>
        <w:t xml:space="preserve">” </w:t>
      </w:r>
    </w:p>
    <w:p w14:paraId="6454517B" w14:textId="54A16D26" w:rsidR="00094F96" w:rsidRPr="00094F96" w:rsidRDefault="00094F96" w:rsidP="00094F96">
      <w:pPr>
        <w:spacing w:line="276" w:lineRule="auto"/>
        <w:jc w:val="both"/>
        <w:rPr>
          <w:rFonts w:cstheme="minorHAnsi"/>
          <w:i/>
          <w:iCs/>
          <w:lang w:val="en-US"/>
        </w:rPr>
      </w:pPr>
      <w:r w:rsidRPr="00094F96">
        <w:rPr>
          <w:rFonts w:cstheme="minorHAnsi"/>
          <w:lang w:val="en-US"/>
        </w:rPr>
        <w:t>In addition</w:t>
      </w:r>
      <w:r>
        <w:rPr>
          <w:rFonts w:cstheme="minorHAnsi"/>
          <w:lang w:val="en-US"/>
        </w:rPr>
        <w:t>,</w:t>
      </w:r>
      <w:r w:rsidRPr="00094F96">
        <w:rPr>
          <w:rFonts w:cstheme="minorHAnsi"/>
          <w:lang w:val="en-US"/>
        </w:rPr>
        <w:t xml:space="preserve"> the Review Team </w:t>
      </w:r>
      <w:r w:rsidRPr="00094F96">
        <w:rPr>
          <w:rFonts w:cstheme="minorHAnsi"/>
          <w:i/>
          <w:iCs/>
          <w:lang w:val="en-US"/>
        </w:rPr>
        <w:t>“</w:t>
      </w:r>
      <w:r w:rsidRPr="00094F96">
        <w:rPr>
          <w:rFonts w:cstheme="minorHAnsi"/>
          <w:i/>
          <w:iCs/>
        </w:rPr>
        <w:t>recommends that CSC in close cooperation with PTI develop a framework for regular reviews of the SLAs. The starting point for such a framework could be based on the Process for Amending the IANA Naming Service Level Agreements, specifically the mechanisms to ensure the involvement of the direct customers in the process.</w:t>
      </w:r>
      <w:r w:rsidRPr="00094F96">
        <w:rPr>
          <w:rFonts w:cstheme="minorHAnsi"/>
          <w:i/>
          <w:iCs/>
          <w:lang w:val="en-US"/>
        </w:rPr>
        <w:t>”</w:t>
      </w:r>
    </w:p>
    <w:p w14:paraId="01937F95" w14:textId="12922417" w:rsidR="00094F96" w:rsidRPr="00094F96" w:rsidRDefault="00094F96" w:rsidP="00094F96">
      <w:pPr>
        <w:spacing w:line="276" w:lineRule="auto"/>
        <w:jc w:val="both"/>
        <w:rPr>
          <w:rFonts w:cstheme="minorHAnsi"/>
          <w:i/>
          <w:iCs/>
          <w:lang w:val="en-US"/>
        </w:rPr>
      </w:pPr>
    </w:p>
    <w:p w14:paraId="0B7F393D" w14:textId="49B1D880" w:rsidR="00094F96" w:rsidRPr="00094F96" w:rsidRDefault="00094F96" w:rsidP="00094F96">
      <w:pPr>
        <w:spacing w:line="276" w:lineRule="auto"/>
        <w:jc w:val="both"/>
        <w:rPr>
          <w:rFonts w:cstheme="minorHAnsi"/>
          <w:lang w:val="en-US"/>
        </w:rPr>
      </w:pPr>
      <w:r w:rsidRPr="00094F96">
        <w:rPr>
          <w:rFonts w:cstheme="minorHAnsi"/>
          <w:lang w:val="en-US"/>
        </w:rPr>
        <w:t xml:space="preserve">With respect to the need </w:t>
      </w:r>
      <w:r>
        <w:rPr>
          <w:rFonts w:cstheme="minorHAnsi"/>
          <w:lang w:val="en-US"/>
        </w:rPr>
        <w:t>f</w:t>
      </w:r>
      <w:r w:rsidRPr="00094F96">
        <w:rPr>
          <w:rFonts w:cstheme="minorHAnsi"/>
          <w:lang w:val="en-US"/>
        </w:rPr>
        <w:t>o</w:t>
      </w:r>
      <w:r>
        <w:rPr>
          <w:rFonts w:cstheme="minorHAnsi"/>
          <w:lang w:val="en-US"/>
        </w:rPr>
        <w:t>r a general</w:t>
      </w:r>
      <w:r w:rsidRPr="00094F96">
        <w:rPr>
          <w:rFonts w:cstheme="minorHAnsi"/>
          <w:lang w:val="en-US"/>
        </w:rPr>
        <w:t xml:space="preserve"> review </w:t>
      </w:r>
      <w:r>
        <w:rPr>
          <w:rFonts w:cstheme="minorHAnsi"/>
          <w:lang w:val="en-US"/>
        </w:rPr>
        <w:t xml:space="preserve">of </w:t>
      </w:r>
      <w:r w:rsidRPr="00094F96">
        <w:rPr>
          <w:rFonts w:cstheme="minorHAnsi"/>
          <w:lang w:val="en-US"/>
        </w:rPr>
        <w:t xml:space="preserve">the SLAs, the </w:t>
      </w:r>
      <w:proofErr w:type="spellStart"/>
      <w:r w:rsidRPr="00094F96">
        <w:rPr>
          <w:rFonts w:cstheme="minorHAnsi"/>
          <w:lang w:val="en-US"/>
        </w:rPr>
        <w:t>ccNSO</w:t>
      </w:r>
      <w:proofErr w:type="spellEnd"/>
      <w:r w:rsidRPr="00094F96">
        <w:rPr>
          <w:rFonts w:cstheme="minorHAnsi"/>
          <w:lang w:val="en-US"/>
        </w:rPr>
        <w:t xml:space="preserve"> believes strongly that IANA Naming Function SLAs should be reviewed now and then to ensure </w:t>
      </w:r>
      <w:r w:rsidR="005F2FB7" w:rsidRPr="00094F96">
        <w:rPr>
          <w:rFonts w:cstheme="minorHAnsi"/>
          <w:lang w:val="en-US"/>
        </w:rPr>
        <w:t>longer</w:t>
      </w:r>
      <w:r w:rsidR="005F2FB7">
        <w:rPr>
          <w:rFonts w:cstheme="minorHAnsi"/>
          <w:lang w:val="en-US"/>
        </w:rPr>
        <w:t>-</w:t>
      </w:r>
      <w:r w:rsidRPr="00094F96">
        <w:rPr>
          <w:rFonts w:cstheme="minorHAnsi"/>
          <w:lang w:val="en-US"/>
        </w:rPr>
        <w:t>term trust in the model.</w:t>
      </w:r>
      <w:r w:rsidR="005F2FB7">
        <w:rPr>
          <w:rFonts w:cstheme="minorHAnsi"/>
          <w:lang w:val="en-US"/>
        </w:rPr>
        <w:t xml:space="preserve"> </w:t>
      </w:r>
      <w:r w:rsidRPr="00094F96">
        <w:rPr>
          <w:rFonts w:cstheme="minorHAnsi"/>
          <w:lang w:val="en-US"/>
        </w:rPr>
        <w:t xml:space="preserve"> The SLAs should remain relevant, up-to date and adequate and be used as a mechanism to avoid the emergence of issues, which could have been avoided if the SLAs were up</w:t>
      </w:r>
      <w:r w:rsidR="00A711C5">
        <w:rPr>
          <w:rFonts w:cstheme="minorHAnsi"/>
          <w:lang w:val="en-US"/>
        </w:rPr>
        <w:t>-to-</w:t>
      </w:r>
      <w:r w:rsidRPr="00094F96">
        <w:rPr>
          <w:rFonts w:cstheme="minorHAnsi"/>
          <w:lang w:val="en-US"/>
        </w:rPr>
        <w:t xml:space="preserve">date reviewed. </w:t>
      </w:r>
    </w:p>
    <w:p w14:paraId="4A26D538" w14:textId="4ECEB343" w:rsidR="00094F96" w:rsidRPr="00094F96" w:rsidRDefault="00094F96" w:rsidP="00094F96">
      <w:pPr>
        <w:spacing w:line="276" w:lineRule="auto"/>
        <w:jc w:val="both"/>
        <w:rPr>
          <w:rFonts w:cstheme="minorHAnsi"/>
          <w:lang w:val="en-US"/>
        </w:rPr>
      </w:pPr>
    </w:p>
    <w:p w14:paraId="598C2B95" w14:textId="1D014A00" w:rsidR="00381DCC" w:rsidRDefault="00094F96" w:rsidP="00094F96">
      <w:pPr>
        <w:spacing w:line="276" w:lineRule="auto"/>
        <w:jc w:val="both"/>
        <w:rPr>
          <w:rFonts w:cstheme="minorHAnsi"/>
          <w:lang w:val="en-US"/>
        </w:rPr>
      </w:pPr>
      <w:r w:rsidRPr="00094F96">
        <w:rPr>
          <w:rFonts w:cstheme="minorHAnsi"/>
          <w:lang w:val="en-US"/>
        </w:rPr>
        <w:t xml:space="preserve">The </w:t>
      </w:r>
      <w:proofErr w:type="spellStart"/>
      <w:r w:rsidRPr="00094F96">
        <w:rPr>
          <w:rFonts w:cstheme="minorHAnsi"/>
          <w:lang w:val="en-US"/>
        </w:rPr>
        <w:t>ccNSO</w:t>
      </w:r>
      <w:proofErr w:type="spellEnd"/>
      <w:r w:rsidRPr="00094F96">
        <w:rPr>
          <w:rFonts w:cstheme="minorHAnsi"/>
          <w:lang w:val="en-US"/>
        </w:rPr>
        <w:t xml:space="preserve"> also supports the Review Team’s recommendation that before such an all-encompassing SLA review, the CSC</w:t>
      </w:r>
      <w:r w:rsidR="00A711C5">
        <w:rPr>
          <w:rFonts w:cstheme="minorHAnsi"/>
          <w:lang w:val="en-US"/>
        </w:rPr>
        <w:t>,</w:t>
      </w:r>
      <w:r w:rsidRPr="00094F96">
        <w:rPr>
          <w:rFonts w:cstheme="minorHAnsi"/>
          <w:lang w:val="en-US"/>
        </w:rPr>
        <w:t xml:space="preserve"> together with PTI</w:t>
      </w:r>
      <w:r w:rsidR="00A711C5">
        <w:rPr>
          <w:rFonts w:cstheme="minorHAnsi"/>
          <w:lang w:val="en-US"/>
        </w:rPr>
        <w:t>,</w:t>
      </w:r>
      <w:r w:rsidRPr="00094F96">
        <w:rPr>
          <w:rFonts w:cstheme="minorHAnsi"/>
          <w:lang w:val="en-US"/>
        </w:rPr>
        <w:t xml:space="preserve"> develop </w:t>
      </w:r>
      <w:r w:rsidR="00A711C5">
        <w:rPr>
          <w:rFonts w:cstheme="minorHAnsi"/>
          <w:lang w:val="en-US"/>
        </w:rPr>
        <w:t xml:space="preserve">an </w:t>
      </w:r>
      <w:r w:rsidRPr="00094F96">
        <w:rPr>
          <w:rFonts w:cstheme="minorHAnsi"/>
          <w:lang w:val="en-US"/>
        </w:rPr>
        <w:t xml:space="preserve">SLA Review Framework, which in the view of the </w:t>
      </w:r>
      <w:proofErr w:type="spellStart"/>
      <w:r w:rsidRPr="00094F96">
        <w:rPr>
          <w:rFonts w:cstheme="minorHAnsi"/>
          <w:lang w:val="en-US"/>
        </w:rPr>
        <w:t>ccNSO</w:t>
      </w:r>
      <w:proofErr w:type="spellEnd"/>
      <w:r w:rsidRPr="00094F96">
        <w:rPr>
          <w:rFonts w:cstheme="minorHAnsi"/>
          <w:lang w:val="en-US"/>
        </w:rPr>
        <w:t xml:space="preserve"> will need to </w:t>
      </w:r>
      <w:r w:rsidR="00E63FDE">
        <w:rPr>
          <w:rFonts w:cstheme="minorHAnsi"/>
          <w:lang w:val="en-US"/>
        </w:rPr>
        <w:t xml:space="preserve">be </w:t>
      </w:r>
      <w:r w:rsidRPr="00094F96">
        <w:rPr>
          <w:rFonts w:cstheme="minorHAnsi"/>
          <w:lang w:val="en-US"/>
        </w:rPr>
        <w:t>supported by the direct customers, ensure that direct customers are informed and involved in such a review process.</w:t>
      </w:r>
      <w:r w:rsidR="00A711C5">
        <w:rPr>
          <w:rFonts w:cstheme="minorHAnsi"/>
          <w:lang w:val="en-US"/>
        </w:rPr>
        <w:t xml:space="preserve"> </w:t>
      </w:r>
      <w:r w:rsidRPr="00094F96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With respect to the timing of such these general SLA reviews, t</w:t>
      </w:r>
      <w:r w:rsidRPr="00094F96">
        <w:rPr>
          <w:rFonts w:cstheme="minorHAnsi"/>
          <w:lang w:val="en-US"/>
        </w:rPr>
        <w:t xml:space="preserve">he </w:t>
      </w:r>
      <w:proofErr w:type="spellStart"/>
      <w:r w:rsidRPr="00094F96">
        <w:rPr>
          <w:rFonts w:cstheme="minorHAnsi"/>
          <w:lang w:val="en-US"/>
        </w:rPr>
        <w:t>ccNSO</w:t>
      </w:r>
      <w:proofErr w:type="spellEnd"/>
      <w:r w:rsidRPr="00094F96">
        <w:rPr>
          <w:rFonts w:cstheme="minorHAnsi"/>
          <w:lang w:val="en-US"/>
        </w:rPr>
        <w:t xml:space="preserve"> further suggest that such a review should </w:t>
      </w:r>
      <w:r w:rsidRPr="00094F96">
        <w:rPr>
          <w:rFonts w:cstheme="minorHAnsi"/>
          <w:lang w:val="en-US"/>
        </w:rPr>
        <w:lastRenderedPageBreak/>
        <w:t xml:space="preserve">be done at most once every </w:t>
      </w:r>
      <w:r w:rsidR="00A711C5">
        <w:rPr>
          <w:rFonts w:cstheme="minorHAnsi"/>
          <w:lang w:val="en-US"/>
        </w:rPr>
        <w:t>five (</w:t>
      </w:r>
      <w:r w:rsidRPr="00094F96">
        <w:rPr>
          <w:rFonts w:cstheme="minorHAnsi"/>
          <w:lang w:val="en-US"/>
        </w:rPr>
        <w:t>5</w:t>
      </w:r>
      <w:r w:rsidR="00A711C5">
        <w:rPr>
          <w:rFonts w:cstheme="minorHAnsi"/>
          <w:lang w:val="en-US"/>
        </w:rPr>
        <w:t>)</w:t>
      </w:r>
      <w:r w:rsidRPr="00094F96">
        <w:rPr>
          <w:rFonts w:cstheme="minorHAnsi"/>
          <w:lang w:val="en-US"/>
        </w:rPr>
        <w:t xml:space="preserve"> years after the results of the previous review have bee</w:t>
      </w:r>
      <w:r>
        <w:rPr>
          <w:rFonts w:cstheme="minorHAnsi"/>
          <w:lang w:val="en-US"/>
        </w:rPr>
        <w:t>n</w:t>
      </w:r>
      <w:r w:rsidRPr="00094F96">
        <w:rPr>
          <w:rFonts w:cstheme="minorHAnsi"/>
          <w:lang w:val="en-US"/>
        </w:rPr>
        <w:t xml:space="preserve"> implemented or if circumstances </w:t>
      </w:r>
      <w:r>
        <w:rPr>
          <w:rFonts w:cstheme="minorHAnsi"/>
          <w:lang w:val="en-US"/>
        </w:rPr>
        <w:t xml:space="preserve">(to be determined by PTI and CSC) </w:t>
      </w:r>
      <w:r w:rsidRPr="00094F96">
        <w:rPr>
          <w:rFonts w:cstheme="minorHAnsi"/>
          <w:lang w:val="en-US"/>
        </w:rPr>
        <w:t xml:space="preserve">do require </w:t>
      </w:r>
      <w:r>
        <w:rPr>
          <w:rFonts w:cstheme="minorHAnsi"/>
          <w:lang w:val="en-US"/>
        </w:rPr>
        <w:t xml:space="preserve">such </w:t>
      </w:r>
      <w:r w:rsidRPr="00094F96">
        <w:rPr>
          <w:rFonts w:cstheme="minorHAnsi"/>
          <w:lang w:val="en-US"/>
        </w:rPr>
        <w:t>a review.</w:t>
      </w:r>
      <w:r w:rsidR="00861A4C">
        <w:rPr>
          <w:rFonts w:cstheme="minorHAnsi"/>
          <w:lang w:val="en-US"/>
        </w:rPr>
        <w:t xml:space="preserve"> </w:t>
      </w:r>
      <w:r w:rsidRPr="00094F96">
        <w:rPr>
          <w:rFonts w:cstheme="minorHAnsi"/>
          <w:lang w:val="en-US"/>
        </w:rPr>
        <w:t xml:space="preserve"> Finally, the </w:t>
      </w:r>
      <w:proofErr w:type="spellStart"/>
      <w:r w:rsidRPr="00094F96">
        <w:rPr>
          <w:rFonts w:cstheme="minorHAnsi"/>
          <w:lang w:val="en-US"/>
        </w:rPr>
        <w:t>ccNSO</w:t>
      </w:r>
      <w:proofErr w:type="spellEnd"/>
      <w:r w:rsidRPr="00094F96">
        <w:rPr>
          <w:rFonts w:cstheme="minorHAnsi"/>
          <w:lang w:val="en-US"/>
        </w:rPr>
        <w:t xml:space="preserve"> suggests that such a framework will become the capstone </w:t>
      </w:r>
      <w:r>
        <w:rPr>
          <w:rFonts w:cstheme="minorHAnsi"/>
          <w:lang w:val="en-US"/>
        </w:rPr>
        <w:t>and hence will be included in</w:t>
      </w:r>
      <w:r w:rsidRPr="00094F96">
        <w:rPr>
          <w:rFonts w:cstheme="minorHAnsi"/>
          <w:lang w:val="en-US"/>
        </w:rPr>
        <w:t xml:space="preserve"> the </w:t>
      </w:r>
      <w:r>
        <w:rPr>
          <w:rFonts w:cstheme="minorHAnsi"/>
          <w:lang w:val="en-US"/>
        </w:rPr>
        <w:t xml:space="preserve">current, existing </w:t>
      </w:r>
      <w:r w:rsidRPr="00094F96">
        <w:rPr>
          <w:rFonts w:cstheme="minorHAnsi"/>
          <w:lang w:val="en-US"/>
        </w:rPr>
        <w:t xml:space="preserve">SLA amendment process. </w:t>
      </w:r>
    </w:p>
    <w:p w14:paraId="140BC2E0" w14:textId="77777777" w:rsidR="00381DCC" w:rsidRDefault="00381DCC" w:rsidP="00094F96">
      <w:pPr>
        <w:spacing w:line="276" w:lineRule="auto"/>
        <w:jc w:val="both"/>
        <w:rPr>
          <w:rFonts w:cstheme="minorHAnsi"/>
          <w:lang w:val="en-US"/>
        </w:rPr>
      </w:pPr>
    </w:p>
    <w:p w14:paraId="00600CF9" w14:textId="77777777" w:rsidR="00381DCC" w:rsidRDefault="00381DCC" w:rsidP="00094F96">
      <w:pPr>
        <w:spacing w:line="276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On behalf of the </w:t>
      </w:r>
      <w:proofErr w:type="spellStart"/>
      <w:r>
        <w:rPr>
          <w:rFonts w:cstheme="minorHAnsi"/>
          <w:lang w:val="en-US"/>
        </w:rPr>
        <w:t>ccNSO</w:t>
      </w:r>
      <w:proofErr w:type="spellEnd"/>
    </w:p>
    <w:p w14:paraId="120A5A61" w14:textId="77777777" w:rsidR="00381DCC" w:rsidRDefault="00381DCC" w:rsidP="00094F96">
      <w:pPr>
        <w:spacing w:line="276" w:lineRule="auto"/>
        <w:jc w:val="both"/>
        <w:rPr>
          <w:rFonts w:cstheme="minorHAnsi"/>
          <w:lang w:val="en-US"/>
        </w:rPr>
      </w:pPr>
    </w:p>
    <w:p w14:paraId="6ABFFD16" w14:textId="73448A95" w:rsidR="00094F96" w:rsidRPr="00094F96" w:rsidRDefault="00381DCC" w:rsidP="00094F96">
      <w:pPr>
        <w:spacing w:line="276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Chair</w:t>
      </w:r>
      <w:r w:rsidR="00094F96" w:rsidRPr="00094F96">
        <w:rPr>
          <w:rFonts w:cstheme="minorHAnsi"/>
          <w:lang w:val="en-US"/>
        </w:rPr>
        <w:t xml:space="preserve"> </w:t>
      </w:r>
    </w:p>
    <w:sectPr w:rsidR="00094F96" w:rsidRPr="00094F96" w:rsidSect="00381DCC">
      <w:footerReference w:type="even" r:id="rId10"/>
      <w:footerReference w:type="default" r:id="rId11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Danelia" w:date="2022-10-17T13:49:00Z" w:initials="D">
    <w:p w14:paraId="30A892B1" w14:textId="77777777" w:rsidR="004F26BC" w:rsidRPr="001A4684" w:rsidRDefault="004F26BC" w:rsidP="004F26BC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Maybe “reduced” 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0A892B1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0A892B1" w16cid:durableId="26F8F48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F5CDE" w14:textId="77777777" w:rsidR="00250242" w:rsidRDefault="00250242" w:rsidP="00094F96">
      <w:r>
        <w:separator/>
      </w:r>
    </w:p>
  </w:endnote>
  <w:endnote w:type="continuationSeparator" w:id="0">
    <w:p w14:paraId="01E4190C" w14:textId="77777777" w:rsidR="00250242" w:rsidRDefault="00250242" w:rsidP="00094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68342137"/>
      <w:docPartObj>
        <w:docPartGallery w:val="Page Numbers (Bottom of Page)"/>
        <w:docPartUnique/>
      </w:docPartObj>
    </w:sdtPr>
    <w:sdtContent>
      <w:p w14:paraId="6E7F8CE7" w14:textId="71A4971A" w:rsidR="00381DCC" w:rsidRDefault="00381DCC" w:rsidP="00CF017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06C86E3" w14:textId="77777777" w:rsidR="00381DCC" w:rsidRDefault="00381DCC" w:rsidP="00381DC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05700317"/>
      <w:docPartObj>
        <w:docPartGallery w:val="Page Numbers (Bottom of Page)"/>
        <w:docPartUnique/>
      </w:docPartObj>
    </w:sdtPr>
    <w:sdtContent>
      <w:p w14:paraId="54FCAF00" w14:textId="7C4A09E8" w:rsidR="00381DCC" w:rsidRDefault="00381DCC" w:rsidP="00CF017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AB4CBD7" w14:textId="5BAF2A2B" w:rsidR="00381DCC" w:rsidRPr="00381DCC" w:rsidRDefault="00381DCC" w:rsidP="00381DCC">
    <w:pPr>
      <w:pStyle w:val="Footer"/>
      <w:ind w:right="360"/>
      <w:rPr>
        <w:lang w:val="en-US"/>
      </w:rPr>
    </w:pPr>
    <w:r>
      <w:rPr>
        <w:lang w:val="en-US"/>
      </w:rPr>
      <w:t xml:space="preserve">Version </w:t>
    </w:r>
    <w:r w:rsidR="009E2AD0">
      <w:rPr>
        <w:lang w:val="en-US"/>
      </w:rPr>
      <w:t>3</w:t>
    </w:r>
    <w:r>
      <w:rPr>
        <w:lang w:val="en-US"/>
      </w:rPr>
      <w:t xml:space="preserve"> 1</w:t>
    </w:r>
    <w:r w:rsidR="003466A3">
      <w:rPr>
        <w:lang w:val="en-US"/>
      </w:rPr>
      <w:t>8</w:t>
    </w:r>
    <w:r>
      <w:rPr>
        <w:lang w:val="en-US"/>
      </w:rPr>
      <w:t xml:space="preserve"> October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04C6C" w14:textId="77777777" w:rsidR="00250242" w:rsidRDefault="00250242" w:rsidP="00094F96">
      <w:r>
        <w:separator/>
      </w:r>
    </w:p>
  </w:footnote>
  <w:footnote w:type="continuationSeparator" w:id="0">
    <w:p w14:paraId="7B6DA629" w14:textId="77777777" w:rsidR="00250242" w:rsidRDefault="00250242" w:rsidP="00094F96">
      <w:r>
        <w:continuationSeparator/>
      </w:r>
    </w:p>
  </w:footnote>
  <w:footnote w:id="1">
    <w:p w14:paraId="7CB9E316" w14:textId="6E04C20F" w:rsidR="00094F96" w:rsidRPr="00094F96" w:rsidRDefault="00094F9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Calibri" w:hAnsi="Calibri" w:cs="Calibri"/>
          <w:color w:val="000000"/>
        </w:rPr>
        <w:t> </w:t>
      </w:r>
      <w:hyperlink r:id="rId1" w:history="1">
        <w:r>
          <w:rPr>
            <w:rStyle w:val="Hyperlink"/>
            <w:rFonts w:ascii="Calibri" w:hAnsi="Calibri" w:cs="Calibri"/>
            <w:color w:val="0563C1"/>
          </w:rPr>
          <w:t>https://ccnso.icann.org/sites/default/files/filefield_47783/guidelines-statements-30mar16-en.pdf</w:t>
        </w:r>
      </w:hyperlink>
      <w:r>
        <w:rPr>
          <w:lang w:val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E33A8"/>
    <w:multiLevelType w:val="hybridMultilevel"/>
    <w:tmpl w:val="F70AF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91A4A"/>
    <w:multiLevelType w:val="hybridMultilevel"/>
    <w:tmpl w:val="A1025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314544">
    <w:abstractNumId w:val="0"/>
  </w:num>
  <w:num w:numId="2" w16cid:durableId="139770182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nelia">
    <w15:presenceInfo w15:providerId="None" w15:userId="Danel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1NzA0NzOyMDcwsTRW0lEKTi0uzszPAykwrAUA9qmt4iwAAAA="/>
  </w:docVars>
  <w:rsids>
    <w:rsidRoot w:val="00094F96"/>
    <w:rsid w:val="000556AF"/>
    <w:rsid w:val="00065812"/>
    <w:rsid w:val="00094F96"/>
    <w:rsid w:val="000B7EE0"/>
    <w:rsid w:val="0016604E"/>
    <w:rsid w:val="001A4684"/>
    <w:rsid w:val="00250242"/>
    <w:rsid w:val="002E5CC9"/>
    <w:rsid w:val="003466A3"/>
    <w:rsid w:val="00381DCC"/>
    <w:rsid w:val="004F26BC"/>
    <w:rsid w:val="00554DD4"/>
    <w:rsid w:val="00557E37"/>
    <w:rsid w:val="005F2FB7"/>
    <w:rsid w:val="00760314"/>
    <w:rsid w:val="00861A4C"/>
    <w:rsid w:val="008F3BDB"/>
    <w:rsid w:val="00972E17"/>
    <w:rsid w:val="00980BD2"/>
    <w:rsid w:val="009E2AD0"/>
    <w:rsid w:val="00A555CC"/>
    <w:rsid w:val="00A57893"/>
    <w:rsid w:val="00A711C5"/>
    <w:rsid w:val="00AE038C"/>
    <w:rsid w:val="00AF3894"/>
    <w:rsid w:val="00B076B3"/>
    <w:rsid w:val="00B30479"/>
    <w:rsid w:val="00B34DAD"/>
    <w:rsid w:val="00BA0E7D"/>
    <w:rsid w:val="00C1381F"/>
    <w:rsid w:val="00C73BE6"/>
    <w:rsid w:val="00CA0ABC"/>
    <w:rsid w:val="00CB4235"/>
    <w:rsid w:val="00CE69EE"/>
    <w:rsid w:val="00CF017D"/>
    <w:rsid w:val="00E3683C"/>
    <w:rsid w:val="00E63FDE"/>
    <w:rsid w:val="00E64DCA"/>
    <w:rsid w:val="00E7191E"/>
    <w:rsid w:val="00E97E3B"/>
    <w:rsid w:val="00E97F15"/>
    <w:rsid w:val="00F8709A"/>
    <w:rsid w:val="00F9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20D999"/>
  <w15:chartTrackingRefBased/>
  <w15:docId w15:val="{93B0BB70-8C4C-AC42-ACDF-0079AC218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D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94F9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4F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94F96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094F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4F9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81D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DCC"/>
  </w:style>
  <w:style w:type="character" w:styleId="PageNumber">
    <w:name w:val="page number"/>
    <w:basedOn w:val="DefaultParagraphFont"/>
    <w:uiPriority w:val="99"/>
    <w:semiHidden/>
    <w:unhideWhenUsed/>
    <w:rsid w:val="00381DCC"/>
  </w:style>
  <w:style w:type="paragraph" w:styleId="NoSpacing">
    <w:name w:val="No Spacing"/>
    <w:link w:val="NoSpacingChar"/>
    <w:uiPriority w:val="1"/>
    <w:qFormat/>
    <w:rsid w:val="00381DCC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381DCC"/>
    <w:rPr>
      <w:rFonts w:eastAsiaTheme="minorEastAsia"/>
      <w:sz w:val="22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381D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DCC"/>
  </w:style>
  <w:style w:type="paragraph" w:styleId="BalloonText">
    <w:name w:val="Balloon Text"/>
    <w:basedOn w:val="Normal"/>
    <w:link w:val="BalloonTextChar"/>
    <w:uiPriority w:val="99"/>
    <w:semiHidden/>
    <w:unhideWhenUsed/>
    <w:rsid w:val="00972E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E1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2E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2E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E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E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E1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4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cnso.icann.org/sites/default/files/filefield_47783/guidelines-statements-30mar16-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824</Words>
  <Characters>4699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Draft Response ccNSO                                                                          Initial Report 2nd CSC Effectiveness Review                                  Version 1, 17 October 2022</vt:lpstr>
      <vt:lpstr>Draft Response ccNSO                                                                          Initial Report 2nd CSC Effectiveness Review                                  Version 1, 17 October 2022</vt:lpstr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Response ccNSO                                                                          Initial Report 2nd CSC Effectiveness Review                                  Version 3, 18 October 2022</dc:title>
  <dc:subject/>
  <dc:creator>Microsoft Office User</dc:creator>
  <cp:keywords/>
  <dc:description/>
  <cp:lastModifiedBy>Microsoft Office User</cp:lastModifiedBy>
  <cp:revision>3</cp:revision>
  <dcterms:created xsi:type="dcterms:W3CDTF">2022-10-18T17:12:00Z</dcterms:created>
  <dcterms:modified xsi:type="dcterms:W3CDTF">2022-10-18T17:13:00Z</dcterms:modified>
</cp:coreProperties>
</file>