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.TR</w:t>
      </w:r>
    </w:p>
    <w:p w:rsidR="00000000" w:rsidDel="00000000" w:rsidP="00000000" w:rsidRDefault="00000000" w:rsidRPr="00000000" w14:paraId="0000000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Heading3"/>
        <w:spacing w:line="240" w:lineRule="auto"/>
        <w:rPr>
          <w:rFonts w:ascii="Calibri" w:cs="Calibri" w:eastAsia="Calibri" w:hAnsi="Calibri"/>
          <w:b w:val="1"/>
        </w:rPr>
      </w:pPr>
      <w:bookmarkStart w:colFirst="0" w:colLast="0" w:name="_6w79fd4z2tf2" w:id="0"/>
      <w:bookmarkEnd w:id="0"/>
      <w:r w:rsidDel="00000000" w:rsidR="00000000" w:rsidRPr="00000000">
        <w:rPr>
          <w:rFonts w:ascii="Calibri" w:cs="Calibri" w:eastAsia="Calibri" w:hAnsi="Calibri"/>
          <w:b w:val="1"/>
          <w:rtl w:val="0"/>
        </w:rPr>
        <w:t xml:space="preserve">ccNSO membership application</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Date: Submitted on  Fri, 10 May 2019     </w:t>
      </w:r>
    </w:p>
    <w:p w:rsidR="00000000" w:rsidDel="00000000" w:rsidP="00000000" w:rsidRDefault="00000000" w:rsidRPr="00000000" w14:paraId="00000006">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Signed by Abdullah Cemil Akcam for and on behalf of Bilgi Teknolojileri ve Iletisim Kurumu:</w:t>
      </w:r>
    </w:p>
    <w:p w:rsidR="00000000" w:rsidDel="00000000" w:rsidP="00000000" w:rsidRDefault="00000000" w:rsidRPr="00000000" w14:paraId="00000007">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Name of ccTLD Manager: Bilgi Teknolojileri ve Iletisim Kurumu</w:t>
      </w:r>
    </w:p>
    <w:p w:rsidR="00000000" w:rsidDel="00000000" w:rsidP="00000000" w:rsidRDefault="00000000" w:rsidRPr="00000000" w14:paraId="00000009">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Name of Representative:  Abdullah Cemil Akcam</w:t>
      </w:r>
    </w:p>
    <w:p w:rsidR="00000000" w:rsidDel="00000000" w:rsidP="00000000" w:rsidRDefault="00000000" w:rsidRPr="00000000" w14:paraId="0000000A">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Name of Primary Contact: Abdullah Cemil Akcam</w:t>
      </w:r>
    </w:p>
    <w:p w:rsidR="00000000" w:rsidDel="00000000" w:rsidP="00000000" w:rsidRDefault="00000000" w:rsidRPr="00000000" w14:paraId="0000000B">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Primary Contact Address:</w:t>
      </w:r>
    </w:p>
    <w:p w:rsidR="00000000" w:rsidDel="00000000" w:rsidP="00000000" w:rsidRDefault="00000000" w:rsidRPr="00000000" w14:paraId="0000000C">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Bilgi Teknolojileri ve Iletisim Kurumu </w:t>
      </w:r>
    </w:p>
    <w:p w:rsidR="00000000" w:rsidDel="00000000" w:rsidP="00000000" w:rsidRDefault="00000000" w:rsidRPr="00000000" w14:paraId="0000000D">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Eskisehir Yolu 10.Km No: 276 Posta Kodu: 06530 Cankaya/Ankara</w:t>
      </w:r>
    </w:p>
    <w:p w:rsidR="00000000" w:rsidDel="00000000" w:rsidP="00000000" w:rsidRDefault="00000000" w:rsidRPr="00000000" w14:paraId="0000000E">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Turkey</w:t>
      </w:r>
    </w:p>
    <w:p w:rsidR="00000000" w:rsidDel="00000000" w:rsidP="00000000" w:rsidRDefault="00000000" w:rsidRPr="00000000" w14:paraId="0000000F">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Primary Contact Telephone Number: +905055079707</w:t>
      </w:r>
    </w:p>
    <w:p w:rsidR="00000000" w:rsidDel="00000000" w:rsidP="00000000" w:rsidRDefault="00000000" w:rsidRPr="00000000" w14:paraId="00000010">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Primary Contact E-Mail: abdullahcemil.akcam@btk.gov.tr</w:t>
      </w:r>
    </w:p>
    <w:p w:rsidR="00000000" w:rsidDel="00000000" w:rsidP="00000000" w:rsidRDefault="00000000" w:rsidRPr="00000000" w14:paraId="00000011">
      <w:pPr>
        <w:pStyle w:val="Heading3"/>
        <w:spacing w:line="240" w:lineRule="auto"/>
        <w:rPr>
          <w:rFonts w:ascii="Calibri" w:cs="Calibri" w:eastAsia="Calibri" w:hAnsi="Calibri"/>
          <w:b w:val="1"/>
        </w:rPr>
      </w:pPr>
      <w:bookmarkStart w:colFirst="0" w:colLast="0" w:name="_vj709d2yn55w" w:id="1"/>
      <w:bookmarkEnd w:id="1"/>
      <w:r w:rsidDel="00000000" w:rsidR="00000000" w:rsidRPr="00000000">
        <w:rPr>
          <w:rFonts w:ascii="Calibri" w:cs="Calibri" w:eastAsia="Calibri" w:hAnsi="Calibri"/>
          <w:b w:val="1"/>
          <w:rtl w:val="0"/>
        </w:rPr>
        <w:t xml:space="preserve">IANA DB - Delegation Record for .tr</w:t>
      </w:r>
    </w:p>
    <w:p w:rsidR="00000000" w:rsidDel="00000000" w:rsidP="00000000" w:rsidRDefault="00000000" w:rsidRPr="00000000" w14:paraId="00000012">
      <w:pPr>
        <w:spacing w:after="0"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240" w:lineRule="auto"/>
        <w:ind w:left="0" w:firstLine="720"/>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https://www.iana.org/domains/root/db/tr.html</w:t>
        </w:r>
      </w:hyperlink>
      <w:r w:rsidDel="00000000" w:rsidR="00000000" w:rsidRPr="00000000">
        <w:rPr>
          <w:rtl w:val="0"/>
        </w:rPr>
      </w:r>
    </w:p>
    <w:p w:rsidR="00000000" w:rsidDel="00000000" w:rsidP="00000000" w:rsidRDefault="00000000" w:rsidRPr="00000000" w14:paraId="00000014">
      <w:pPr>
        <w:spacing w:after="0" w:line="240" w:lineRule="auto"/>
        <w:ind w:left="720" w:firstLine="0"/>
        <w:rPr>
          <w:rFonts w:ascii="Calibri" w:cs="Calibri" w:eastAsia="Calibri" w:hAnsi="Calibri"/>
          <w:color w:val="555555"/>
        </w:rPr>
      </w:pPr>
      <w:r w:rsidDel="00000000" w:rsidR="00000000" w:rsidRPr="00000000">
        <w:rPr>
          <w:rFonts w:ascii="Calibri" w:cs="Calibri" w:eastAsia="Calibri" w:hAnsi="Calibri"/>
          <w:b w:val="1"/>
          <w:rtl w:val="0"/>
        </w:rPr>
        <w:t xml:space="preserve">IANA reports:</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0069d6"/>
            <w:u w:val="single"/>
            <w:rtl w:val="0"/>
          </w:rPr>
          <w:t xml:space="preserve">Transfer of the .TR (Turkey) country-code top-level domain to Bilgi Teknolojileri ve İletişim Kurumu (BTK)</w:t>
        </w:r>
      </w:hyperlink>
      <w:r w:rsidDel="00000000" w:rsidR="00000000" w:rsidRPr="00000000">
        <w:rPr>
          <w:rFonts w:ascii="Calibri" w:cs="Calibri" w:eastAsia="Calibri" w:hAnsi="Calibri"/>
          <w:color w:val="555555"/>
          <w:rtl w:val="0"/>
        </w:rPr>
        <w:t xml:space="preserve"> (2019-04-17)</w:t>
      </w:r>
    </w:p>
    <w:p w:rsidR="00000000" w:rsidDel="00000000" w:rsidP="00000000" w:rsidRDefault="00000000" w:rsidRPr="00000000" w14:paraId="00000015">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keepNext w:val="0"/>
        <w:keepLines w:val="0"/>
        <w:spacing w:after="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ccTLD Manager</w:t>
      </w:r>
    </w:p>
    <w:p w:rsidR="00000000" w:rsidDel="00000000" w:rsidP="00000000" w:rsidRDefault="00000000" w:rsidRPr="00000000" w14:paraId="00000017">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Bilgi Teknolojileri ve İletişim Kurumu (BTK)</w:t>
      </w:r>
    </w:p>
    <w:p w:rsidR="00000000" w:rsidDel="00000000" w:rsidP="00000000" w:rsidRDefault="00000000" w:rsidRPr="00000000" w14:paraId="00000018">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Eskisehir Yolu 10.Km No:276 Çankaya</w:t>
      </w:r>
    </w:p>
    <w:p w:rsidR="00000000" w:rsidDel="00000000" w:rsidP="00000000" w:rsidRDefault="00000000" w:rsidRPr="00000000" w14:paraId="00000019">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Ankara 06530</w:t>
      </w:r>
    </w:p>
    <w:p w:rsidR="00000000" w:rsidDel="00000000" w:rsidP="00000000" w:rsidRDefault="00000000" w:rsidRPr="00000000" w14:paraId="0000001A">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Turkey</w:t>
      </w:r>
    </w:p>
    <w:p w:rsidR="00000000" w:rsidDel="00000000" w:rsidP="00000000" w:rsidRDefault="00000000" w:rsidRPr="00000000" w14:paraId="0000001B">
      <w:pPr>
        <w:spacing w:after="0"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keepNext w:val="0"/>
        <w:keepLines w:val="0"/>
        <w:spacing w:after="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Administrative Contact</w:t>
      </w:r>
    </w:p>
    <w:p w:rsidR="00000000" w:rsidDel="00000000" w:rsidP="00000000" w:rsidRDefault="00000000" w:rsidRPr="00000000" w14:paraId="0000001D">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ICT Expert</w:t>
      </w:r>
    </w:p>
    <w:p w:rsidR="00000000" w:rsidDel="00000000" w:rsidP="00000000" w:rsidRDefault="00000000" w:rsidRPr="00000000" w14:paraId="0000001E">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Bilgi Teknolojileri ve İletişim Kurumu</w:t>
      </w:r>
    </w:p>
    <w:p w:rsidR="00000000" w:rsidDel="00000000" w:rsidP="00000000" w:rsidRDefault="00000000" w:rsidRPr="00000000" w14:paraId="0000001F">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Eskisehir Yolu 10.Km No:276 Çankaya</w:t>
      </w:r>
    </w:p>
    <w:p w:rsidR="00000000" w:rsidDel="00000000" w:rsidP="00000000" w:rsidRDefault="00000000" w:rsidRPr="00000000" w14:paraId="00000020">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Ankara 06530</w:t>
      </w:r>
    </w:p>
    <w:p w:rsidR="00000000" w:rsidDel="00000000" w:rsidP="00000000" w:rsidRDefault="00000000" w:rsidRPr="00000000" w14:paraId="00000021">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Turkey</w:t>
      </w:r>
    </w:p>
    <w:p w:rsidR="00000000" w:rsidDel="00000000" w:rsidP="00000000" w:rsidRDefault="00000000" w:rsidRPr="00000000" w14:paraId="00000022">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Email: sezen.yesil@btk.gov.tr</w:t>
      </w:r>
    </w:p>
    <w:p w:rsidR="00000000" w:rsidDel="00000000" w:rsidP="00000000" w:rsidRDefault="00000000" w:rsidRPr="00000000" w14:paraId="00000023">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Voice: +90 (312) 403 15 82</w:t>
      </w:r>
    </w:p>
    <w:p w:rsidR="00000000" w:rsidDel="00000000" w:rsidP="00000000" w:rsidRDefault="00000000" w:rsidRPr="00000000" w14:paraId="00000024">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Fax: +90 (312) 294 71 45</w:t>
      </w:r>
    </w:p>
    <w:p w:rsidR="00000000" w:rsidDel="00000000" w:rsidP="00000000" w:rsidRDefault="00000000" w:rsidRPr="00000000" w14:paraId="00000025">
      <w:pPr>
        <w:spacing w:after="0"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6">
      <w:pPr>
        <w:keepNext w:val="0"/>
        <w:keepLines w:val="0"/>
        <w:spacing w:after="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Technical Contact</w:t>
      </w:r>
    </w:p>
    <w:p w:rsidR="00000000" w:rsidDel="00000000" w:rsidP="00000000" w:rsidRDefault="00000000" w:rsidRPr="00000000" w14:paraId="00000027">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ICT Expert</w:t>
      </w:r>
    </w:p>
    <w:p w:rsidR="00000000" w:rsidDel="00000000" w:rsidP="00000000" w:rsidRDefault="00000000" w:rsidRPr="00000000" w14:paraId="00000028">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Bilgi Teknolojileri ve İletişim Kurumu</w:t>
      </w:r>
    </w:p>
    <w:p w:rsidR="00000000" w:rsidDel="00000000" w:rsidP="00000000" w:rsidRDefault="00000000" w:rsidRPr="00000000" w14:paraId="00000029">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Eskisehir Yolu 10.Km No:276 Çankaya</w:t>
      </w:r>
    </w:p>
    <w:p w:rsidR="00000000" w:rsidDel="00000000" w:rsidP="00000000" w:rsidRDefault="00000000" w:rsidRPr="00000000" w14:paraId="0000002A">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Ankara 06530</w:t>
      </w:r>
    </w:p>
    <w:p w:rsidR="00000000" w:rsidDel="00000000" w:rsidP="00000000" w:rsidRDefault="00000000" w:rsidRPr="00000000" w14:paraId="0000002B">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Turkey</w:t>
      </w:r>
    </w:p>
    <w:p w:rsidR="00000000" w:rsidDel="00000000" w:rsidP="00000000" w:rsidRDefault="00000000" w:rsidRPr="00000000" w14:paraId="0000002C">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Email: onur.gencer@btk.gov.tr</w:t>
      </w:r>
    </w:p>
    <w:p w:rsidR="00000000" w:rsidDel="00000000" w:rsidP="00000000" w:rsidRDefault="00000000" w:rsidRPr="00000000" w14:paraId="0000002D">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Voice: +90 (312) 403 15 78</w:t>
      </w:r>
    </w:p>
    <w:p w:rsidR="00000000" w:rsidDel="00000000" w:rsidP="00000000" w:rsidRDefault="00000000" w:rsidRPr="00000000" w14:paraId="0000002E">
      <w:pPr>
        <w:spacing w:after="0" w:line="240" w:lineRule="auto"/>
        <w:ind w:left="72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Fax: +90 (312) 294 71 45</w:t>
      </w:r>
      <w:r w:rsidDel="00000000" w:rsidR="00000000" w:rsidRPr="00000000">
        <w:rPr>
          <w:rtl w:val="0"/>
        </w:rPr>
      </w:r>
    </w:p>
    <w:p w:rsidR="00000000" w:rsidDel="00000000" w:rsidP="00000000" w:rsidRDefault="00000000" w:rsidRPr="00000000" w14:paraId="0000002F">
      <w:pPr>
        <w:pStyle w:val="Heading3"/>
        <w:spacing w:line="240" w:lineRule="auto"/>
        <w:rPr>
          <w:rFonts w:ascii="Calibri" w:cs="Calibri" w:eastAsia="Calibri" w:hAnsi="Calibri"/>
          <w:b w:val="1"/>
        </w:rPr>
      </w:pPr>
      <w:bookmarkStart w:colFirst="0" w:colLast="0" w:name="_5p06zi2k65mv" w:id="2"/>
      <w:bookmarkEnd w:id="2"/>
      <w:r w:rsidDel="00000000" w:rsidR="00000000" w:rsidRPr="00000000">
        <w:rPr>
          <w:rFonts w:ascii="Calibri" w:cs="Calibri" w:eastAsia="Calibri" w:hAnsi="Calibri"/>
          <w:b w:val="1"/>
          <w:rtl w:val="0"/>
        </w:rPr>
        <w:t xml:space="preserve">Feedback by IANA Services Staff</w:t>
      </w:r>
    </w:p>
    <w:p w:rsidR="00000000" w:rsidDel="00000000" w:rsidP="00000000" w:rsidRDefault="00000000" w:rsidRPr="00000000" w14:paraId="00000030">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1">
      <w:pPr>
        <w:spacing w:after="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ab/>
        <w:t xml:space="preserve">Pending feedback. Membership application was forwarded on 14 May 2019.</w:t>
      </w:r>
    </w:p>
    <w:p w:rsidR="00000000" w:rsidDel="00000000" w:rsidP="00000000" w:rsidRDefault="00000000" w:rsidRPr="00000000" w14:paraId="00000032">
      <w:pPr>
        <w:pStyle w:val="Heading3"/>
        <w:spacing w:line="240" w:lineRule="auto"/>
        <w:rPr>
          <w:rFonts w:ascii="Calibri" w:cs="Calibri" w:eastAsia="Calibri" w:hAnsi="Calibri"/>
          <w:b w:val="1"/>
        </w:rPr>
      </w:pPr>
      <w:bookmarkStart w:colFirst="0" w:colLast="0" w:name="_e93g9pe1nql6" w:id="3"/>
      <w:bookmarkEnd w:id="3"/>
      <w:r w:rsidDel="00000000" w:rsidR="00000000" w:rsidRPr="00000000">
        <w:rPr>
          <w:rFonts w:ascii="Calibri" w:cs="Calibri" w:eastAsia="Calibri" w:hAnsi="Calibri"/>
          <w:b w:val="1"/>
          <w:rtl w:val="0"/>
        </w:rPr>
        <w:t xml:space="preserve">ccNSO membership database</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tbl>
      <w:tblPr>
        <w:tblStyle w:val="Table1"/>
        <w:tblW w:w="8580.0" w:type="dxa"/>
        <w:jc w:val="left"/>
        <w:tblInd w:w="8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6165"/>
        <w:tblGridChange w:id="0">
          <w:tblGrid>
            <w:gridCol w:w="2415"/>
            <w:gridCol w:w="6165"/>
          </w:tblGrid>
        </w:tblGridChange>
      </w:tblGrid>
      <w:tr>
        <w:trPr>
          <w:trHeight w:val="400" w:hRule="atLeast"/>
        </w:trPr>
        <w:tc>
          <w:tcPr>
            <w:tcBorders>
              <w:top w:color="000000" w:space="0" w:sz="0" w:val="nil"/>
              <w:left w:color="000000" w:space="0" w:sz="0" w:val="nil"/>
              <w:bottom w:color="cbdae6" w:space="0" w:sz="8" w:val="single"/>
              <w:right w:color="000000" w:space="0" w:sz="0" w:val="nil"/>
            </w:tcBorders>
            <w:shd w:fill="f6f6f6" w:val="clear"/>
            <w:tcMar>
              <w:top w:w="80.0" w:type="dxa"/>
              <w:left w:w="100.0" w:type="dxa"/>
              <w:bottom w:w="80.0" w:type="dxa"/>
              <w:right w:w="100.0" w:type="dxa"/>
            </w:tcMar>
            <w:vAlign w:val="top"/>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Name:</w:t>
            </w:r>
          </w:p>
        </w:tc>
        <w:tc>
          <w:tcPr>
            <w:tcBorders>
              <w:top w:color="000000" w:space="0" w:sz="0" w:val="nil"/>
              <w:left w:color="000000" w:space="0" w:sz="0" w:val="nil"/>
              <w:bottom w:color="cbdae6" w:space="0" w:sz="8" w:val="single"/>
              <w:right w:color="000000" w:space="0" w:sz="0" w:val="nil"/>
            </w:tcBorders>
            <w:shd w:fill="ffffff" w:val="clear"/>
            <w:tcMar>
              <w:top w:w="80.0" w:type="dxa"/>
              <w:left w:w="100.0" w:type="dxa"/>
              <w:bottom w:w="80.0" w:type="dxa"/>
              <w:right w:w="100.0" w:type="dxa"/>
            </w:tcMar>
            <w:vAlign w:val="top"/>
          </w:tcPr>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Turkey</w:t>
            </w:r>
          </w:p>
        </w:tc>
      </w:tr>
      <w:tr>
        <w:trPr>
          <w:trHeight w:val="400" w:hRule="atLeast"/>
        </w:trPr>
        <w:tc>
          <w:tcPr>
            <w:tcBorders>
              <w:top w:color="000000" w:space="0" w:sz="0" w:val="nil"/>
              <w:left w:color="000000" w:space="0" w:sz="0" w:val="nil"/>
              <w:bottom w:color="cbdae6" w:space="0" w:sz="8" w:val="single"/>
              <w:right w:color="000000" w:space="0" w:sz="0" w:val="nil"/>
            </w:tcBorders>
            <w:shd w:fill="f6f6f6" w:val="clear"/>
            <w:tcMar>
              <w:top w:w="80.0" w:type="dxa"/>
              <w:left w:w="100.0" w:type="dxa"/>
              <w:bottom w:w="80.0" w:type="dxa"/>
              <w:right w:w="100.0" w:type="dxa"/>
            </w:tcMar>
            <w:vAlign w:val="top"/>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Name of ccTLD:</w:t>
            </w:r>
          </w:p>
        </w:tc>
        <w:tc>
          <w:tcPr>
            <w:tcBorders>
              <w:top w:color="000000" w:space="0" w:sz="0" w:val="nil"/>
              <w:left w:color="000000" w:space="0" w:sz="0" w:val="nil"/>
              <w:bottom w:color="cbdae6" w:space="0" w:sz="8" w:val="single"/>
              <w:right w:color="000000" w:space="0" w:sz="0" w:val="nil"/>
            </w:tcBorders>
            <w:shd w:fill="ffffff" w:val="clear"/>
            <w:tcMar>
              <w:top w:w="80.0" w:type="dxa"/>
              <w:left w:w="100.0" w:type="dxa"/>
              <w:bottom w:w="80.0" w:type="dxa"/>
              <w:right w:w="100.0" w:type="dxa"/>
            </w:tcMar>
            <w:vAlign w:val="top"/>
          </w:tcPr>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.tr</w:t>
            </w:r>
          </w:p>
        </w:tc>
      </w:tr>
      <w:tr>
        <w:trPr>
          <w:trHeight w:val="400" w:hRule="atLeast"/>
        </w:trPr>
        <w:tc>
          <w:tcPr>
            <w:tcBorders>
              <w:top w:color="000000" w:space="0" w:sz="0" w:val="nil"/>
              <w:left w:color="000000" w:space="0" w:sz="0" w:val="nil"/>
              <w:bottom w:color="cbdae6" w:space="0" w:sz="8" w:val="single"/>
              <w:right w:color="000000" w:space="0" w:sz="0" w:val="nil"/>
            </w:tcBorders>
            <w:shd w:fill="f6f6f6" w:val="clear"/>
            <w:tcMar>
              <w:top w:w="80.0" w:type="dxa"/>
              <w:left w:w="100.0" w:type="dxa"/>
              <w:bottom w:w="80.0" w:type="dxa"/>
              <w:right w:w="100.0" w:type="dxa"/>
            </w:tcMar>
            <w:vAlign w:val="top"/>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Region:</w:t>
            </w:r>
          </w:p>
        </w:tc>
        <w:tc>
          <w:tcPr>
            <w:tcBorders>
              <w:top w:color="000000" w:space="0" w:sz="0" w:val="nil"/>
              <w:left w:color="000000" w:space="0" w:sz="0" w:val="nil"/>
              <w:bottom w:color="cbdae6" w:space="0" w:sz="8" w:val="single"/>
              <w:right w:color="000000" w:space="0" w:sz="0" w:val="nil"/>
            </w:tcBorders>
            <w:shd w:fill="ffffff" w:val="clear"/>
            <w:tcMar>
              <w:top w:w="80.0" w:type="dxa"/>
              <w:left w:w="100.0" w:type="dxa"/>
              <w:bottom w:w="80.0" w:type="dxa"/>
              <w:right w:w="100.0" w:type="dxa"/>
            </w:tcMar>
            <w:vAlign w:val="top"/>
          </w:tcPr>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Asia-Pacific</w:t>
            </w:r>
          </w:p>
        </w:tc>
      </w:tr>
      <w:tr>
        <w:trPr>
          <w:trHeight w:val="380" w:hRule="atLeast"/>
        </w:trPr>
        <w:tc>
          <w:tcPr>
            <w:tcBorders>
              <w:top w:color="000000" w:space="0" w:sz="0" w:val="nil"/>
              <w:left w:color="000000" w:space="0" w:sz="0" w:val="nil"/>
              <w:bottom w:color="cbdae6" w:space="0" w:sz="8" w:val="single"/>
              <w:right w:color="000000" w:space="0" w:sz="0" w:val="nil"/>
            </w:tcBorders>
            <w:shd w:fill="f6f6f6" w:val="clear"/>
            <w:tcMar>
              <w:top w:w="80.0" w:type="dxa"/>
              <w:left w:w="100.0" w:type="dxa"/>
              <w:bottom w:w="80.0" w:type="dxa"/>
              <w:right w:w="100.0" w:type="dxa"/>
            </w:tcMar>
            <w:vAlign w:val="top"/>
          </w:tcPr>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Primary Contact:</w:t>
            </w:r>
          </w:p>
        </w:tc>
        <w:tc>
          <w:tcPr>
            <w:tcBorders>
              <w:top w:color="000000" w:space="0" w:sz="0" w:val="nil"/>
              <w:left w:color="000000" w:space="0" w:sz="0" w:val="nil"/>
              <w:bottom w:color="cbdae6" w:space="0" w:sz="8" w:val="single"/>
              <w:right w:color="000000" w:space="0" w:sz="0" w:val="nil"/>
            </w:tcBorders>
            <w:shd w:fill="ffffff" w:val="clear"/>
            <w:tcMar>
              <w:top w:w="80.0" w:type="dxa"/>
              <w:left w:w="100.0" w:type="dxa"/>
              <w:bottom w:w="80.0" w:type="dxa"/>
              <w:right w:w="100.0" w:type="dxa"/>
            </w:tcMar>
            <w:vAlign w:val="top"/>
          </w:tcPr>
          <w:p w:rsidR="00000000" w:rsidDel="00000000" w:rsidP="00000000" w:rsidRDefault="00000000" w:rsidRPr="00000000" w14:paraId="0000003B">
            <w:pPr>
              <w:rPr>
                <w:rFonts w:ascii="Calibri" w:cs="Calibri" w:eastAsia="Calibri" w:hAnsi="Calibri"/>
                <w:b w:val="1"/>
                <w:color w:val="444444"/>
              </w:rPr>
            </w:pPr>
            <w:r w:rsidDel="00000000" w:rsidR="00000000" w:rsidRPr="00000000">
              <w:rPr>
                <w:rFonts w:ascii="Calibri" w:cs="Calibri" w:eastAsia="Calibri" w:hAnsi="Calibri"/>
                <w:rtl w:val="0"/>
              </w:rPr>
              <w:t xml:space="preserve">Attila Ozgit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ozgit@metu.edu.tr</w:t>
            </w:r>
            <w:r w:rsidDel="00000000" w:rsidR="00000000" w:rsidRPr="00000000">
              <w:rPr>
                <w:rFonts w:ascii="Calibri" w:cs="Calibri" w:eastAsia="Calibri" w:hAnsi="Calibri"/>
                <w:b w:val="1"/>
                <w:color w:val="444444"/>
                <w:rtl w:val="0"/>
              </w:rPr>
              <w:t xml:space="preserve">)</w:t>
            </w:r>
          </w:p>
        </w:tc>
      </w:tr>
      <w:tr>
        <w:trPr>
          <w:trHeight w:val="400" w:hRule="atLeast"/>
        </w:trPr>
        <w:tc>
          <w:tcPr>
            <w:tcBorders>
              <w:top w:color="000000" w:space="0" w:sz="0" w:val="nil"/>
              <w:left w:color="000000" w:space="0" w:sz="0" w:val="nil"/>
              <w:bottom w:color="cbdae6" w:space="0" w:sz="8" w:val="single"/>
              <w:right w:color="000000" w:space="0" w:sz="0" w:val="nil"/>
            </w:tcBorders>
            <w:shd w:fill="f6f6f6" w:val="clear"/>
            <w:tcMar>
              <w:top w:w="80.0" w:type="dxa"/>
              <w:left w:w="100.0" w:type="dxa"/>
              <w:bottom w:w="80.0" w:type="dxa"/>
              <w:right w:w="100.0" w:type="dxa"/>
            </w:tcMar>
            <w:vAlign w:val="top"/>
          </w:tcPr>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Secondary Contact:</w:t>
            </w:r>
          </w:p>
        </w:tc>
        <w:tc>
          <w:tcPr>
            <w:tcBorders>
              <w:top w:color="000000" w:space="0" w:sz="0" w:val="nil"/>
              <w:left w:color="000000" w:space="0" w:sz="0" w:val="nil"/>
              <w:bottom w:color="cbdae6" w:space="0" w:sz="8" w:val="single"/>
              <w:right w:color="000000" w:space="0" w:sz="0" w:val="nil"/>
            </w:tcBorders>
            <w:shd w:fill="ffffff" w:val="clear"/>
            <w:tcMar>
              <w:top w:w="80.0" w:type="dxa"/>
              <w:left w:w="100.0" w:type="dxa"/>
              <w:bottom w:w="80.0" w:type="dxa"/>
              <w:right w:w="100.0" w:type="dxa"/>
            </w:tcMar>
            <w:vAlign w:val="top"/>
          </w:tcPr>
          <w:p w:rsidR="00000000" w:rsidDel="00000000" w:rsidP="00000000" w:rsidRDefault="00000000" w:rsidRPr="00000000" w14:paraId="0000003D">
            <w:pPr>
              <w:rPr>
                <w:rFonts w:ascii="Calibri" w:cs="Calibri" w:eastAsia="Calibri" w:hAnsi="Calibri"/>
              </w:rPr>
            </w:pPr>
            <w:r w:rsidDel="00000000" w:rsidR="00000000" w:rsidRPr="00000000">
              <w:rPr>
                <w:rtl w:val="0"/>
              </w:rPr>
            </w:r>
          </w:p>
        </w:tc>
      </w:tr>
      <w:tr>
        <w:trPr>
          <w:trHeight w:val="1360" w:hRule="atLeast"/>
        </w:trPr>
        <w:tc>
          <w:tcPr>
            <w:tcBorders>
              <w:top w:color="000000" w:space="0" w:sz="0" w:val="nil"/>
              <w:left w:color="000000" w:space="0" w:sz="0" w:val="nil"/>
              <w:bottom w:color="cbdae6" w:space="0" w:sz="8" w:val="single"/>
              <w:right w:color="000000" w:space="0" w:sz="0" w:val="nil"/>
            </w:tcBorders>
            <w:shd w:fill="f6f6f6" w:val="clear"/>
            <w:tcMar>
              <w:top w:w="80.0" w:type="dxa"/>
              <w:left w:w="100.0" w:type="dxa"/>
              <w:bottom w:w="80.0" w:type="dxa"/>
              <w:right w:w="100.0" w:type="dxa"/>
            </w:tcMar>
            <w:vAlign w:val="top"/>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Address:</w:t>
            </w:r>
          </w:p>
        </w:tc>
        <w:tc>
          <w:tcPr>
            <w:tcBorders>
              <w:top w:color="000000" w:space="0" w:sz="0" w:val="nil"/>
              <w:left w:color="000000" w:space="0" w:sz="0" w:val="nil"/>
              <w:bottom w:color="cbdae6" w:space="0" w:sz="8" w:val="single"/>
              <w:right w:color="000000" w:space="0" w:sz="0" w:val="nil"/>
            </w:tcBorders>
            <w:shd w:fill="ffffff" w:val="clear"/>
            <w:tcMar>
              <w:top w:w="80.0" w:type="dxa"/>
              <w:left w:w="100.0" w:type="dxa"/>
              <w:bottom w:w="80.0" w:type="dxa"/>
              <w:right w:w="100.0" w:type="dxa"/>
            </w:tcMar>
            <w:vAlign w:val="top"/>
          </w:tcPr>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Middle East Technical University</w:t>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Dept. of Computer Engineering</w:t>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Inonu Bulvari, 06531</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Ankara </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Turkey</w:t>
            </w:r>
          </w:p>
        </w:tc>
      </w:tr>
      <w:tr>
        <w:trPr>
          <w:trHeight w:val="400" w:hRule="atLeast"/>
        </w:trPr>
        <w:tc>
          <w:tcPr>
            <w:tcBorders>
              <w:top w:color="000000" w:space="0" w:sz="0" w:val="nil"/>
              <w:left w:color="000000" w:space="0" w:sz="0" w:val="nil"/>
              <w:bottom w:color="cbdae6" w:space="0" w:sz="8" w:val="single"/>
              <w:right w:color="000000" w:space="0" w:sz="0" w:val="nil"/>
            </w:tcBorders>
            <w:shd w:fill="f6f6f6" w:val="clear"/>
            <w:tcMar>
              <w:top w:w="80.0" w:type="dxa"/>
              <w:left w:w="100.0" w:type="dxa"/>
              <w:bottom w:w="80.0" w:type="dxa"/>
              <w:right w:w="100.0" w:type="dxa"/>
            </w:tcMar>
            <w:vAlign w:val="top"/>
          </w:tcPr>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Phone:</w:t>
            </w:r>
          </w:p>
        </w:tc>
        <w:tc>
          <w:tcPr>
            <w:tcBorders>
              <w:top w:color="000000" w:space="0" w:sz="0" w:val="nil"/>
              <w:left w:color="000000" w:space="0" w:sz="0" w:val="nil"/>
              <w:bottom w:color="cbdae6" w:space="0" w:sz="8" w:val="single"/>
              <w:right w:color="000000" w:space="0" w:sz="0" w:val="nil"/>
            </w:tcBorders>
            <w:shd w:fill="ffffff" w:val="clear"/>
            <w:tcMar>
              <w:top w:w="80.0" w:type="dxa"/>
              <w:left w:w="100.0" w:type="dxa"/>
              <w:bottom w:w="80.0" w:type="dxa"/>
              <w:right w:w="100.0" w:type="dxa"/>
            </w:tcMar>
            <w:vAlign w:val="top"/>
          </w:tcPr>
          <w:p w:rsidR="00000000" w:rsidDel="00000000" w:rsidP="00000000" w:rsidRDefault="00000000" w:rsidRPr="00000000" w14:paraId="00000045">
            <w:pPr>
              <w:rPr>
                <w:rFonts w:ascii="Calibri" w:cs="Calibri" w:eastAsia="Calibri" w:hAnsi="Calibri"/>
                <w:color w:val="954f72"/>
              </w:rPr>
            </w:pPr>
            <w:r w:rsidDel="00000000" w:rsidR="00000000" w:rsidRPr="00000000">
              <w:rPr>
                <w:rFonts w:ascii="Calibri" w:cs="Calibri" w:eastAsia="Calibri" w:hAnsi="Calibri"/>
                <w:color w:val="954f72"/>
                <w:rtl w:val="0"/>
              </w:rPr>
              <w:t xml:space="preserve">+90 312 210 5555</w:t>
            </w:r>
          </w:p>
        </w:tc>
      </w:tr>
      <w:tr>
        <w:trPr>
          <w:trHeight w:val="400" w:hRule="atLeast"/>
        </w:trPr>
        <w:tc>
          <w:tcPr>
            <w:tcBorders>
              <w:top w:color="000000" w:space="0" w:sz="0" w:val="nil"/>
              <w:left w:color="000000" w:space="0" w:sz="0" w:val="nil"/>
              <w:bottom w:color="cbdae6" w:space="0" w:sz="8" w:val="single"/>
              <w:right w:color="000000" w:space="0" w:sz="0" w:val="nil"/>
            </w:tcBorders>
            <w:shd w:fill="f6f6f6" w:val="clear"/>
            <w:tcMar>
              <w:top w:w="80.0" w:type="dxa"/>
              <w:left w:w="100.0" w:type="dxa"/>
              <w:bottom w:w="80.0" w:type="dxa"/>
              <w:right w:w="100.0" w:type="dxa"/>
            </w:tcMar>
            <w:vAlign w:val="top"/>
          </w:tcPr>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Website:</w:t>
            </w:r>
          </w:p>
        </w:tc>
        <w:tc>
          <w:tcPr>
            <w:tcBorders>
              <w:top w:color="000000" w:space="0" w:sz="0" w:val="nil"/>
              <w:left w:color="000000" w:space="0" w:sz="0" w:val="nil"/>
              <w:bottom w:color="cbdae6" w:space="0" w:sz="8" w:val="single"/>
              <w:right w:color="000000" w:space="0" w:sz="0" w:val="nil"/>
            </w:tcBorders>
            <w:shd w:fill="ffffff" w:val="clear"/>
            <w:tcMar>
              <w:top w:w="80.0" w:type="dxa"/>
              <w:left w:w="100.0" w:type="dxa"/>
              <w:bottom w:w="80.0" w:type="dxa"/>
              <w:right w:w="100.0" w:type="dxa"/>
            </w:tcMar>
            <w:vAlign w:val="top"/>
          </w:tcPr>
          <w:p w:rsidR="00000000" w:rsidDel="00000000" w:rsidP="00000000" w:rsidRDefault="00000000" w:rsidRPr="00000000" w14:paraId="00000047">
            <w:pPr>
              <w:rPr>
                <w:rFonts w:ascii="Calibri" w:cs="Calibri" w:eastAsia="Calibri" w:hAnsi="Calibri"/>
                <w:color w:val="954f72"/>
                <w:u w:val="single"/>
              </w:rPr>
            </w:pPr>
            <w:r w:rsidDel="00000000" w:rsidR="00000000" w:rsidRPr="00000000">
              <w:fldChar w:fldCharType="begin"/>
              <w:instrText xml:space="preserve"> HYPERLINK "http://www.nic.tr/" </w:instrText>
              <w:fldChar w:fldCharType="separate"/>
            </w:r>
            <w:r w:rsidDel="00000000" w:rsidR="00000000" w:rsidRPr="00000000">
              <w:rPr>
                <w:rFonts w:ascii="Calibri" w:cs="Calibri" w:eastAsia="Calibri" w:hAnsi="Calibri"/>
                <w:color w:val="954f72"/>
                <w:u w:val="single"/>
                <w:rtl w:val="0"/>
              </w:rPr>
              <w:t xml:space="preserve">http://www.nic.tr</w:t>
            </w:r>
            <w:r w:rsidDel="00000000" w:rsidR="00000000" w:rsidRPr="00000000">
              <w:fldChar w:fldCharType="end"/>
            </w:r>
          </w:p>
        </w:tc>
      </w:tr>
    </w:tbl>
    <w:p w:rsidR="00000000" w:rsidDel="00000000" w:rsidP="00000000" w:rsidRDefault="00000000" w:rsidRPr="00000000" w14:paraId="00000049">
      <w:pPr>
        <w:pStyle w:val="Heading3"/>
        <w:spacing w:line="240" w:lineRule="auto"/>
        <w:rPr>
          <w:rFonts w:ascii="Calibri" w:cs="Calibri" w:eastAsia="Calibri" w:hAnsi="Calibri"/>
          <w:b w:val="1"/>
        </w:rPr>
      </w:pPr>
      <w:bookmarkStart w:colFirst="0" w:colLast="0" w:name="_vco22uftk76m" w:id="4"/>
      <w:bookmarkEnd w:id="4"/>
      <w:r w:rsidDel="00000000" w:rsidR="00000000" w:rsidRPr="00000000">
        <w:rPr>
          <w:rFonts w:ascii="Calibri" w:cs="Calibri" w:eastAsia="Calibri" w:hAnsi="Calibri"/>
          <w:b w:val="1"/>
          <w:rtl w:val="0"/>
        </w:rPr>
        <w:t xml:space="preserve">Correspondence</w:t>
      </w:r>
    </w:p>
    <w:p w:rsidR="00000000" w:rsidDel="00000000" w:rsidP="00000000" w:rsidRDefault="00000000" w:rsidRPr="00000000" w14:paraId="0000004A">
      <w:pPr>
        <w:spacing w:after="0" w:line="240" w:lineRule="auto"/>
        <w:rPr>
          <w:rFonts w:ascii="Calibri" w:cs="Calibri" w:eastAsia="Calibri" w:hAnsi="Calibri"/>
          <w:highlight w:val="white"/>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4500"/>
        <w:gridCol w:w="3855"/>
        <w:tblGridChange w:id="0">
          <w:tblGrid>
            <w:gridCol w:w="1005"/>
            <w:gridCol w:w="4500"/>
            <w:gridCol w:w="38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Current ccTLD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Previous  ccTLD manager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Secretariat thanked the ccTLD manager and confirmed receipt of the application. Informed them about the next steps, including check by IANA services staff, and the upcoming council discussions, latest on 23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Membership application received 10 May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54">
      <w:pPr>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5">
      <w:pPr>
        <w:spacing w:after="0" w:line="240" w:lineRule="auto"/>
        <w:ind w:left="0" w:firstLine="0"/>
        <w:rPr>
          <w:rFonts w:ascii="Calibri" w:cs="Calibri" w:eastAsia="Calibri" w:hAnsi="Calibri"/>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cbdae6" w:val="clear"/>
    </w:tc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ana.org/domains/root/db/tr.html" TargetMode="External"/><Relationship Id="rId7" Type="http://schemas.openxmlformats.org/officeDocument/2006/relationships/hyperlink" Target="https://www.iana.org/reports/2019/tr-report-201904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