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441E9" w14:textId="40E28995" w:rsidR="00716A6B" w:rsidRDefault="00716A6B" w:rsidP="000B6AA1">
      <w:pPr>
        <w:rPr>
          <w:b/>
          <w:bCs/>
          <w:lang w:val="en-US"/>
        </w:rPr>
      </w:pPr>
      <w:r>
        <w:rPr>
          <w:b/>
          <w:bCs/>
          <w:lang w:val="en-US"/>
        </w:rPr>
        <w:t>RESULTS OF THE ICANN66 AND 68 COUNCIL WORKSHOP</w:t>
      </w:r>
      <w:r w:rsidR="006833C9">
        <w:rPr>
          <w:b/>
          <w:bCs/>
          <w:lang w:val="en-US"/>
        </w:rPr>
        <w:t>S</w:t>
      </w:r>
    </w:p>
    <w:p w14:paraId="527A0C16" w14:textId="137CBFC8" w:rsidR="00716A6B" w:rsidRDefault="00716A6B" w:rsidP="000B6AA1">
      <w:pPr>
        <w:rPr>
          <w:b/>
          <w:bCs/>
          <w:lang w:val="en-US"/>
        </w:rPr>
      </w:pPr>
    </w:p>
    <w:p w14:paraId="33D60E3C" w14:textId="3335D085" w:rsidR="006635EA" w:rsidRDefault="006635EA" w:rsidP="000B6AA1">
      <w:pPr>
        <w:rPr>
          <w:b/>
          <w:bCs/>
          <w:lang w:val="en-US"/>
        </w:rPr>
      </w:pPr>
      <w:r>
        <w:rPr>
          <w:b/>
          <w:bCs/>
          <w:lang w:val="en-US"/>
        </w:rPr>
        <w:t>Table of contents</w:t>
      </w:r>
    </w:p>
    <w:p w14:paraId="2FB608F1" w14:textId="1CEDFDEB" w:rsidR="006635EA" w:rsidRPr="006635EA" w:rsidRDefault="006635EA" w:rsidP="000B6AA1">
      <w:pPr>
        <w:pStyle w:val="ListParagraph"/>
        <w:numPr>
          <w:ilvl w:val="0"/>
          <w:numId w:val="24"/>
        </w:numPr>
        <w:rPr>
          <w:sz w:val="22"/>
          <w:szCs w:val="22"/>
          <w:lang w:val="en-US"/>
        </w:rPr>
      </w:pPr>
      <w:r w:rsidRPr="006635EA">
        <w:rPr>
          <w:sz w:val="22"/>
          <w:szCs w:val="22"/>
          <w:lang w:val="en-US"/>
        </w:rPr>
        <w:t>Executive Summary</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page 2</w:t>
      </w:r>
    </w:p>
    <w:p w14:paraId="6245F40E" w14:textId="6A2D45C2" w:rsidR="006635EA" w:rsidRPr="006635EA" w:rsidRDefault="006635EA" w:rsidP="006635EA">
      <w:pPr>
        <w:pStyle w:val="ListParagraph"/>
        <w:numPr>
          <w:ilvl w:val="0"/>
          <w:numId w:val="24"/>
        </w:numPr>
        <w:rPr>
          <w:sz w:val="22"/>
          <w:szCs w:val="22"/>
          <w:lang w:val="en-US"/>
        </w:rPr>
      </w:pPr>
      <w:r w:rsidRPr="006635EA">
        <w:rPr>
          <w:sz w:val="22"/>
          <w:szCs w:val="22"/>
          <w:lang w:val="en-US"/>
        </w:rPr>
        <w:t xml:space="preserve">Purpose and value of the </w:t>
      </w:r>
      <w:proofErr w:type="spellStart"/>
      <w:r w:rsidRPr="006635EA">
        <w:rPr>
          <w:sz w:val="22"/>
          <w:szCs w:val="22"/>
          <w:lang w:val="en-US"/>
        </w:rPr>
        <w:t>ccNSO</w:t>
      </w:r>
      <w:proofErr w:type="spellEnd"/>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page 2</w:t>
      </w:r>
    </w:p>
    <w:p w14:paraId="089E2193" w14:textId="7A76392E" w:rsidR="006635EA" w:rsidRPr="006635EA" w:rsidRDefault="006635EA" w:rsidP="006635EA">
      <w:pPr>
        <w:pStyle w:val="ListParagraph"/>
        <w:numPr>
          <w:ilvl w:val="0"/>
          <w:numId w:val="24"/>
        </w:numPr>
        <w:rPr>
          <w:sz w:val="22"/>
          <w:szCs w:val="22"/>
          <w:lang w:val="en-US"/>
        </w:rPr>
      </w:pPr>
      <w:r w:rsidRPr="006635EA">
        <w:rPr>
          <w:sz w:val="22"/>
          <w:szCs w:val="22"/>
          <w:lang w:val="en-US"/>
        </w:rPr>
        <w:t>A Look through the lens of Work Items</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page 3</w:t>
      </w:r>
    </w:p>
    <w:p w14:paraId="42C9CE36" w14:textId="61BE02FF" w:rsidR="006635EA" w:rsidRPr="006635EA" w:rsidRDefault="006635EA" w:rsidP="006635EA">
      <w:pPr>
        <w:pStyle w:val="ListParagraph"/>
        <w:numPr>
          <w:ilvl w:val="0"/>
          <w:numId w:val="24"/>
        </w:numPr>
        <w:rPr>
          <w:sz w:val="22"/>
          <w:szCs w:val="22"/>
          <w:lang w:val="en-US"/>
        </w:rPr>
      </w:pPr>
      <w:r w:rsidRPr="006635EA">
        <w:rPr>
          <w:sz w:val="22"/>
          <w:szCs w:val="22"/>
          <w:lang w:val="en-US"/>
        </w:rPr>
        <w:t xml:space="preserve">Capabilities and Competencies of the </w:t>
      </w:r>
      <w:proofErr w:type="spellStart"/>
      <w:r w:rsidRPr="006635EA">
        <w:rPr>
          <w:sz w:val="22"/>
          <w:szCs w:val="22"/>
          <w:lang w:val="en-US"/>
        </w:rPr>
        <w:t>ccNSO</w:t>
      </w:r>
      <w:proofErr w:type="spellEnd"/>
      <w:r w:rsidRPr="006635EA">
        <w:rPr>
          <w:sz w:val="22"/>
          <w:szCs w:val="22"/>
          <w:lang w:val="en-US"/>
        </w:rPr>
        <w:t xml:space="preserve"> </w:t>
      </w:r>
      <w:r>
        <w:rPr>
          <w:sz w:val="22"/>
          <w:szCs w:val="22"/>
          <w:lang w:val="en-US"/>
        </w:rPr>
        <w:tab/>
      </w:r>
      <w:r>
        <w:rPr>
          <w:sz w:val="22"/>
          <w:szCs w:val="22"/>
          <w:lang w:val="en-US"/>
        </w:rPr>
        <w:tab/>
      </w:r>
      <w:r>
        <w:rPr>
          <w:sz w:val="22"/>
          <w:szCs w:val="22"/>
          <w:lang w:val="en-US"/>
        </w:rPr>
        <w:tab/>
      </w:r>
      <w:r>
        <w:rPr>
          <w:sz w:val="22"/>
          <w:szCs w:val="22"/>
          <w:lang w:val="en-US"/>
        </w:rPr>
        <w:tab/>
        <w:t>page 3</w:t>
      </w:r>
    </w:p>
    <w:p w14:paraId="490D5068" w14:textId="77777777" w:rsidR="006635EA" w:rsidRDefault="006635EA" w:rsidP="006635EA">
      <w:pPr>
        <w:pStyle w:val="ListParagraph"/>
        <w:numPr>
          <w:ilvl w:val="0"/>
          <w:numId w:val="24"/>
        </w:numPr>
        <w:rPr>
          <w:sz w:val="22"/>
          <w:szCs w:val="22"/>
          <w:lang w:val="en-US"/>
        </w:rPr>
      </w:pPr>
      <w:r w:rsidRPr="006635EA">
        <w:rPr>
          <w:sz w:val="22"/>
          <w:szCs w:val="22"/>
          <w:lang w:val="en-US"/>
        </w:rPr>
        <w:t xml:space="preserve">Identify and address combinations of strengths, weaknesses, </w:t>
      </w:r>
    </w:p>
    <w:p w14:paraId="2BA928F7" w14:textId="2ABE45A1" w:rsidR="006635EA" w:rsidRPr="006635EA" w:rsidRDefault="006635EA" w:rsidP="006635EA">
      <w:pPr>
        <w:pStyle w:val="ListParagraph"/>
        <w:rPr>
          <w:sz w:val="22"/>
          <w:szCs w:val="22"/>
          <w:lang w:val="en-US"/>
        </w:rPr>
      </w:pPr>
      <w:r w:rsidRPr="006635EA">
        <w:rPr>
          <w:sz w:val="22"/>
          <w:szCs w:val="22"/>
          <w:lang w:val="en-US"/>
        </w:rPr>
        <w:t>opportunities and threats</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page 4</w:t>
      </w:r>
    </w:p>
    <w:p w14:paraId="50272408" w14:textId="4B04796E" w:rsidR="006635EA" w:rsidRDefault="006635EA" w:rsidP="006635EA">
      <w:pPr>
        <w:pStyle w:val="ListParagraph"/>
        <w:numPr>
          <w:ilvl w:val="0"/>
          <w:numId w:val="24"/>
        </w:numPr>
        <w:rPr>
          <w:sz w:val="22"/>
          <w:szCs w:val="22"/>
          <w:lang w:val="en-US"/>
        </w:rPr>
      </w:pPr>
      <w:r w:rsidRPr="006635EA">
        <w:rPr>
          <w:sz w:val="22"/>
          <w:szCs w:val="22"/>
          <w:lang w:val="en-GB"/>
        </w:rPr>
        <w:t xml:space="preserve">How to strengthen the </w:t>
      </w:r>
      <w:proofErr w:type="spellStart"/>
      <w:r w:rsidRPr="006635EA">
        <w:rPr>
          <w:sz w:val="22"/>
          <w:szCs w:val="22"/>
          <w:lang w:val="en-GB"/>
        </w:rPr>
        <w:t>ccNSO</w:t>
      </w:r>
      <w:proofErr w:type="spellEnd"/>
      <w:r w:rsidRPr="006635EA">
        <w:rPr>
          <w:sz w:val="22"/>
          <w:szCs w:val="22"/>
          <w:lang w:val="en-GB"/>
        </w:rPr>
        <w:t>?</w:t>
      </w:r>
      <w:r w:rsidRPr="006635EA">
        <w:rPr>
          <w:sz w:val="22"/>
          <w:szCs w:val="22"/>
          <w:lang w:val="en-US"/>
        </w:rPr>
        <w:t xml:space="preserve"> The “Biggest bang for the buck”</w:t>
      </w:r>
      <w:r>
        <w:rPr>
          <w:sz w:val="22"/>
          <w:szCs w:val="22"/>
          <w:lang w:val="en-US"/>
        </w:rPr>
        <w:tab/>
      </w:r>
      <w:r>
        <w:rPr>
          <w:sz w:val="22"/>
          <w:szCs w:val="22"/>
          <w:lang w:val="en-US"/>
        </w:rPr>
        <w:tab/>
        <w:t>page 7</w:t>
      </w:r>
    </w:p>
    <w:p w14:paraId="05B3604F" w14:textId="75ED07BB" w:rsidR="006635EA" w:rsidRDefault="006635EA" w:rsidP="006635EA">
      <w:pPr>
        <w:rPr>
          <w:sz w:val="22"/>
          <w:szCs w:val="22"/>
          <w:lang w:val="en-US"/>
        </w:rPr>
      </w:pPr>
    </w:p>
    <w:p w14:paraId="214E7DF5" w14:textId="5B42DE91" w:rsidR="006635EA" w:rsidRPr="006635EA" w:rsidRDefault="006635EA" w:rsidP="006635EA">
      <w:pPr>
        <w:rPr>
          <w:sz w:val="22"/>
          <w:szCs w:val="22"/>
          <w:lang w:val="en-US"/>
        </w:rPr>
      </w:pPr>
    </w:p>
    <w:p w14:paraId="43E89F44" w14:textId="2D0F999A" w:rsidR="006635EA" w:rsidRDefault="006635EA" w:rsidP="006635EA">
      <w:pPr>
        <w:rPr>
          <w:sz w:val="22"/>
          <w:szCs w:val="22"/>
          <w:lang w:val="en-US"/>
        </w:rPr>
      </w:pPr>
      <w:r w:rsidRPr="006635EA">
        <w:rPr>
          <w:sz w:val="22"/>
          <w:szCs w:val="22"/>
          <w:lang w:val="en-US"/>
        </w:rPr>
        <w:t>Annex A Polling Results June 2020 Council workshop</w:t>
      </w:r>
      <w:r>
        <w:rPr>
          <w:sz w:val="22"/>
          <w:szCs w:val="22"/>
          <w:lang w:val="en-US"/>
        </w:rPr>
        <w:tab/>
      </w:r>
      <w:r>
        <w:rPr>
          <w:sz w:val="22"/>
          <w:szCs w:val="22"/>
          <w:lang w:val="en-US"/>
        </w:rPr>
        <w:tab/>
      </w:r>
      <w:r>
        <w:rPr>
          <w:sz w:val="22"/>
          <w:szCs w:val="22"/>
          <w:lang w:val="en-US"/>
        </w:rPr>
        <w:tab/>
      </w:r>
      <w:r>
        <w:rPr>
          <w:sz w:val="22"/>
          <w:szCs w:val="22"/>
          <w:lang w:val="en-US"/>
        </w:rPr>
        <w:tab/>
        <w:t>page 8</w:t>
      </w:r>
    </w:p>
    <w:p w14:paraId="5D27B84A" w14:textId="77777777" w:rsidR="006635EA" w:rsidRDefault="006635EA" w:rsidP="006635EA">
      <w:pPr>
        <w:rPr>
          <w:b/>
          <w:bCs/>
          <w:sz w:val="22"/>
          <w:szCs w:val="22"/>
          <w:lang w:val="en-US"/>
        </w:rPr>
      </w:pPr>
    </w:p>
    <w:p w14:paraId="5B249A95" w14:textId="0F1C3759" w:rsidR="006635EA" w:rsidRPr="00802379" w:rsidRDefault="006635EA" w:rsidP="006635EA">
      <w:pPr>
        <w:rPr>
          <w:sz w:val="22"/>
          <w:szCs w:val="22"/>
          <w:lang w:val="en-US"/>
        </w:rPr>
      </w:pPr>
      <w:r w:rsidRPr="00802379">
        <w:rPr>
          <w:sz w:val="22"/>
          <w:szCs w:val="22"/>
          <w:lang w:val="en-US"/>
        </w:rPr>
        <w:t xml:space="preserve">Annex B: Results SWOT Analyses Capabilities and Competencies </w:t>
      </w:r>
      <w:proofErr w:type="spellStart"/>
      <w:r w:rsidRPr="00802379">
        <w:rPr>
          <w:sz w:val="22"/>
          <w:szCs w:val="22"/>
          <w:lang w:val="en-US"/>
        </w:rPr>
        <w:t>ccNSO</w:t>
      </w:r>
      <w:proofErr w:type="spellEnd"/>
      <w:r w:rsidRPr="00802379">
        <w:rPr>
          <w:sz w:val="22"/>
          <w:szCs w:val="22"/>
          <w:lang w:val="en-US"/>
        </w:rPr>
        <w:t xml:space="preserve">: </w:t>
      </w:r>
    </w:p>
    <w:p w14:paraId="1001C973" w14:textId="77777777" w:rsidR="00802379" w:rsidRPr="00802379" w:rsidRDefault="00802379" w:rsidP="00802379">
      <w:pPr>
        <w:rPr>
          <w:rFonts w:ascii="Times New Roman" w:eastAsia="Times New Roman" w:hAnsi="Times New Roman" w:cs="Times New Roman"/>
          <w:lang w:eastAsia="en-GB"/>
        </w:rPr>
      </w:pPr>
      <w:hyperlink r:id="rId7" w:tooltip="https://drive.google.com/file/d/1X4Fqco-NBcOsz72YhcrYMBSdPeiYIBE3/view?usp=sharing" w:history="1">
        <w:r w:rsidRPr="00802379">
          <w:rPr>
            <w:rFonts w:eastAsia="Times New Roman" w:cs="Times New Roman"/>
            <w:color w:val="0563C1"/>
            <w:sz w:val="22"/>
            <w:szCs w:val="22"/>
            <w:u w:val="single"/>
            <w:lang w:eastAsia="en-GB"/>
          </w:rPr>
          <w:t>https://drive.google.com/file/d/1X4Fqco-NBcOsz72YhcrYMBSdPeiYIBE3/view?usp=sharing</w:t>
        </w:r>
      </w:hyperlink>
    </w:p>
    <w:p w14:paraId="264B3AA5" w14:textId="77777777" w:rsidR="006635EA" w:rsidRPr="006635EA" w:rsidRDefault="006635EA" w:rsidP="006635EA">
      <w:pPr>
        <w:rPr>
          <w:sz w:val="22"/>
          <w:szCs w:val="22"/>
          <w:lang w:val="en-US"/>
        </w:rPr>
      </w:pPr>
    </w:p>
    <w:p w14:paraId="2F1590BA" w14:textId="0DFE37E8" w:rsidR="006635EA" w:rsidRPr="00802379" w:rsidRDefault="006635EA" w:rsidP="006635EA">
      <w:pPr>
        <w:rPr>
          <w:sz w:val="22"/>
          <w:szCs w:val="22"/>
          <w:lang w:val="en-US"/>
        </w:rPr>
      </w:pPr>
      <w:r w:rsidRPr="00802379">
        <w:rPr>
          <w:sz w:val="22"/>
          <w:szCs w:val="22"/>
          <w:lang w:val="en-US"/>
        </w:rPr>
        <w:t xml:space="preserve">Annex C: Overview of </w:t>
      </w:r>
      <w:proofErr w:type="spellStart"/>
      <w:r w:rsidR="00802379">
        <w:rPr>
          <w:sz w:val="22"/>
          <w:szCs w:val="22"/>
          <w:lang w:val="en-US"/>
        </w:rPr>
        <w:t>ccNSO</w:t>
      </w:r>
      <w:proofErr w:type="spellEnd"/>
      <w:r w:rsidR="00802379">
        <w:rPr>
          <w:sz w:val="22"/>
          <w:szCs w:val="22"/>
          <w:lang w:val="en-US"/>
        </w:rPr>
        <w:t xml:space="preserve"> Review, WS 2 accountability and Council Workshops </w:t>
      </w:r>
      <w:r w:rsidRPr="00802379">
        <w:rPr>
          <w:sz w:val="22"/>
          <w:szCs w:val="22"/>
          <w:lang w:val="en-US"/>
        </w:rPr>
        <w:t xml:space="preserve">Recommendations, Suggestions, </w:t>
      </w:r>
      <w:r w:rsidR="00802379">
        <w:rPr>
          <w:sz w:val="22"/>
          <w:szCs w:val="22"/>
          <w:lang w:val="en-US"/>
        </w:rPr>
        <w:t xml:space="preserve">and </w:t>
      </w:r>
      <w:r w:rsidRPr="00802379">
        <w:rPr>
          <w:sz w:val="22"/>
          <w:szCs w:val="22"/>
          <w:lang w:val="en-US"/>
        </w:rPr>
        <w:t xml:space="preserve">Actions to improve </w:t>
      </w:r>
      <w:proofErr w:type="spellStart"/>
      <w:r w:rsidRPr="00802379">
        <w:rPr>
          <w:sz w:val="22"/>
          <w:szCs w:val="22"/>
          <w:lang w:val="en-US"/>
        </w:rPr>
        <w:t>ccNSO</w:t>
      </w:r>
      <w:proofErr w:type="spellEnd"/>
      <w:r w:rsidRPr="00802379">
        <w:rPr>
          <w:sz w:val="22"/>
          <w:szCs w:val="22"/>
          <w:lang w:val="en-US"/>
        </w:rPr>
        <w:t xml:space="preserve">: </w:t>
      </w:r>
    </w:p>
    <w:p w14:paraId="5699C468" w14:textId="77777777" w:rsidR="00802379" w:rsidRPr="00802379" w:rsidRDefault="00802379" w:rsidP="00802379">
      <w:pPr>
        <w:rPr>
          <w:rFonts w:eastAsia="Times New Roman" w:cs="Times New Roman"/>
          <w:sz w:val="22"/>
          <w:szCs w:val="22"/>
          <w:lang w:eastAsia="en-GB"/>
        </w:rPr>
      </w:pPr>
      <w:hyperlink r:id="rId8" w:history="1">
        <w:r w:rsidRPr="00802379">
          <w:rPr>
            <w:rFonts w:eastAsia="Times New Roman" w:cs="Times New Roman"/>
            <w:color w:val="0000FF"/>
            <w:sz w:val="22"/>
            <w:szCs w:val="22"/>
            <w:u w:val="single"/>
            <w:lang w:eastAsia="en-GB"/>
          </w:rPr>
          <w:t>https://drive.google.com/file/d/1qeLTqRRKzg4aYJWcjYSMyi0djN9PIj1v/view</w:t>
        </w:r>
      </w:hyperlink>
    </w:p>
    <w:p w14:paraId="6653F0DE" w14:textId="77777777" w:rsidR="00802379" w:rsidRPr="00802379" w:rsidRDefault="00802379" w:rsidP="006635EA">
      <w:pPr>
        <w:rPr>
          <w:sz w:val="22"/>
          <w:szCs w:val="22"/>
          <w:lang w:val="en-US"/>
        </w:rPr>
      </w:pPr>
    </w:p>
    <w:p w14:paraId="695DFFAB" w14:textId="77777777" w:rsidR="006635EA" w:rsidRPr="006635EA" w:rsidRDefault="006635EA" w:rsidP="006635EA">
      <w:pPr>
        <w:rPr>
          <w:sz w:val="22"/>
          <w:szCs w:val="22"/>
          <w:lang w:val="en-US"/>
        </w:rPr>
      </w:pPr>
    </w:p>
    <w:p w14:paraId="4A847E5D" w14:textId="384C1DEB" w:rsidR="006635EA" w:rsidRPr="006635EA" w:rsidRDefault="006635EA" w:rsidP="006635EA">
      <w:pPr>
        <w:rPr>
          <w:sz w:val="22"/>
          <w:szCs w:val="22"/>
          <w:lang w:val="en-US"/>
        </w:rPr>
      </w:pPr>
    </w:p>
    <w:p w14:paraId="2F615437" w14:textId="77777777" w:rsidR="006635EA" w:rsidRPr="006635EA" w:rsidRDefault="006635EA" w:rsidP="006635EA">
      <w:pPr>
        <w:rPr>
          <w:sz w:val="22"/>
          <w:szCs w:val="22"/>
          <w:lang w:val="en-US"/>
        </w:rPr>
      </w:pPr>
    </w:p>
    <w:p w14:paraId="7BD98165" w14:textId="77777777" w:rsidR="006635EA" w:rsidRPr="006635EA" w:rsidRDefault="006635EA" w:rsidP="006635EA">
      <w:pPr>
        <w:pStyle w:val="ListParagraph"/>
        <w:rPr>
          <w:sz w:val="22"/>
          <w:szCs w:val="22"/>
          <w:lang w:val="en-US"/>
        </w:rPr>
      </w:pPr>
    </w:p>
    <w:p w14:paraId="7B3B0AB3" w14:textId="77777777" w:rsidR="006635EA" w:rsidRPr="006635EA" w:rsidRDefault="006635EA" w:rsidP="000B6AA1">
      <w:pPr>
        <w:rPr>
          <w:sz w:val="22"/>
          <w:szCs w:val="22"/>
          <w:lang w:val="en-US"/>
        </w:rPr>
      </w:pPr>
    </w:p>
    <w:p w14:paraId="120B0FFB" w14:textId="77777777" w:rsidR="006635EA" w:rsidRDefault="006635EA">
      <w:pPr>
        <w:rPr>
          <w:b/>
          <w:bCs/>
          <w:lang w:val="en-US"/>
        </w:rPr>
      </w:pPr>
      <w:r>
        <w:rPr>
          <w:b/>
          <w:bCs/>
          <w:lang w:val="en-US"/>
        </w:rPr>
        <w:br w:type="page"/>
      </w:r>
    </w:p>
    <w:p w14:paraId="251826FC" w14:textId="372142C3" w:rsidR="00716A6B" w:rsidRPr="006635EA" w:rsidRDefault="00716A6B" w:rsidP="006635EA">
      <w:pPr>
        <w:pStyle w:val="ListParagraph"/>
        <w:numPr>
          <w:ilvl w:val="0"/>
          <w:numId w:val="25"/>
        </w:numPr>
        <w:rPr>
          <w:b/>
          <w:bCs/>
          <w:lang w:val="en-US"/>
        </w:rPr>
      </w:pPr>
      <w:r w:rsidRPr="006635EA">
        <w:rPr>
          <w:b/>
          <w:bCs/>
          <w:lang w:val="en-US"/>
        </w:rPr>
        <w:lastRenderedPageBreak/>
        <w:t>EXECUTIVE SUMMARY</w:t>
      </w:r>
    </w:p>
    <w:p w14:paraId="605571C1" w14:textId="2F6509C5" w:rsidR="00716A6B" w:rsidRPr="00716A6B" w:rsidRDefault="00716A6B" w:rsidP="000B6AA1">
      <w:pPr>
        <w:rPr>
          <w:sz w:val="22"/>
          <w:szCs w:val="22"/>
          <w:lang w:val="en-US"/>
        </w:rPr>
      </w:pPr>
      <w:r w:rsidRPr="00716A6B">
        <w:rPr>
          <w:sz w:val="22"/>
          <w:szCs w:val="22"/>
          <w:lang w:val="en-US"/>
        </w:rPr>
        <w:t xml:space="preserve">In 2019 the Final Report of the </w:t>
      </w:r>
      <w:proofErr w:type="spellStart"/>
      <w:r w:rsidRPr="00716A6B">
        <w:rPr>
          <w:sz w:val="22"/>
          <w:szCs w:val="22"/>
          <w:lang w:val="en-US"/>
        </w:rPr>
        <w:t>ccNSO</w:t>
      </w:r>
      <w:proofErr w:type="spellEnd"/>
      <w:r w:rsidRPr="00716A6B">
        <w:rPr>
          <w:sz w:val="22"/>
          <w:szCs w:val="22"/>
          <w:lang w:val="en-US"/>
        </w:rPr>
        <w:t xml:space="preserve"> review was published and the WS 2 Accountability Recommendations were adopted. Related, the </w:t>
      </w:r>
      <w:proofErr w:type="spellStart"/>
      <w:r w:rsidRPr="00716A6B">
        <w:rPr>
          <w:sz w:val="22"/>
          <w:szCs w:val="22"/>
          <w:lang w:val="en-US"/>
        </w:rPr>
        <w:t>ccNSO</w:t>
      </w:r>
      <w:proofErr w:type="spellEnd"/>
      <w:r w:rsidRPr="00716A6B">
        <w:rPr>
          <w:sz w:val="22"/>
          <w:szCs w:val="22"/>
          <w:lang w:val="en-US"/>
        </w:rPr>
        <w:t xml:space="preserve"> Council has been focusing on what needs to be done to increase the level of interest and participation in the </w:t>
      </w:r>
      <w:proofErr w:type="spellStart"/>
      <w:r w:rsidRPr="00716A6B">
        <w:rPr>
          <w:sz w:val="22"/>
          <w:szCs w:val="22"/>
          <w:lang w:val="en-US"/>
        </w:rPr>
        <w:t>ccNSO</w:t>
      </w:r>
      <w:proofErr w:type="spellEnd"/>
      <w:r w:rsidRPr="00716A6B">
        <w:rPr>
          <w:sz w:val="22"/>
          <w:szCs w:val="22"/>
          <w:lang w:val="en-US"/>
        </w:rPr>
        <w:t xml:space="preserve"> to remain to be able to deliver value to the community and get the work done. </w:t>
      </w:r>
    </w:p>
    <w:p w14:paraId="36888500" w14:textId="77777777" w:rsidR="00716A6B" w:rsidRPr="00716A6B" w:rsidRDefault="00716A6B" w:rsidP="000B6AA1">
      <w:pPr>
        <w:rPr>
          <w:sz w:val="22"/>
          <w:szCs w:val="22"/>
          <w:lang w:val="en-US"/>
        </w:rPr>
      </w:pPr>
    </w:p>
    <w:p w14:paraId="04911AB7" w14:textId="142DF565" w:rsidR="00716A6B" w:rsidRPr="00716A6B" w:rsidRDefault="00716A6B" w:rsidP="000B6AA1">
      <w:pPr>
        <w:rPr>
          <w:sz w:val="22"/>
          <w:szCs w:val="22"/>
          <w:lang w:val="en-US"/>
        </w:rPr>
      </w:pPr>
      <w:r w:rsidRPr="00716A6B">
        <w:rPr>
          <w:sz w:val="22"/>
          <w:szCs w:val="22"/>
          <w:lang w:val="en-US"/>
        </w:rPr>
        <w:t xml:space="preserve">Over two Council workshops </w:t>
      </w:r>
      <w:proofErr w:type="gramStart"/>
      <w:r>
        <w:rPr>
          <w:sz w:val="22"/>
          <w:szCs w:val="22"/>
          <w:lang w:val="en-US"/>
        </w:rPr>
        <w:t>“ How</w:t>
      </w:r>
      <w:proofErr w:type="gramEnd"/>
      <w:r>
        <w:rPr>
          <w:sz w:val="22"/>
          <w:szCs w:val="22"/>
          <w:lang w:val="en-US"/>
        </w:rPr>
        <w:t xml:space="preserve"> to Strengthen the </w:t>
      </w:r>
      <w:proofErr w:type="spellStart"/>
      <w:r>
        <w:rPr>
          <w:sz w:val="22"/>
          <w:szCs w:val="22"/>
          <w:lang w:val="en-US"/>
        </w:rPr>
        <w:t>ccNSO</w:t>
      </w:r>
      <w:proofErr w:type="spellEnd"/>
      <w:r>
        <w:rPr>
          <w:sz w:val="22"/>
          <w:szCs w:val="22"/>
          <w:lang w:val="en-US"/>
        </w:rPr>
        <w:t xml:space="preserve">” </w:t>
      </w:r>
      <w:r w:rsidRPr="00716A6B">
        <w:rPr>
          <w:sz w:val="22"/>
          <w:szCs w:val="22"/>
          <w:lang w:val="en-US"/>
        </w:rPr>
        <w:t>(Montreal, November 2019</w:t>
      </w:r>
      <w:r>
        <w:rPr>
          <w:sz w:val="22"/>
          <w:szCs w:val="22"/>
          <w:lang w:val="en-US"/>
        </w:rPr>
        <w:t>)</w:t>
      </w:r>
      <w:r w:rsidRPr="00716A6B">
        <w:rPr>
          <w:sz w:val="22"/>
          <w:szCs w:val="22"/>
          <w:lang w:val="en-US"/>
        </w:rPr>
        <w:t xml:space="preserve"> and</w:t>
      </w:r>
      <w:r>
        <w:rPr>
          <w:sz w:val="22"/>
          <w:szCs w:val="22"/>
          <w:lang w:val="en-US"/>
        </w:rPr>
        <w:t xml:space="preserve">              “ Strategizing about the </w:t>
      </w:r>
      <w:proofErr w:type="spellStart"/>
      <w:r>
        <w:rPr>
          <w:sz w:val="22"/>
          <w:szCs w:val="22"/>
          <w:lang w:val="en-US"/>
        </w:rPr>
        <w:t>ccNSO</w:t>
      </w:r>
      <w:proofErr w:type="spellEnd"/>
      <w:r>
        <w:rPr>
          <w:sz w:val="22"/>
          <w:szCs w:val="22"/>
          <w:lang w:val="en-US"/>
        </w:rPr>
        <w:t>” (</w:t>
      </w:r>
      <w:r w:rsidRPr="00716A6B">
        <w:rPr>
          <w:sz w:val="22"/>
          <w:szCs w:val="22"/>
          <w:lang w:val="en-US"/>
        </w:rPr>
        <w:t>Virtual</w:t>
      </w:r>
      <w:r>
        <w:rPr>
          <w:sz w:val="22"/>
          <w:szCs w:val="22"/>
          <w:lang w:val="en-US"/>
        </w:rPr>
        <w:t xml:space="preserve"> workshop</w:t>
      </w:r>
      <w:r w:rsidRPr="00716A6B">
        <w:rPr>
          <w:sz w:val="22"/>
          <w:szCs w:val="22"/>
          <w:lang w:val="en-US"/>
        </w:rPr>
        <w:t xml:space="preserve">, June 2020), the </w:t>
      </w:r>
      <w:proofErr w:type="spellStart"/>
      <w:r w:rsidRPr="00716A6B">
        <w:rPr>
          <w:sz w:val="22"/>
          <w:szCs w:val="22"/>
          <w:lang w:val="en-US"/>
        </w:rPr>
        <w:t>ccNSO</w:t>
      </w:r>
      <w:proofErr w:type="spellEnd"/>
      <w:r w:rsidRPr="00716A6B">
        <w:rPr>
          <w:sz w:val="22"/>
          <w:szCs w:val="22"/>
          <w:lang w:val="en-US"/>
        </w:rPr>
        <w:t xml:space="preserve"> Council discussed implementation of the recommendations, purpose and value of the </w:t>
      </w:r>
      <w:proofErr w:type="spellStart"/>
      <w:r w:rsidRPr="00716A6B">
        <w:rPr>
          <w:sz w:val="22"/>
          <w:szCs w:val="22"/>
          <w:lang w:val="en-US"/>
        </w:rPr>
        <w:t>ccNSO</w:t>
      </w:r>
      <w:proofErr w:type="spellEnd"/>
      <w:r w:rsidRPr="00716A6B">
        <w:rPr>
          <w:sz w:val="22"/>
          <w:szCs w:val="22"/>
          <w:lang w:val="en-US"/>
        </w:rPr>
        <w:t xml:space="preserve"> and the delivery on work items.</w:t>
      </w:r>
    </w:p>
    <w:p w14:paraId="304B4DDB" w14:textId="77777777" w:rsidR="00716A6B" w:rsidRPr="00716A6B" w:rsidRDefault="00716A6B" w:rsidP="000B6AA1">
      <w:pPr>
        <w:rPr>
          <w:sz w:val="22"/>
          <w:szCs w:val="22"/>
          <w:lang w:val="en-US"/>
        </w:rPr>
      </w:pPr>
    </w:p>
    <w:p w14:paraId="086B4740" w14:textId="4627717F" w:rsidR="00716A6B" w:rsidRPr="00716A6B" w:rsidRDefault="00716A6B" w:rsidP="00716A6B">
      <w:pPr>
        <w:rPr>
          <w:sz w:val="22"/>
          <w:szCs w:val="22"/>
          <w:lang w:val="en-US"/>
        </w:rPr>
      </w:pPr>
      <w:r w:rsidRPr="00716A6B">
        <w:rPr>
          <w:sz w:val="22"/>
          <w:szCs w:val="22"/>
          <w:lang w:val="en-US"/>
        </w:rPr>
        <w:t>The</w:t>
      </w:r>
      <w:r>
        <w:rPr>
          <w:sz w:val="22"/>
          <w:szCs w:val="22"/>
          <w:lang w:val="en-US"/>
        </w:rPr>
        <w:t>se</w:t>
      </w:r>
      <w:r w:rsidRPr="00716A6B">
        <w:rPr>
          <w:sz w:val="22"/>
          <w:szCs w:val="22"/>
          <w:lang w:val="en-US"/>
        </w:rPr>
        <w:t xml:space="preserve"> workshops resulted in a Purpose and Value of the </w:t>
      </w:r>
      <w:proofErr w:type="spellStart"/>
      <w:r w:rsidRPr="00716A6B">
        <w:rPr>
          <w:sz w:val="22"/>
          <w:szCs w:val="22"/>
          <w:lang w:val="en-US"/>
        </w:rPr>
        <w:t>ccNSO</w:t>
      </w:r>
      <w:proofErr w:type="spellEnd"/>
      <w:r w:rsidRPr="00716A6B">
        <w:rPr>
          <w:sz w:val="22"/>
          <w:szCs w:val="22"/>
          <w:lang w:val="en-US"/>
        </w:rPr>
        <w:t xml:space="preserve"> statement, and a need to focus on work items that would strengthen the cooperation and discussion among the global ccTLD community.</w:t>
      </w:r>
    </w:p>
    <w:p w14:paraId="57354591" w14:textId="27CA00BB" w:rsidR="00716A6B" w:rsidRPr="00716A6B" w:rsidRDefault="00716A6B" w:rsidP="00716A6B">
      <w:pPr>
        <w:rPr>
          <w:sz w:val="22"/>
          <w:szCs w:val="22"/>
          <w:lang w:val="en-US"/>
        </w:rPr>
      </w:pPr>
    </w:p>
    <w:p w14:paraId="49309087" w14:textId="2A9EA13C" w:rsidR="00716A6B" w:rsidRPr="00716A6B" w:rsidRDefault="00716A6B" w:rsidP="00716A6B">
      <w:pPr>
        <w:rPr>
          <w:sz w:val="22"/>
          <w:szCs w:val="22"/>
          <w:lang w:val="en-US"/>
        </w:rPr>
      </w:pPr>
      <w:r w:rsidRPr="00716A6B">
        <w:rPr>
          <w:sz w:val="22"/>
          <w:szCs w:val="22"/>
          <w:lang w:val="en-US"/>
        </w:rPr>
        <w:t xml:space="preserve">The </w:t>
      </w:r>
      <w:proofErr w:type="spellStart"/>
      <w:r w:rsidRPr="00716A6B">
        <w:rPr>
          <w:sz w:val="22"/>
          <w:szCs w:val="22"/>
          <w:lang w:val="en-US"/>
        </w:rPr>
        <w:t>ccNSO</w:t>
      </w:r>
      <w:proofErr w:type="spellEnd"/>
      <w:r w:rsidRPr="00716A6B">
        <w:rPr>
          <w:sz w:val="22"/>
          <w:szCs w:val="22"/>
          <w:lang w:val="en-US"/>
        </w:rPr>
        <w:t xml:space="preserve"> delivers on the work items through its capabilities and competencies and which each have their own strengths and weaknesses. In addition, the environment in which the </w:t>
      </w:r>
      <w:proofErr w:type="spellStart"/>
      <w:r w:rsidRPr="00716A6B">
        <w:rPr>
          <w:sz w:val="22"/>
          <w:szCs w:val="22"/>
          <w:lang w:val="en-US"/>
        </w:rPr>
        <w:t>ccNSO</w:t>
      </w:r>
      <w:proofErr w:type="spellEnd"/>
      <w:r w:rsidRPr="00716A6B">
        <w:rPr>
          <w:sz w:val="22"/>
          <w:szCs w:val="22"/>
          <w:lang w:val="en-US"/>
        </w:rPr>
        <w:t xml:space="preserve"> acts offers opportunities and threats.  Based on the SWOT analyses the most promising actions and options have been identified to address weaknesses and strengthening the </w:t>
      </w:r>
      <w:proofErr w:type="spellStart"/>
      <w:r w:rsidRPr="00716A6B">
        <w:rPr>
          <w:sz w:val="22"/>
          <w:szCs w:val="22"/>
          <w:lang w:val="en-US"/>
        </w:rPr>
        <w:t>ccNSO</w:t>
      </w:r>
      <w:proofErr w:type="spellEnd"/>
      <w:r w:rsidRPr="00716A6B">
        <w:rPr>
          <w:sz w:val="22"/>
          <w:szCs w:val="22"/>
          <w:lang w:val="en-US"/>
        </w:rPr>
        <w:t xml:space="preserve">:  </w:t>
      </w:r>
    </w:p>
    <w:p w14:paraId="5B57B3C3" w14:textId="6FA9AE31" w:rsidR="00716A6B" w:rsidRPr="00716A6B" w:rsidRDefault="00716A6B" w:rsidP="00716A6B">
      <w:pPr>
        <w:pStyle w:val="ListParagraph"/>
        <w:numPr>
          <w:ilvl w:val="0"/>
          <w:numId w:val="22"/>
        </w:numPr>
        <w:rPr>
          <w:sz w:val="22"/>
          <w:szCs w:val="22"/>
          <w:lang w:val="en-US"/>
        </w:rPr>
      </w:pPr>
      <w:r w:rsidRPr="00716A6B">
        <w:rPr>
          <w:sz w:val="22"/>
          <w:szCs w:val="22"/>
        </w:rPr>
        <w:t xml:space="preserve">Increase </w:t>
      </w:r>
      <w:proofErr w:type="spellStart"/>
      <w:r w:rsidRPr="00716A6B">
        <w:rPr>
          <w:sz w:val="22"/>
          <w:szCs w:val="22"/>
          <w:lang w:val="lv-LV"/>
        </w:rPr>
        <w:t>the</w:t>
      </w:r>
      <w:proofErr w:type="spellEnd"/>
      <w:r w:rsidRPr="00716A6B">
        <w:rPr>
          <w:sz w:val="22"/>
          <w:szCs w:val="22"/>
          <w:lang w:val="lv-LV"/>
        </w:rPr>
        <w:t xml:space="preserve"> </w:t>
      </w:r>
      <w:r w:rsidRPr="00716A6B">
        <w:rPr>
          <w:sz w:val="22"/>
          <w:szCs w:val="22"/>
        </w:rPr>
        <w:t xml:space="preserve">level of interest (in ccNSO in general </w:t>
      </w:r>
      <w:r w:rsidRPr="00716A6B">
        <w:rPr>
          <w:sz w:val="22"/>
          <w:szCs w:val="22"/>
          <w:lang w:val="en-US"/>
        </w:rPr>
        <w:t>and its</w:t>
      </w:r>
      <w:r w:rsidRPr="00716A6B">
        <w:rPr>
          <w:sz w:val="22"/>
          <w:szCs w:val="22"/>
        </w:rPr>
        <w:t xml:space="preserve"> meetings) and number of volunteers and participants (in WGs, Committees and as Councillors)</w:t>
      </w:r>
      <w:r w:rsidRPr="00716A6B">
        <w:rPr>
          <w:sz w:val="22"/>
          <w:szCs w:val="22"/>
          <w:lang w:val="en-US"/>
        </w:rPr>
        <w:t>.</w:t>
      </w:r>
    </w:p>
    <w:p w14:paraId="5B8C70A1" w14:textId="77143121" w:rsidR="00716A6B" w:rsidRPr="00716A6B" w:rsidRDefault="00716A6B" w:rsidP="00716A6B">
      <w:pPr>
        <w:pStyle w:val="ListParagraph"/>
        <w:numPr>
          <w:ilvl w:val="0"/>
          <w:numId w:val="22"/>
        </w:numPr>
        <w:rPr>
          <w:sz w:val="22"/>
          <w:szCs w:val="22"/>
          <w:lang w:val="en-US"/>
        </w:rPr>
      </w:pPr>
      <w:r w:rsidRPr="00716A6B">
        <w:rPr>
          <w:sz w:val="22"/>
          <w:szCs w:val="22"/>
          <w:lang w:val="en-US"/>
        </w:rPr>
        <w:t>The</w:t>
      </w:r>
      <w:r w:rsidRPr="00716A6B">
        <w:rPr>
          <w:sz w:val="22"/>
          <w:szCs w:val="22"/>
          <w:lang w:val="lv-LV"/>
        </w:rPr>
        <w:t xml:space="preserve"> </w:t>
      </w:r>
      <w:proofErr w:type="spellStart"/>
      <w:r w:rsidRPr="00716A6B">
        <w:rPr>
          <w:sz w:val="22"/>
          <w:szCs w:val="22"/>
          <w:lang w:val="lv-LV"/>
        </w:rPr>
        <w:t>redesign</w:t>
      </w:r>
      <w:proofErr w:type="spellEnd"/>
      <w:r w:rsidRPr="00716A6B">
        <w:rPr>
          <w:sz w:val="22"/>
          <w:szCs w:val="22"/>
          <w:lang w:val="lv-LV"/>
        </w:rPr>
        <w:t xml:space="preserve"> </w:t>
      </w:r>
      <w:proofErr w:type="spellStart"/>
      <w:r w:rsidRPr="00716A6B">
        <w:rPr>
          <w:sz w:val="22"/>
          <w:szCs w:val="22"/>
          <w:lang w:val="lv-LV"/>
        </w:rPr>
        <w:t>and</w:t>
      </w:r>
      <w:proofErr w:type="spellEnd"/>
      <w:r w:rsidRPr="00716A6B">
        <w:rPr>
          <w:sz w:val="22"/>
          <w:szCs w:val="22"/>
          <w:lang w:val="lv-LV"/>
        </w:rPr>
        <w:t xml:space="preserve"> re-</w:t>
      </w:r>
      <w:proofErr w:type="spellStart"/>
      <w:r w:rsidRPr="00716A6B">
        <w:rPr>
          <w:sz w:val="22"/>
          <w:szCs w:val="22"/>
          <w:lang w:val="lv-LV"/>
        </w:rPr>
        <w:t>tooling</w:t>
      </w:r>
      <w:proofErr w:type="spellEnd"/>
      <w:r w:rsidRPr="00716A6B">
        <w:rPr>
          <w:sz w:val="22"/>
          <w:szCs w:val="22"/>
          <w:lang w:val="lv-LV"/>
        </w:rPr>
        <w:t xml:space="preserve"> </w:t>
      </w:r>
      <w:proofErr w:type="spellStart"/>
      <w:r w:rsidRPr="00716A6B">
        <w:rPr>
          <w:sz w:val="22"/>
          <w:szCs w:val="22"/>
          <w:lang w:val="lv-LV"/>
        </w:rPr>
        <w:t>of</w:t>
      </w:r>
      <w:proofErr w:type="spellEnd"/>
      <w:r w:rsidRPr="00716A6B">
        <w:rPr>
          <w:sz w:val="22"/>
          <w:szCs w:val="22"/>
          <w:lang w:val="lv-LV"/>
        </w:rPr>
        <w:t xml:space="preserve"> </w:t>
      </w:r>
      <w:proofErr w:type="spellStart"/>
      <w:r w:rsidRPr="00716A6B">
        <w:rPr>
          <w:sz w:val="22"/>
          <w:szCs w:val="22"/>
          <w:lang w:val="lv-LV"/>
        </w:rPr>
        <w:t>the</w:t>
      </w:r>
      <w:proofErr w:type="spellEnd"/>
      <w:r w:rsidRPr="00716A6B">
        <w:rPr>
          <w:sz w:val="22"/>
          <w:szCs w:val="22"/>
          <w:lang w:val="lv-LV"/>
        </w:rPr>
        <w:t xml:space="preserve"> </w:t>
      </w:r>
      <w:r w:rsidRPr="00716A6B">
        <w:rPr>
          <w:sz w:val="22"/>
          <w:szCs w:val="22"/>
        </w:rPr>
        <w:t>ccNSO Website</w:t>
      </w:r>
      <w:r w:rsidRPr="00716A6B">
        <w:rPr>
          <w:sz w:val="22"/>
          <w:szCs w:val="22"/>
          <w:lang w:val="en-US"/>
        </w:rPr>
        <w:t>.</w:t>
      </w:r>
    </w:p>
    <w:p w14:paraId="5CADB8BF" w14:textId="0F9557AC" w:rsidR="00716A6B" w:rsidRPr="00716A6B" w:rsidRDefault="00716A6B" w:rsidP="00716A6B">
      <w:pPr>
        <w:pStyle w:val="ListParagraph"/>
        <w:numPr>
          <w:ilvl w:val="0"/>
          <w:numId w:val="22"/>
        </w:numPr>
        <w:rPr>
          <w:sz w:val="22"/>
          <w:szCs w:val="22"/>
          <w:lang w:val="en-US"/>
        </w:rPr>
      </w:pPr>
      <w:r w:rsidRPr="00716A6B">
        <w:rPr>
          <w:sz w:val="22"/>
          <w:szCs w:val="22"/>
          <w:lang w:val="en-CA"/>
        </w:rPr>
        <w:t xml:space="preserve">Real-time scribing of </w:t>
      </w:r>
      <w:proofErr w:type="spellStart"/>
      <w:r w:rsidRPr="00716A6B">
        <w:rPr>
          <w:sz w:val="22"/>
          <w:szCs w:val="22"/>
          <w:lang w:val="en-CA"/>
        </w:rPr>
        <w:t>ccNSO</w:t>
      </w:r>
      <w:proofErr w:type="spellEnd"/>
      <w:r w:rsidRPr="00716A6B">
        <w:rPr>
          <w:sz w:val="22"/>
          <w:szCs w:val="22"/>
          <w:lang w:val="en-CA"/>
        </w:rPr>
        <w:t xml:space="preserve"> Members Day and Tech Day meetings</w:t>
      </w:r>
    </w:p>
    <w:p w14:paraId="53821836" w14:textId="77777777" w:rsidR="00716A6B" w:rsidRPr="00716A6B" w:rsidRDefault="00716A6B" w:rsidP="00716A6B">
      <w:pPr>
        <w:rPr>
          <w:sz w:val="22"/>
          <w:szCs w:val="22"/>
          <w:lang w:val="en-US"/>
        </w:rPr>
      </w:pPr>
    </w:p>
    <w:p w14:paraId="578EF0F1" w14:textId="5F272757" w:rsidR="00716A6B" w:rsidRPr="00716A6B" w:rsidRDefault="00716A6B" w:rsidP="00716A6B">
      <w:pPr>
        <w:rPr>
          <w:sz w:val="22"/>
          <w:szCs w:val="22"/>
          <w:lang w:val="en-US"/>
        </w:rPr>
      </w:pPr>
      <w:r>
        <w:rPr>
          <w:sz w:val="22"/>
          <w:szCs w:val="22"/>
          <w:lang w:val="en-US"/>
        </w:rPr>
        <w:t>A</w:t>
      </w:r>
      <w:r w:rsidRPr="00716A6B">
        <w:rPr>
          <w:sz w:val="22"/>
          <w:szCs w:val="22"/>
          <w:lang w:val="en-US"/>
        </w:rPr>
        <w:t xml:space="preserve">s one of the </w:t>
      </w:r>
      <w:proofErr w:type="spellStart"/>
      <w:r w:rsidRPr="00716A6B">
        <w:rPr>
          <w:sz w:val="22"/>
          <w:szCs w:val="22"/>
          <w:lang w:val="en-US"/>
        </w:rPr>
        <w:t>Councillors</w:t>
      </w:r>
      <w:proofErr w:type="spellEnd"/>
      <w:r w:rsidRPr="00716A6B">
        <w:rPr>
          <w:sz w:val="22"/>
          <w:szCs w:val="22"/>
          <w:lang w:val="en-US"/>
        </w:rPr>
        <w:t xml:space="preserve"> noted during the Workshop in June that one of the pitfalls of conducting the last two workshops or having continues strategic conversations is navel-gazing. Reviews, strategic conversations and analyses should rather sooner than later result in actionable outcomes. It is the hope this paper provides the basis for </w:t>
      </w:r>
      <w:r>
        <w:rPr>
          <w:sz w:val="22"/>
          <w:szCs w:val="22"/>
          <w:lang w:val="en-US"/>
        </w:rPr>
        <w:t xml:space="preserve">such </w:t>
      </w:r>
      <w:r w:rsidRPr="00716A6B">
        <w:rPr>
          <w:sz w:val="22"/>
          <w:szCs w:val="22"/>
          <w:lang w:val="en-US"/>
        </w:rPr>
        <w:t>action.</w:t>
      </w:r>
    </w:p>
    <w:p w14:paraId="50D0BE8A" w14:textId="77777777" w:rsidR="00716A6B" w:rsidRDefault="00716A6B" w:rsidP="000B6AA1">
      <w:pPr>
        <w:rPr>
          <w:b/>
          <w:bCs/>
          <w:lang w:val="en-US"/>
        </w:rPr>
      </w:pPr>
    </w:p>
    <w:p w14:paraId="0AAF2B99" w14:textId="029522D6" w:rsidR="00716A6B" w:rsidRPr="006635EA" w:rsidRDefault="00716A6B" w:rsidP="006635EA">
      <w:pPr>
        <w:pStyle w:val="ListParagraph"/>
        <w:numPr>
          <w:ilvl w:val="0"/>
          <w:numId w:val="25"/>
        </w:numPr>
        <w:rPr>
          <w:b/>
          <w:bCs/>
          <w:sz w:val="22"/>
          <w:szCs w:val="22"/>
          <w:lang w:val="en-US"/>
        </w:rPr>
      </w:pPr>
      <w:r w:rsidRPr="006635EA">
        <w:rPr>
          <w:b/>
          <w:bCs/>
          <w:sz w:val="22"/>
          <w:szCs w:val="22"/>
          <w:lang w:val="en-US"/>
        </w:rPr>
        <w:t xml:space="preserve">Purpose and value of the </w:t>
      </w:r>
      <w:proofErr w:type="spellStart"/>
      <w:r w:rsidRPr="006635EA">
        <w:rPr>
          <w:b/>
          <w:bCs/>
          <w:sz w:val="22"/>
          <w:szCs w:val="22"/>
          <w:lang w:val="en-US"/>
        </w:rPr>
        <w:t>ccNSO</w:t>
      </w:r>
      <w:proofErr w:type="spellEnd"/>
    </w:p>
    <w:p w14:paraId="32A25426" w14:textId="27632B60" w:rsidR="00716A6B" w:rsidRPr="00716A6B" w:rsidRDefault="00716A6B" w:rsidP="00716A6B">
      <w:pPr>
        <w:rPr>
          <w:sz w:val="22"/>
          <w:szCs w:val="22"/>
          <w:lang w:val="en-US"/>
        </w:rPr>
      </w:pPr>
      <w:r w:rsidRPr="00716A6B">
        <w:rPr>
          <w:sz w:val="22"/>
          <w:szCs w:val="22"/>
          <w:lang w:val="en-US"/>
        </w:rPr>
        <w:t xml:space="preserve">The </w:t>
      </w:r>
      <w:proofErr w:type="spellStart"/>
      <w:r w:rsidRPr="00716A6B">
        <w:rPr>
          <w:sz w:val="22"/>
          <w:szCs w:val="22"/>
          <w:lang w:val="en-US"/>
        </w:rPr>
        <w:t>ccNSO</w:t>
      </w:r>
      <w:proofErr w:type="spellEnd"/>
      <w:r w:rsidRPr="00716A6B">
        <w:rPr>
          <w:sz w:val="22"/>
          <w:szCs w:val="22"/>
          <w:lang w:val="en-US"/>
        </w:rPr>
        <w:t xml:space="preserve"> Council is expected and committed to adopt a</w:t>
      </w:r>
      <w:r>
        <w:rPr>
          <w:sz w:val="22"/>
          <w:szCs w:val="22"/>
          <w:lang w:val="en-US"/>
        </w:rPr>
        <w:t>n annual</w:t>
      </w:r>
      <w:r w:rsidRPr="00716A6B">
        <w:rPr>
          <w:sz w:val="22"/>
          <w:szCs w:val="22"/>
          <w:lang w:val="en-US"/>
        </w:rPr>
        <w:t xml:space="preserve"> workplan. This workplan includes an overview of activities the </w:t>
      </w:r>
      <w:proofErr w:type="spellStart"/>
      <w:r w:rsidRPr="00716A6B">
        <w:rPr>
          <w:sz w:val="22"/>
          <w:szCs w:val="22"/>
          <w:lang w:val="en-US"/>
        </w:rPr>
        <w:t>ccNSO</w:t>
      </w:r>
      <w:proofErr w:type="spellEnd"/>
      <w:r w:rsidRPr="00716A6B">
        <w:rPr>
          <w:sz w:val="22"/>
          <w:szCs w:val="22"/>
          <w:lang w:val="en-US"/>
        </w:rPr>
        <w:t xml:space="preserve"> intends to undertake in the upcoming two-year period.  Once included in the Workplan the activity is considered a priority by the Council </w:t>
      </w:r>
      <w:proofErr w:type="spellStart"/>
      <w:r w:rsidRPr="00716A6B">
        <w:rPr>
          <w:sz w:val="22"/>
          <w:szCs w:val="22"/>
          <w:lang w:val="en-US"/>
        </w:rPr>
        <w:t>i.e</w:t>
      </w:r>
      <w:proofErr w:type="spellEnd"/>
      <w:r w:rsidRPr="00716A6B">
        <w:rPr>
          <w:sz w:val="22"/>
          <w:szCs w:val="22"/>
          <w:lang w:val="en-US"/>
        </w:rPr>
        <w:t xml:space="preserve"> be relative urgent to complete and important. Important in this context means there is an impact on </w:t>
      </w:r>
      <w:proofErr w:type="spellStart"/>
      <w:r w:rsidRPr="00716A6B">
        <w:rPr>
          <w:sz w:val="22"/>
          <w:szCs w:val="22"/>
          <w:lang w:val="en-US"/>
        </w:rPr>
        <w:t>i.e</w:t>
      </w:r>
      <w:proofErr w:type="spellEnd"/>
      <w:r w:rsidRPr="00716A6B">
        <w:rPr>
          <w:sz w:val="22"/>
          <w:szCs w:val="22"/>
          <w:lang w:val="en-US"/>
        </w:rPr>
        <w:t xml:space="preserve"> an activity should add value to the </w:t>
      </w:r>
      <w:proofErr w:type="spellStart"/>
      <w:r w:rsidRPr="00716A6B">
        <w:rPr>
          <w:sz w:val="22"/>
          <w:szCs w:val="22"/>
          <w:lang w:val="en-US"/>
        </w:rPr>
        <w:t>ccNSO</w:t>
      </w:r>
      <w:proofErr w:type="spellEnd"/>
      <w:r w:rsidRPr="00716A6B">
        <w:rPr>
          <w:sz w:val="22"/>
          <w:szCs w:val="22"/>
          <w:lang w:val="en-US"/>
        </w:rPr>
        <w:t xml:space="preserve">/ global ccTLD community or group of ccTLDs. </w:t>
      </w:r>
    </w:p>
    <w:p w14:paraId="5DE655EC" w14:textId="33632F92" w:rsidR="00716A6B" w:rsidRPr="00716A6B" w:rsidRDefault="00716A6B" w:rsidP="00716A6B">
      <w:pPr>
        <w:rPr>
          <w:sz w:val="22"/>
          <w:szCs w:val="22"/>
          <w:lang w:val="en-US"/>
        </w:rPr>
      </w:pPr>
    </w:p>
    <w:p w14:paraId="3EB0C84E" w14:textId="77777777" w:rsidR="00716A6B" w:rsidRPr="00716A6B" w:rsidRDefault="00716A6B" w:rsidP="00716A6B">
      <w:pPr>
        <w:rPr>
          <w:sz w:val="22"/>
          <w:szCs w:val="22"/>
          <w:lang w:val="en-US"/>
        </w:rPr>
      </w:pPr>
      <w:r w:rsidRPr="00716A6B">
        <w:rPr>
          <w:sz w:val="22"/>
          <w:szCs w:val="22"/>
          <w:lang w:val="en-US"/>
        </w:rPr>
        <w:t xml:space="preserve">Further, one of the observations made as part of the </w:t>
      </w:r>
      <w:proofErr w:type="spellStart"/>
      <w:r w:rsidRPr="00716A6B">
        <w:rPr>
          <w:sz w:val="22"/>
          <w:szCs w:val="22"/>
          <w:lang w:val="en-US"/>
        </w:rPr>
        <w:t>ccNSO</w:t>
      </w:r>
      <w:proofErr w:type="spellEnd"/>
      <w:r w:rsidRPr="00716A6B">
        <w:rPr>
          <w:sz w:val="22"/>
          <w:szCs w:val="22"/>
          <w:lang w:val="en-US"/>
        </w:rPr>
        <w:t xml:space="preserve"> review is that the </w:t>
      </w:r>
      <w:proofErr w:type="spellStart"/>
      <w:r w:rsidRPr="00716A6B">
        <w:rPr>
          <w:sz w:val="22"/>
          <w:szCs w:val="22"/>
          <w:lang w:val="en-US"/>
        </w:rPr>
        <w:t>ccNSO’s</w:t>
      </w:r>
      <w:proofErr w:type="spellEnd"/>
      <w:r w:rsidRPr="00716A6B">
        <w:rPr>
          <w:sz w:val="22"/>
          <w:szCs w:val="22"/>
          <w:lang w:val="en-US"/>
        </w:rPr>
        <w:t xml:space="preserve"> purpose and value should be clearly articulated and communicated to current and future membership. And, related, other stakeholders do not always have a clear understanding of the </w:t>
      </w:r>
      <w:proofErr w:type="spellStart"/>
      <w:r w:rsidRPr="00716A6B">
        <w:rPr>
          <w:sz w:val="22"/>
          <w:szCs w:val="22"/>
          <w:lang w:val="en-US"/>
        </w:rPr>
        <w:t>ccNSO</w:t>
      </w:r>
      <w:proofErr w:type="spellEnd"/>
      <w:r w:rsidRPr="00716A6B">
        <w:rPr>
          <w:sz w:val="22"/>
          <w:szCs w:val="22"/>
          <w:lang w:val="en-US"/>
        </w:rPr>
        <w:t xml:space="preserve">. </w:t>
      </w:r>
    </w:p>
    <w:p w14:paraId="7F24B7EC" w14:textId="77777777" w:rsidR="00716A6B" w:rsidRPr="00716A6B" w:rsidRDefault="00716A6B" w:rsidP="00716A6B">
      <w:pPr>
        <w:rPr>
          <w:sz w:val="22"/>
          <w:szCs w:val="22"/>
          <w:lang w:val="en-US"/>
        </w:rPr>
      </w:pPr>
    </w:p>
    <w:p w14:paraId="3278703D" w14:textId="43B9D534" w:rsidR="00716A6B" w:rsidRPr="00716A6B" w:rsidRDefault="00716A6B" w:rsidP="00716A6B">
      <w:pPr>
        <w:rPr>
          <w:b/>
          <w:bCs/>
          <w:sz w:val="22"/>
          <w:szCs w:val="22"/>
          <w:lang w:val="en-US"/>
        </w:rPr>
      </w:pPr>
      <w:r>
        <w:rPr>
          <w:b/>
          <w:bCs/>
          <w:sz w:val="22"/>
          <w:szCs w:val="22"/>
          <w:lang w:val="en-US"/>
        </w:rPr>
        <w:t xml:space="preserve">Statement </w:t>
      </w:r>
      <w:r w:rsidRPr="00716A6B">
        <w:rPr>
          <w:b/>
          <w:bCs/>
          <w:sz w:val="22"/>
          <w:szCs w:val="22"/>
          <w:lang w:val="en-US"/>
        </w:rPr>
        <w:t xml:space="preserve">Purpose and value of the </w:t>
      </w:r>
      <w:proofErr w:type="spellStart"/>
      <w:r w:rsidRPr="00716A6B">
        <w:rPr>
          <w:b/>
          <w:bCs/>
          <w:sz w:val="22"/>
          <w:szCs w:val="22"/>
          <w:lang w:val="en-US"/>
        </w:rPr>
        <w:t>ccNSO</w:t>
      </w:r>
      <w:proofErr w:type="spellEnd"/>
      <w:r>
        <w:rPr>
          <w:b/>
          <w:bCs/>
          <w:sz w:val="22"/>
          <w:szCs w:val="22"/>
          <w:lang w:val="en-US"/>
        </w:rPr>
        <w:t xml:space="preserve"> </w:t>
      </w:r>
    </w:p>
    <w:p w14:paraId="05A4E860" w14:textId="3ABAFC93" w:rsidR="00716A6B" w:rsidRPr="00716A6B" w:rsidRDefault="00716A6B" w:rsidP="00716A6B">
      <w:pPr>
        <w:rPr>
          <w:sz w:val="22"/>
          <w:szCs w:val="22"/>
        </w:rPr>
      </w:pPr>
      <w:r w:rsidRPr="00716A6B">
        <w:rPr>
          <w:sz w:val="22"/>
          <w:szCs w:val="22"/>
          <w:lang w:val="en-US"/>
        </w:rPr>
        <w:t xml:space="preserve">The </w:t>
      </w:r>
      <w:proofErr w:type="spellStart"/>
      <w:r w:rsidRPr="00716A6B">
        <w:rPr>
          <w:sz w:val="22"/>
          <w:szCs w:val="22"/>
          <w:lang w:val="en-US"/>
        </w:rPr>
        <w:t>ccNSO</w:t>
      </w:r>
      <w:proofErr w:type="spellEnd"/>
      <w:r w:rsidRPr="00716A6B">
        <w:rPr>
          <w:sz w:val="22"/>
          <w:szCs w:val="22"/>
          <w:lang w:val="en-US"/>
        </w:rPr>
        <w:t xml:space="preserve"> provides </w:t>
      </w:r>
      <w:r w:rsidRPr="00716A6B">
        <w:rPr>
          <w:b/>
          <w:bCs/>
          <w:sz w:val="22"/>
          <w:szCs w:val="22"/>
          <w:lang w:val="en-US"/>
        </w:rPr>
        <w:t xml:space="preserve">a global platform </w:t>
      </w:r>
      <w:r w:rsidRPr="00716A6B">
        <w:rPr>
          <w:sz w:val="22"/>
          <w:szCs w:val="22"/>
          <w:lang w:val="en-US"/>
        </w:rPr>
        <w:t xml:space="preserve">for </w:t>
      </w:r>
      <w:r w:rsidRPr="00716A6B">
        <w:rPr>
          <w:sz w:val="22"/>
          <w:szCs w:val="22"/>
        </w:rPr>
        <w:t xml:space="preserve">country code Top Level Domain (ccTLD) Managers </w:t>
      </w:r>
      <w:r w:rsidRPr="00716A6B">
        <w:rPr>
          <w:sz w:val="22"/>
          <w:szCs w:val="22"/>
          <w:lang w:val="en-US"/>
        </w:rPr>
        <w:t xml:space="preserve">to: </w:t>
      </w:r>
    </w:p>
    <w:p w14:paraId="22736073" w14:textId="77777777" w:rsidR="00716A6B" w:rsidRPr="00716A6B" w:rsidRDefault="00716A6B" w:rsidP="00716A6B">
      <w:pPr>
        <w:numPr>
          <w:ilvl w:val="1"/>
          <w:numId w:val="9"/>
        </w:numPr>
        <w:rPr>
          <w:sz w:val="22"/>
          <w:szCs w:val="22"/>
        </w:rPr>
      </w:pPr>
      <w:r w:rsidRPr="00716A6B">
        <w:rPr>
          <w:sz w:val="22"/>
          <w:szCs w:val="22"/>
          <w:lang w:val="en-US"/>
        </w:rPr>
        <w:t xml:space="preserve">Undertake policy and policy related work, </w:t>
      </w:r>
    </w:p>
    <w:p w14:paraId="3F47F0BF" w14:textId="77777777" w:rsidR="00716A6B" w:rsidRPr="00716A6B" w:rsidRDefault="00716A6B" w:rsidP="00716A6B">
      <w:pPr>
        <w:numPr>
          <w:ilvl w:val="1"/>
          <w:numId w:val="9"/>
        </w:numPr>
        <w:rPr>
          <w:sz w:val="22"/>
          <w:szCs w:val="22"/>
        </w:rPr>
      </w:pPr>
      <w:r w:rsidRPr="00716A6B">
        <w:rPr>
          <w:sz w:val="22"/>
          <w:szCs w:val="22"/>
          <w:lang w:val="en-US"/>
        </w:rPr>
        <w:t xml:space="preserve">Nurture </w:t>
      </w:r>
      <w:r w:rsidRPr="00716A6B">
        <w:rPr>
          <w:sz w:val="22"/>
          <w:szCs w:val="22"/>
        </w:rPr>
        <w:t>technical cooperation and skill building</w:t>
      </w:r>
      <w:r w:rsidRPr="00716A6B">
        <w:rPr>
          <w:sz w:val="22"/>
          <w:szCs w:val="22"/>
          <w:lang w:val="en-US"/>
        </w:rPr>
        <w:t>, share practices and discuss topics of mutual interest and concern,</w:t>
      </w:r>
    </w:p>
    <w:p w14:paraId="45EBA87A" w14:textId="77777777" w:rsidR="00716A6B" w:rsidRPr="00716A6B" w:rsidRDefault="00716A6B" w:rsidP="00716A6B">
      <w:pPr>
        <w:numPr>
          <w:ilvl w:val="1"/>
          <w:numId w:val="9"/>
        </w:numPr>
        <w:rPr>
          <w:sz w:val="22"/>
          <w:szCs w:val="22"/>
        </w:rPr>
      </w:pPr>
      <w:r w:rsidRPr="00716A6B">
        <w:rPr>
          <w:sz w:val="22"/>
          <w:szCs w:val="22"/>
          <w:lang w:val="en-US"/>
        </w:rPr>
        <w:t>Engage with and be informed about other stakeholders in the ICANN environment on topics of mutual interest.</w:t>
      </w:r>
    </w:p>
    <w:p w14:paraId="7FD7D9A7" w14:textId="4B35123E" w:rsidR="00716A6B" w:rsidRPr="00716A6B" w:rsidRDefault="00716A6B" w:rsidP="00716A6B">
      <w:pPr>
        <w:rPr>
          <w:sz w:val="22"/>
          <w:szCs w:val="22"/>
        </w:rPr>
      </w:pPr>
      <w:r w:rsidRPr="00716A6B">
        <w:rPr>
          <w:sz w:val="22"/>
          <w:szCs w:val="22"/>
          <w:lang w:val="en-US"/>
        </w:rPr>
        <w:t xml:space="preserve">In addition, the </w:t>
      </w:r>
      <w:proofErr w:type="spellStart"/>
      <w:r w:rsidRPr="00716A6B">
        <w:rPr>
          <w:sz w:val="22"/>
          <w:szCs w:val="22"/>
          <w:lang w:val="en-US"/>
        </w:rPr>
        <w:t>ccNSO</w:t>
      </w:r>
      <w:proofErr w:type="spellEnd"/>
      <w:r w:rsidRPr="00716A6B">
        <w:rPr>
          <w:sz w:val="22"/>
          <w:szCs w:val="22"/>
          <w:lang w:val="en-US"/>
        </w:rPr>
        <w:t xml:space="preserve"> is one (1) of the three (3) ICANN SOs and (1) of (5) DPs and is required to carry out related responsibilities required and mandated by the Bylaws.</w:t>
      </w:r>
      <w:r w:rsidRPr="00716A6B">
        <w:rPr>
          <w:sz w:val="22"/>
          <w:szCs w:val="22"/>
        </w:rPr>
        <w:t xml:space="preserve"> </w:t>
      </w:r>
    </w:p>
    <w:p w14:paraId="48230324" w14:textId="6C9F16E9" w:rsidR="00716A6B" w:rsidRPr="00716A6B" w:rsidRDefault="00716A6B" w:rsidP="00716A6B">
      <w:pPr>
        <w:rPr>
          <w:sz w:val="22"/>
          <w:szCs w:val="22"/>
          <w:lang w:val="en-US"/>
        </w:rPr>
      </w:pPr>
      <w:r w:rsidRPr="00716A6B">
        <w:rPr>
          <w:sz w:val="22"/>
          <w:szCs w:val="22"/>
          <w:lang w:val="en-US"/>
        </w:rPr>
        <w:lastRenderedPageBreak/>
        <w:t>At the June Council workshop</w:t>
      </w:r>
      <w:r>
        <w:rPr>
          <w:sz w:val="22"/>
          <w:szCs w:val="22"/>
          <w:lang w:val="en-US"/>
        </w:rPr>
        <w:t>,</w:t>
      </w:r>
      <w:r w:rsidRPr="00716A6B">
        <w:rPr>
          <w:sz w:val="22"/>
          <w:szCs w:val="22"/>
          <w:lang w:val="en-US"/>
        </w:rPr>
        <w:t xml:space="preserve"> the vast majority of the </w:t>
      </w:r>
      <w:proofErr w:type="spellStart"/>
      <w:r w:rsidRPr="00716A6B">
        <w:rPr>
          <w:sz w:val="22"/>
          <w:szCs w:val="22"/>
          <w:lang w:val="en-US"/>
        </w:rPr>
        <w:t>Councillors</w:t>
      </w:r>
      <w:proofErr w:type="spellEnd"/>
      <w:r w:rsidRPr="00716A6B">
        <w:rPr>
          <w:sz w:val="22"/>
          <w:szCs w:val="22"/>
          <w:lang w:val="en-US"/>
        </w:rPr>
        <w:t xml:space="preserve"> [86 % (14)], strongly agreed or agreed with some areas [14 % (2)] with the purpose and value statement. Since June this statement has been used in all kinds of communications to the ccTLD and broader community.  </w:t>
      </w:r>
    </w:p>
    <w:p w14:paraId="5326F4A7" w14:textId="6B499D8B" w:rsidR="00716A6B" w:rsidRPr="00716A6B" w:rsidRDefault="00716A6B" w:rsidP="00716A6B">
      <w:pPr>
        <w:rPr>
          <w:sz w:val="22"/>
          <w:szCs w:val="22"/>
          <w:lang w:val="en-US"/>
        </w:rPr>
      </w:pPr>
    </w:p>
    <w:p w14:paraId="022DC9D9" w14:textId="7239DC3E" w:rsidR="00716A6B" w:rsidRPr="00716A6B" w:rsidRDefault="00716A6B" w:rsidP="00716A6B">
      <w:pPr>
        <w:rPr>
          <w:sz w:val="22"/>
          <w:szCs w:val="22"/>
          <w:lang w:val="en-US"/>
        </w:rPr>
      </w:pPr>
      <w:proofErr w:type="spellStart"/>
      <w:r w:rsidRPr="00716A6B">
        <w:rPr>
          <w:sz w:val="22"/>
          <w:szCs w:val="22"/>
          <w:lang w:val="en-US"/>
        </w:rPr>
        <w:t>Councillors</w:t>
      </w:r>
      <w:proofErr w:type="spellEnd"/>
      <w:r w:rsidRPr="00716A6B">
        <w:rPr>
          <w:sz w:val="22"/>
          <w:szCs w:val="22"/>
          <w:lang w:val="en-US"/>
        </w:rPr>
        <w:t xml:space="preserve"> were also asked whether the Council is successful in achieving its purpose 36 % or 6 </w:t>
      </w:r>
      <w:proofErr w:type="spellStart"/>
      <w:r w:rsidRPr="00716A6B">
        <w:rPr>
          <w:sz w:val="22"/>
          <w:szCs w:val="22"/>
          <w:lang w:val="en-US"/>
        </w:rPr>
        <w:t>Councillors</w:t>
      </w:r>
      <w:proofErr w:type="spellEnd"/>
      <w:r w:rsidRPr="00716A6B">
        <w:rPr>
          <w:sz w:val="22"/>
          <w:szCs w:val="22"/>
          <w:lang w:val="en-US"/>
        </w:rPr>
        <w:t xml:space="preserve"> strongly agree, 57 % or 6 </w:t>
      </w:r>
      <w:proofErr w:type="spellStart"/>
      <w:r w:rsidRPr="00716A6B">
        <w:rPr>
          <w:sz w:val="22"/>
          <w:szCs w:val="22"/>
          <w:lang w:val="en-US"/>
        </w:rPr>
        <w:t>Councillors</w:t>
      </w:r>
      <w:proofErr w:type="spellEnd"/>
      <w:r w:rsidRPr="00716A6B">
        <w:rPr>
          <w:sz w:val="22"/>
          <w:szCs w:val="22"/>
          <w:lang w:val="en-US"/>
        </w:rPr>
        <w:t xml:space="preserve"> agree that Council is successful in some areas, and 7 % or 1 disagrees.  Related, 67 % or 11 </w:t>
      </w:r>
      <w:proofErr w:type="spellStart"/>
      <w:r w:rsidRPr="00716A6B">
        <w:rPr>
          <w:sz w:val="22"/>
          <w:szCs w:val="22"/>
          <w:lang w:val="en-US"/>
        </w:rPr>
        <w:t>Councillors</w:t>
      </w:r>
      <w:proofErr w:type="spellEnd"/>
      <w:r w:rsidRPr="00716A6B">
        <w:rPr>
          <w:sz w:val="22"/>
          <w:szCs w:val="22"/>
          <w:lang w:val="en-US"/>
        </w:rPr>
        <w:t xml:space="preserve"> strongly agree that the Council is successful in achieving its purpose and 33 % or 5, agree is successful in some areas. </w:t>
      </w:r>
    </w:p>
    <w:p w14:paraId="3165E3AC" w14:textId="2E3EDF8F" w:rsidR="00716A6B" w:rsidRDefault="00716A6B" w:rsidP="00716A6B">
      <w:pPr>
        <w:rPr>
          <w:sz w:val="22"/>
          <w:szCs w:val="22"/>
          <w:lang w:val="en-US"/>
        </w:rPr>
      </w:pPr>
    </w:p>
    <w:p w14:paraId="3D132E9E" w14:textId="24A65EAE" w:rsidR="00716A6B" w:rsidRPr="00716A6B" w:rsidRDefault="00716A6B" w:rsidP="00716A6B">
      <w:pPr>
        <w:rPr>
          <w:sz w:val="22"/>
          <w:szCs w:val="22"/>
          <w:lang w:val="en-US"/>
        </w:rPr>
      </w:pPr>
      <w:r>
        <w:rPr>
          <w:sz w:val="22"/>
          <w:szCs w:val="22"/>
          <w:lang w:val="en-US"/>
        </w:rPr>
        <w:t>The results of the polling were presented at the June 2020 Council meeting during ICANN68 (see Annex A)</w:t>
      </w:r>
    </w:p>
    <w:p w14:paraId="5ACB3DD4" w14:textId="77777777" w:rsidR="00716A6B" w:rsidRPr="00716A6B" w:rsidRDefault="00716A6B" w:rsidP="00716A6B">
      <w:pPr>
        <w:rPr>
          <w:sz w:val="22"/>
          <w:szCs w:val="22"/>
          <w:lang w:val="en-US"/>
        </w:rPr>
      </w:pPr>
    </w:p>
    <w:p w14:paraId="5CD965B0" w14:textId="2A5FDF3B" w:rsidR="00716A6B" w:rsidRPr="00716A6B" w:rsidRDefault="00716A6B" w:rsidP="006635EA">
      <w:pPr>
        <w:pStyle w:val="ListParagraph"/>
        <w:numPr>
          <w:ilvl w:val="0"/>
          <w:numId w:val="25"/>
        </w:numPr>
        <w:rPr>
          <w:b/>
          <w:bCs/>
          <w:sz w:val="22"/>
          <w:szCs w:val="22"/>
          <w:lang w:val="en-US"/>
        </w:rPr>
      </w:pPr>
      <w:r>
        <w:rPr>
          <w:b/>
          <w:bCs/>
          <w:sz w:val="22"/>
          <w:szCs w:val="22"/>
          <w:lang w:val="en-US"/>
        </w:rPr>
        <w:t xml:space="preserve">A </w:t>
      </w:r>
      <w:r w:rsidRPr="00716A6B">
        <w:rPr>
          <w:b/>
          <w:bCs/>
          <w:sz w:val="22"/>
          <w:szCs w:val="22"/>
          <w:lang w:val="en-US"/>
        </w:rPr>
        <w:t>Look through the lens of Work Items</w:t>
      </w:r>
    </w:p>
    <w:p w14:paraId="668CE81D" w14:textId="730FC6AD" w:rsidR="00716A6B" w:rsidRPr="00716A6B" w:rsidRDefault="00716A6B" w:rsidP="00716A6B">
      <w:pPr>
        <w:rPr>
          <w:sz w:val="22"/>
          <w:szCs w:val="22"/>
          <w:lang w:val="en-US"/>
        </w:rPr>
      </w:pPr>
      <w:r w:rsidRPr="00716A6B">
        <w:rPr>
          <w:sz w:val="22"/>
          <w:szCs w:val="22"/>
          <w:lang w:val="en-US"/>
        </w:rPr>
        <w:t xml:space="preserve">To check whether under this purpose and value statement the activities the </w:t>
      </w:r>
      <w:proofErr w:type="spellStart"/>
      <w:r w:rsidRPr="00716A6B">
        <w:rPr>
          <w:sz w:val="22"/>
          <w:szCs w:val="22"/>
          <w:lang w:val="en-US"/>
        </w:rPr>
        <w:t>ccNSO</w:t>
      </w:r>
      <w:proofErr w:type="spellEnd"/>
      <w:r w:rsidRPr="00716A6B">
        <w:rPr>
          <w:sz w:val="22"/>
          <w:szCs w:val="22"/>
          <w:lang w:val="en-US"/>
        </w:rPr>
        <w:t xml:space="preserve"> has agreed and is expected to undertake over the next two years can be accounted for, the list of activities was mapped against the various components of the statement. The result was that all work items could be assigned to one of the following “buckets”:</w:t>
      </w:r>
    </w:p>
    <w:p w14:paraId="48B2405B" w14:textId="77777777" w:rsidR="00716A6B" w:rsidRPr="00716A6B" w:rsidRDefault="00716A6B" w:rsidP="00716A6B">
      <w:pPr>
        <w:numPr>
          <w:ilvl w:val="0"/>
          <w:numId w:val="11"/>
        </w:numPr>
        <w:rPr>
          <w:sz w:val="22"/>
          <w:szCs w:val="22"/>
        </w:rPr>
      </w:pPr>
      <w:r w:rsidRPr="00716A6B">
        <w:rPr>
          <w:sz w:val="22"/>
          <w:szCs w:val="22"/>
          <w:lang w:val="en-GB"/>
        </w:rPr>
        <w:t>Policy and policy related work</w:t>
      </w:r>
    </w:p>
    <w:p w14:paraId="795BCE47" w14:textId="77777777" w:rsidR="00716A6B" w:rsidRPr="00716A6B" w:rsidRDefault="00716A6B" w:rsidP="00716A6B">
      <w:pPr>
        <w:numPr>
          <w:ilvl w:val="0"/>
          <w:numId w:val="11"/>
        </w:numPr>
        <w:rPr>
          <w:sz w:val="22"/>
          <w:szCs w:val="22"/>
        </w:rPr>
      </w:pPr>
      <w:r w:rsidRPr="00716A6B">
        <w:rPr>
          <w:sz w:val="22"/>
          <w:szCs w:val="22"/>
          <w:lang w:val="en-GB"/>
        </w:rPr>
        <w:t>Cooperation and discussion</w:t>
      </w:r>
    </w:p>
    <w:p w14:paraId="52057739" w14:textId="77777777" w:rsidR="00716A6B" w:rsidRPr="00716A6B" w:rsidRDefault="00716A6B" w:rsidP="00716A6B">
      <w:pPr>
        <w:numPr>
          <w:ilvl w:val="0"/>
          <w:numId w:val="11"/>
        </w:numPr>
        <w:rPr>
          <w:sz w:val="22"/>
          <w:szCs w:val="22"/>
        </w:rPr>
      </w:pPr>
      <w:r w:rsidRPr="00716A6B">
        <w:rPr>
          <w:sz w:val="22"/>
          <w:szCs w:val="22"/>
          <w:lang w:val="en-GB"/>
        </w:rPr>
        <w:t>Engagement with other stakeholders</w:t>
      </w:r>
    </w:p>
    <w:p w14:paraId="36BBA23F" w14:textId="77777777" w:rsidR="00716A6B" w:rsidRPr="00716A6B" w:rsidRDefault="00716A6B" w:rsidP="00716A6B">
      <w:pPr>
        <w:numPr>
          <w:ilvl w:val="0"/>
          <w:numId w:val="11"/>
        </w:numPr>
        <w:rPr>
          <w:sz w:val="22"/>
          <w:szCs w:val="22"/>
        </w:rPr>
      </w:pPr>
      <w:r w:rsidRPr="00716A6B">
        <w:rPr>
          <w:sz w:val="22"/>
          <w:szCs w:val="22"/>
          <w:lang w:val="en-GB"/>
        </w:rPr>
        <w:t>Maintain and Improve platform function</w:t>
      </w:r>
    </w:p>
    <w:p w14:paraId="574C0AE0" w14:textId="79A90179" w:rsidR="00716A6B" w:rsidRPr="00716A6B" w:rsidRDefault="00716A6B" w:rsidP="00716A6B">
      <w:pPr>
        <w:numPr>
          <w:ilvl w:val="0"/>
          <w:numId w:val="11"/>
        </w:numPr>
        <w:rPr>
          <w:sz w:val="22"/>
          <w:szCs w:val="22"/>
        </w:rPr>
      </w:pPr>
      <w:r w:rsidRPr="00716A6B">
        <w:rPr>
          <w:sz w:val="22"/>
          <w:szCs w:val="22"/>
          <w:lang w:val="en-GB"/>
        </w:rPr>
        <w:t>Organisational &amp; Administrative Activities</w:t>
      </w:r>
    </w:p>
    <w:p w14:paraId="63AA7651" w14:textId="1D89E8E7" w:rsidR="00716A6B" w:rsidRPr="00716A6B" w:rsidRDefault="00716A6B" w:rsidP="00716A6B">
      <w:pPr>
        <w:rPr>
          <w:sz w:val="22"/>
          <w:szCs w:val="22"/>
          <w:lang w:val="en-GB"/>
        </w:rPr>
      </w:pPr>
    </w:p>
    <w:p w14:paraId="4EB8B9D6" w14:textId="4028EC00" w:rsidR="00716A6B" w:rsidRPr="00716A6B" w:rsidRDefault="00716A6B" w:rsidP="00716A6B">
      <w:pPr>
        <w:rPr>
          <w:sz w:val="22"/>
          <w:szCs w:val="22"/>
          <w:lang w:val="en-US"/>
        </w:rPr>
      </w:pPr>
      <w:r w:rsidRPr="00716A6B">
        <w:rPr>
          <w:sz w:val="22"/>
          <w:szCs w:val="22"/>
          <w:lang w:val="en-US"/>
        </w:rPr>
        <w:t>The Council was asked which area of work items:</w:t>
      </w:r>
    </w:p>
    <w:p w14:paraId="7CF29443" w14:textId="4A9AD96A" w:rsidR="00716A6B" w:rsidRPr="00716A6B" w:rsidRDefault="00716A6B" w:rsidP="00716A6B">
      <w:pPr>
        <w:pStyle w:val="ListParagraph"/>
        <w:numPr>
          <w:ilvl w:val="0"/>
          <w:numId w:val="12"/>
        </w:numPr>
        <w:rPr>
          <w:sz w:val="22"/>
          <w:szCs w:val="22"/>
          <w:lang w:val="en-US"/>
        </w:rPr>
      </w:pPr>
      <w:r w:rsidRPr="00716A6B">
        <w:rPr>
          <w:rFonts w:ascii="Calibri" w:hAnsi="Calibri" w:cs="Calibri"/>
          <w:color w:val="000000"/>
          <w:sz w:val="22"/>
          <w:szCs w:val="22"/>
        </w:rPr>
        <w:t>serves the needs of our community and members best</w:t>
      </w:r>
      <w:r w:rsidRPr="00716A6B">
        <w:rPr>
          <w:rFonts w:ascii="Calibri" w:hAnsi="Calibri" w:cs="Calibri"/>
          <w:color w:val="000000"/>
          <w:sz w:val="22"/>
          <w:szCs w:val="22"/>
          <w:lang w:val="en-US"/>
        </w:rPr>
        <w:t xml:space="preserve">, and </w:t>
      </w:r>
    </w:p>
    <w:p w14:paraId="234AD103" w14:textId="0F059408" w:rsidR="00716A6B" w:rsidRPr="00716A6B" w:rsidRDefault="00716A6B" w:rsidP="00716A6B">
      <w:pPr>
        <w:pStyle w:val="ListParagraph"/>
        <w:numPr>
          <w:ilvl w:val="0"/>
          <w:numId w:val="12"/>
        </w:numPr>
        <w:rPr>
          <w:sz w:val="22"/>
          <w:szCs w:val="22"/>
          <w:lang w:val="en-US"/>
        </w:rPr>
      </w:pPr>
      <w:r w:rsidRPr="00716A6B">
        <w:rPr>
          <w:rFonts w:ascii="Calibri" w:hAnsi="Calibri" w:cs="Calibri"/>
          <w:color w:val="1A1A26"/>
          <w:sz w:val="22"/>
          <w:szCs w:val="22"/>
        </w:rPr>
        <w:t>strengthens the ccNSO</w:t>
      </w:r>
    </w:p>
    <w:p w14:paraId="640CA67C" w14:textId="30F7EE92" w:rsidR="00716A6B" w:rsidRPr="00716A6B" w:rsidRDefault="00716A6B" w:rsidP="00716A6B">
      <w:pPr>
        <w:rPr>
          <w:sz w:val="22"/>
          <w:szCs w:val="22"/>
          <w:lang w:val="en-US"/>
        </w:rPr>
      </w:pPr>
    </w:p>
    <w:p w14:paraId="32882DCF" w14:textId="6C44D384" w:rsidR="00716A6B" w:rsidRPr="00716A6B" w:rsidRDefault="00716A6B" w:rsidP="00716A6B">
      <w:pPr>
        <w:rPr>
          <w:sz w:val="22"/>
          <w:szCs w:val="22"/>
          <w:lang w:val="en-US"/>
        </w:rPr>
      </w:pPr>
      <w:r w:rsidRPr="00716A6B">
        <w:rPr>
          <w:sz w:val="22"/>
          <w:szCs w:val="22"/>
          <w:lang w:val="en-US"/>
        </w:rPr>
        <w:t xml:space="preserve">The vast majority of the </w:t>
      </w:r>
      <w:proofErr w:type="spellStart"/>
      <w:r w:rsidRPr="00716A6B">
        <w:rPr>
          <w:sz w:val="22"/>
          <w:szCs w:val="22"/>
          <w:lang w:val="en-US"/>
        </w:rPr>
        <w:t>Councillors</w:t>
      </w:r>
      <w:proofErr w:type="spellEnd"/>
      <w:r w:rsidRPr="00716A6B">
        <w:rPr>
          <w:sz w:val="22"/>
          <w:szCs w:val="22"/>
          <w:lang w:val="en-US"/>
        </w:rPr>
        <w:t xml:space="preserve"> indicated that work in the area of cooperation and discussion among the ccTLDs serves the needs of the community best and strengthens the </w:t>
      </w:r>
      <w:proofErr w:type="spellStart"/>
      <w:r w:rsidRPr="00716A6B">
        <w:rPr>
          <w:sz w:val="22"/>
          <w:szCs w:val="22"/>
          <w:lang w:val="en-US"/>
        </w:rPr>
        <w:t>ccNSO</w:t>
      </w:r>
      <w:proofErr w:type="spellEnd"/>
      <w:r>
        <w:rPr>
          <w:sz w:val="22"/>
          <w:szCs w:val="22"/>
          <w:lang w:val="en-US"/>
        </w:rPr>
        <w:t xml:space="preserve"> (see Annex A for overview of the polling results)</w:t>
      </w:r>
    </w:p>
    <w:p w14:paraId="3C134D6E" w14:textId="0C0BD27F" w:rsidR="00716A6B" w:rsidRDefault="00716A6B" w:rsidP="00716A6B">
      <w:pPr>
        <w:rPr>
          <w:lang w:val="en-US"/>
        </w:rPr>
      </w:pPr>
    </w:p>
    <w:tbl>
      <w:tblPr>
        <w:tblStyle w:val="TableGrid"/>
        <w:tblW w:w="0" w:type="auto"/>
        <w:tblLook w:val="04A0" w:firstRow="1" w:lastRow="0" w:firstColumn="1" w:lastColumn="0" w:noHBand="0" w:noVBand="1"/>
      </w:tblPr>
      <w:tblGrid>
        <w:gridCol w:w="3003"/>
        <w:gridCol w:w="3003"/>
        <w:gridCol w:w="3004"/>
      </w:tblGrid>
      <w:tr w:rsidR="00716A6B" w14:paraId="03AC00DD" w14:textId="77777777" w:rsidTr="00716A6B">
        <w:tc>
          <w:tcPr>
            <w:tcW w:w="3003" w:type="dxa"/>
            <w:shd w:val="clear" w:color="auto" w:fill="B4C6E7" w:themeFill="accent1" w:themeFillTint="66"/>
          </w:tcPr>
          <w:p w14:paraId="2CB3530B" w14:textId="77777777" w:rsidR="00716A6B" w:rsidRDefault="00716A6B" w:rsidP="007E6506">
            <w:pPr>
              <w:rPr>
                <w:lang w:val="en-US"/>
              </w:rPr>
            </w:pPr>
          </w:p>
        </w:tc>
        <w:tc>
          <w:tcPr>
            <w:tcW w:w="3003" w:type="dxa"/>
            <w:shd w:val="clear" w:color="auto" w:fill="B4C6E7" w:themeFill="accent1" w:themeFillTint="66"/>
          </w:tcPr>
          <w:p w14:paraId="76859D51" w14:textId="77777777" w:rsidR="00716A6B" w:rsidRPr="00716A6B" w:rsidRDefault="00716A6B" w:rsidP="007E6506">
            <w:pPr>
              <w:jc w:val="center"/>
              <w:rPr>
                <w:b/>
                <w:bCs/>
                <w:i/>
                <w:iCs/>
                <w:lang w:val="en-US"/>
              </w:rPr>
            </w:pPr>
            <w:r w:rsidRPr="00716A6B">
              <w:rPr>
                <w:rFonts w:ascii="Calibri" w:hAnsi="Calibri" w:cs="Calibri"/>
                <w:b/>
                <w:bCs/>
                <w:i/>
                <w:iCs/>
                <w:color w:val="000000"/>
                <w:sz w:val="22"/>
                <w:szCs w:val="22"/>
                <w:lang w:val="en-US"/>
              </w:rPr>
              <w:t>A</w:t>
            </w:r>
            <w:r w:rsidRPr="00716A6B">
              <w:rPr>
                <w:rFonts w:ascii="Calibri" w:hAnsi="Calibri" w:cs="Calibri"/>
                <w:b/>
                <w:bCs/>
                <w:i/>
                <w:iCs/>
                <w:color w:val="000000"/>
                <w:sz w:val="22"/>
                <w:szCs w:val="22"/>
              </w:rPr>
              <w:t xml:space="preserve">rea of work items </w:t>
            </w:r>
            <w:r w:rsidRPr="00716A6B">
              <w:rPr>
                <w:rFonts w:ascii="Calibri" w:hAnsi="Calibri" w:cs="Calibri"/>
                <w:b/>
                <w:bCs/>
                <w:i/>
                <w:iCs/>
                <w:color w:val="000000"/>
                <w:sz w:val="22"/>
                <w:szCs w:val="22"/>
                <w:lang w:val="en-US"/>
              </w:rPr>
              <w:t xml:space="preserve">that </w:t>
            </w:r>
            <w:r w:rsidRPr="00716A6B">
              <w:rPr>
                <w:rFonts w:ascii="Calibri" w:hAnsi="Calibri" w:cs="Calibri"/>
                <w:b/>
                <w:bCs/>
                <w:i/>
                <w:iCs/>
                <w:color w:val="000000"/>
                <w:sz w:val="22"/>
                <w:szCs w:val="22"/>
              </w:rPr>
              <w:t>serves the needs of our community and members best</w:t>
            </w:r>
          </w:p>
        </w:tc>
        <w:tc>
          <w:tcPr>
            <w:tcW w:w="3004" w:type="dxa"/>
            <w:shd w:val="clear" w:color="auto" w:fill="B4C6E7" w:themeFill="accent1" w:themeFillTint="66"/>
          </w:tcPr>
          <w:p w14:paraId="7EF121D6" w14:textId="77777777" w:rsidR="00716A6B" w:rsidRPr="00716A6B" w:rsidRDefault="00716A6B" w:rsidP="007E6506">
            <w:pPr>
              <w:jc w:val="center"/>
              <w:rPr>
                <w:b/>
                <w:bCs/>
                <w:i/>
                <w:iCs/>
                <w:lang w:val="en-US"/>
              </w:rPr>
            </w:pPr>
            <w:r w:rsidRPr="00716A6B">
              <w:rPr>
                <w:rFonts w:ascii="Calibri" w:hAnsi="Calibri" w:cs="Calibri"/>
                <w:b/>
                <w:bCs/>
                <w:i/>
                <w:iCs/>
                <w:color w:val="000000"/>
                <w:sz w:val="22"/>
                <w:szCs w:val="22"/>
                <w:lang w:val="en-US"/>
              </w:rPr>
              <w:t>A</w:t>
            </w:r>
            <w:r w:rsidRPr="00716A6B">
              <w:rPr>
                <w:rFonts w:ascii="Calibri" w:hAnsi="Calibri" w:cs="Calibri"/>
                <w:b/>
                <w:bCs/>
                <w:i/>
                <w:iCs/>
                <w:color w:val="000000"/>
                <w:sz w:val="22"/>
                <w:szCs w:val="22"/>
              </w:rPr>
              <w:t>rea of work items</w:t>
            </w:r>
            <w:r w:rsidRPr="00716A6B">
              <w:rPr>
                <w:rFonts w:ascii="Calibri" w:hAnsi="Calibri" w:cs="Calibri"/>
                <w:b/>
                <w:bCs/>
                <w:i/>
                <w:iCs/>
                <w:color w:val="1A1A26"/>
                <w:sz w:val="22"/>
                <w:szCs w:val="22"/>
              </w:rPr>
              <w:t xml:space="preserve"> strengthens the ccNSO</w:t>
            </w:r>
          </w:p>
        </w:tc>
      </w:tr>
      <w:tr w:rsidR="00716A6B" w14:paraId="71300BEE" w14:textId="77777777" w:rsidTr="00716A6B">
        <w:tc>
          <w:tcPr>
            <w:tcW w:w="3003" w:type="dxa"/>
            <w:shd w:val="clear" w:color="auto" w:fill="B4C6E7" w:themeFill="accent1" w:themeFillTint="66"/>
          </w:tcPr>
          <w:p w14:paraId="23D00F4F" w14:textId="233E0D42" w:rsidR="00716A6B" w:rsidRPr="00716A6B" w:rsidRDefault="00716A6B" w:rsidP="007E6506">
            <w:pPr>
              <w:rPr>
                <w:b/>
                <w:bCs/>
                <w:sz w:val="22"/>
                <w:szCs w:val="22"/>
              </w:rPr>
            </w:pPr>
            <w:r w:rsidRPr="00716A6B">
              <w:rPr>
                <w:b/>
                <w:bCs/>
                <w:sz w:val="22"/>
                <w:szCs w:val="22"/>
                <w:lang w:val="en-GB"/>
              </w:rPr>
              <w:t>Policy and policy related work</w:t>
            </w:r>
          </w:p>
        </w:tc>
        <w:tc>
          <w:tcPr>
            <w:tcW w:w="3003" w:type="dxa"/>
          </w:tcPr>
          <w:p w14:paraId="7FE81A3E" w14:textId="77777777" w:rsidR="00716A6B" w:rsidRPr="00716A6B" w:rsidRDefault="00716A6B" w:rsidP="007E6506">
            <w:pPr>
              <w:jc w:val="center"/>
              <w:rPr>
                <w:sz w:val="20"/>
                <w:szCs w:val="20"/>
                <w:lang w:val="en-US"/>
              </w:rPr>
            </w:pPr>
            <w:r w:rsidRPr="00716A6B">
              <w:rPr>
                <w:sz w:val="20"/>
                <w:szCs w:val="20"/>
                <w:lang w:val="en-US"/>
              </w:rPr>
              <w:t>14 % (2)</w:t>
            </w:r>
          </w:p>
        </w:tc>
        <w:tc>
          <w:tcPr>
            <w:tcW w:w="3004" w:type="dxa"/>
          </w:tcPr>
          <w:p w14:paraId="0643C6D8" w14:textId="77777777" w:rsidR="00716A6B" w:rsidRPr="00716A6B" w:rsidRDefault="00716A6B" w:rsidP="007E6506">
            <w:pPr>
              <w:jc w:val="center"/>
              <w:rPr>
                <w:sz w:val="20"/>
                <w:szCs w:val="20"/>
                <w:lang w:val="en-US"/>
              </w:rPr>
            </w:pPr>
            <w:r w:rsidRPr="00716A6B">
              <w:rPr>
                <w:sz w:val="20"/>
                <w:szCs w:val="20"/>
                <w:lang w:val="en-US"/>
              </w:rPr>
              <w:t>13 % (2)</w:t>
            </w:r>
          </w:p>
        </w:tc>
      </w:tr>
      <w:tr w:rsidR="00716A6B" w14:paraId="15C0117C" w14:textId="77777777" w:rsidTr="00716A6B">
        <w:tc>
          <w:tcPr>
            <w:tcW w:w="3003" w:type="dxa"/>
            <w:shd w:val="clear" w:color="auto" w:fill="B4C6E7" w:themeFill="accent1" w:themeFillTint="66"/>
          </w:tcPr>
          <w:p w14:paraId="400A5A8A" w14:textId="2E5C3A87" w:rsidR="00716A6B" w:rsidRPr="00716A6B" w:rsidRDefault="00716A6B" w:rsidP="007E6506">
            <w:pPr>
              <w:rPr>
                <w:b/>
                <w:bCs/>
                <w:sz w:val="22"/>
                <w:szCs w:val="22"/>
              </w:rPr>
            </w:pPr>
            <w:r w:rsidRPr="00716A6B">
              <w:rPr>
                <w:b/>
                <w:bCs/>
                <w:sz w:val="22"/>
                <w:szCs w:val="22"/>
                <w:lang w:val="en-GB"/>
              </w:rPr>
              <w:t>Cooperation and discussion</w:t>
            </w:r>
          </w:p>
        </w:tc>
        <w:tc>
          <w:tcPr>
            <w:tcW w:w="3003" w:type="dxa"/>
          </w:tcPr>
          <w:p w14:paraId="68402B82" w14:textId="77777777" w:rsidR="00716A6B" w:rsidRPr="00716A6B" w:rsidRDefault="00716A6B" w:rsidP="007E6506">
            <w:pPr>
              <w:jc w:val="center"/>
              <w:rPr>
                <w:sz w:val="20"/>
                <w:szCs w:val="20"/>
                <w:lang w:val="en-US"/>
              </w:rPr>
            </w:pPr>
            <w:r w:rsidRPr="00716A6B">
              <w:rPr>
                <w:sz w:val="20"/>
                <w:szCs w:val="20"/>
                <w:lang w:val="en-US"/>
              </w:rPr>
              <w:t>71% (12)</w:t>
            </w:r>
          </w:p>
        </w:tc>
        <w:tc>
          <w:tcPr>
            <w:tcW w:w="3004" w:type="dxa"/>
          </w:tcPr>
          <w:p w14:paraId="00D21018" w14:textId="77777777" w:rsidR="00716A6B" w:rsidRPr="00716A6B" w:rsidRDefault="00716A6B" w:rsidP="007E6506">
            <w:pPr>
              <w:jc w:val="center"/>
              <w:rPr>
                <w:sz w:val="20"/>
                <w:szCs w:val="20"/>
                <w:lang w:val="en-US"/>
              </w:rPr>
            </w:pPr>
            <w:r w:rsidRPr="00716A6B">
              <w:rPr>
                <w:sz w:val="20"/>
                <w:szCs w:val="20"/>
                <w:lang w:val="en-US"/>
              </w:rPr>
              <w:t>80 % (13)</w:t>
            </w:r>
          </w:p>
        </w:tc>
      </w:tr>
      <w:tr w:rsidR="00716A6B" w14:paraId="3A097ECC" w14:textId="77777777" w:rsidTr="00716A6B">
        <w:tc>
          <w:tcPr>
            <w:tcW w:w="3003" w:type="dxa"/>
            <w:shd w:val="clear" w:color="auto" w:fill="B4C6E7" w:themeFill="accent1" w:themeFillTint="66"/>
          </w:tcPr>
          <w:p w14:paraId="28747F45" w14:textId="0AF32EEF" w:rsidR="00716A6B" w:rsidRPr="00716A6B" w:rsidRDefault="00716A6B" w:rsidP="007E6506">
            <w:pPr>
              <w:rPr>
                <w:b/>
                <w:bCs/>
                <w:sz w:val="22"/>
                <w:szCs w:val="22"/>
              </w:rPr>
            </w:pPr>
            <w:r w:rsidRPr="00716A6B">
              <w:rPr>
                <w:b/>
                <w:bCs/>
                <w:sz w:val="22"/>
                <w:szCs w:val="22"/>
                <w:lang w:val="en-GB"/>
              </w:rPr>
              <w:t>Engagement with other stakeholders</w:t>
            </w:r>
          </w:p>
        </w:tc>
        <w:tc>
          <w:tcPr>
            <w:tcW w:w="3003" w:type="dxa"/>
          </w:tcPr>
          <w:p w14:paraId="184347BB" w14:textId="77777777" w:rsidR="00716A6B" w:rsidRPr="00716A6B" w:rsidRDefault="00716A6B" w:rsidP="007E6506">
            <w:pPr>
              <w:jc w:val="center"/>
              <w:rPr>
                <w:sz w:val="20"/>
                <w:szCs w:val="20"/>
                <w:lang w:val="en-US"/>
              </w:rPr>
            </w:pPr>
            <w:r w:rsidRPr="00716A6B">
              <w:rPr>
                <w:sz w:val="20"/>
                <w:szCs w:val="20"/>
                <w:lang w:val="en-US"/>
              </w:rPr>
              <w:t>7 % (1)</w:t>
            </w:r>
          </w:p>
        </w:tc>
        <w:tc>
          <w:tcPr>
            <w:tcW w:w="3004" w:type="dxa"/>
          </w:tcPr>
          <w:p w14:paraId="6823A1F7" w14:textId="77777777" w:rsidR="00716A6B" w:rsidRPr="00716A6B" w:rsidRDefault="00716A6B" w:rsidP="007E6506">
            <w:pPr>
              <w:jc w:val="center"/>
              <w:rPr>
                <w:sz w:val="20"/>
                <w:szCs w:val="20"/>
                <w:lang w:val="en-US"/>
              </w:rPr>
            </w:pPr>
            <w:r w:rsidRPr="00716A6B">
              <w:rPr>
                <w:sz w:val="20"/>
                <w:szCs w:val="20"/>
                <w:lang w:val="en-US"/>
              </w:rPr>
              <w:t>0 % (0)</w:t>
            </w:r>
          </w:p>
        </w:tc>
      </w:tr>
      <w:tr w:rsidR="00716A6B" w14:paraId="5837E61E" w14:textId="77777777" w:rsidTr="00716A6B">
        <w:tc>
          <w:tcPr>
            <w:tcW w:w="3003" w:type="dxa"/>
            <w:shd w:val="clear" w:color="auto" w:fill="B4C6E7" w:themeFill="accent1" w:themeFillTint="66"/>
          </w:tcPr>
          <w:p w14:paraId="01F6E195" w14:textId="0F74B291" w:rsidR="00716A6B" w:rsidRPr="00716A6B" w:rsidRDefault="00716A6B" w:rsidP="007E6506">
            <w:pPr>
              <w:rPr>
                <w:b/>
                <w:bCs/>
                <w:sz w:val="22"/>
                <w:szCs w:val="22"/>
              </w:rPr>
            </w:pPr>
            <w:r w:rsidRPr="00716A6B">
              <w:rPr>
                <w:b/>
                <w:bCs/>
                <w:sz w:val="22"/>
                <w:szCs w:val="22"/>
                <w:lang w:val="en-GB"/>
              </w:rPr>
              <w:t>Maintain and Improve platform function</w:t>
            </w:r>
          </w:p>
        </w:tc>
        <w:tc>
          <w:tcPr>
            <w:tcW w:w="3003" w:type="dxa"/>
          </w:tcPr>
          <w:p w14:paraId="7738BF6E" w14:textId="77777777" w:rsidR="00716A6B" w:rsidRPr="00716A6B" w:rsidRDefault="00716A6B" w:rsidP="007E6506">
            <w:pPr>
              <w:jc w:val="center"/>
              <w:rPr>
                <w:sz w:val="20"/>
                <w:szCs w:val="20"/>
                <w:lang w:val="en-US"/>
              </w:rPr>
            </w:pPr>
            <w:r w:rsidRPr="00716A6B">
              <w:rPr>
                <w:sz w:val="20"/>
                <w:szCs w:val="20"/>
                <w:lang w:val="en-US"/>
              </w:rPr>
              <w:t>7 % (1)</w:t>
            </w:r>
          </w:p>
        </w:tc>
        <w:tc>
          <w:tcPr>
            <w:tcW w:w="3004" w:type="dxa"/>
          </w:tcPr>
          <w:p w14:paraId="5714E8E8" w14:textId="77777777" w:rsidR="00716A6B" w:rsidRPr="00716A6B" w:rsidRDefault="00716A6B" w:rsidP="007E6506">
            <w:pPr>
              <w:jc w:val="center"/>
              <w:rPr>
                <w:sz w:val="20"/>
                <w:szCs w:val="20"/>
                <w:lang w:val="en-US"/>
              </w:rPr>
            </w:pPr>
            <w:r w:rsidRPr="00716A6B">
              <w:rPr>
                <w:sz w:val="20"/>
                <w:szCs w:val="20"/>
                <w:lang w:val="en-US"/>
              </w:rPr>
              <w:t>7 % (1)</w:t>
            </w:r>
          </w:p>
        </w:tc>
      </w:tr>
      <w:tr w:rsidR="00716A6B" w14:paraId="4C732D98" w14:textId="77777777" w:rsidTr="00716A6B">
        <w:trPr>
          <w:trHeight w:val="553"/>
        </w:trPr>
        <w:tc>
          <w:tcPr>
            <w:tcW w:w="3003" w:type="dxa"/>
            <w:shd w:val="clear" w:color="auto" w:fill="B4C6E7" w:themeFill="accent1" w:themeFillTint="66"/>
          </w:tcPr>
          <w:p w14:paraId="2ABE1E37" w14:textId="3DBCCF97" w:rsidR="00716A6B" w:rsidRPr="00716A6B" w:rsidRDefault="00716A6B" w:rsidP="007E6506">
            <w:pPr>
              <w:rPr>
                <w:b/>
                <w:bCs/>
                <w:sz w:val="22"/>
                <w:szCs w:val="22"/>
              </w:rPr>
            </w:pPr>
            <w:r w:rsidRPr="00716A6B">
              <w:rPr>
                <w:b/>
                <w:bCs/>
                <w:sz w:val="22"/>
                <w:szCs w:val="22"/>
                <w:lang w:val="en-GB"/>
              </w:rPr>
              <w:t>Organisational &amp; Administrative Activities</w:t>
            </w:r>
          </w:p>
        </w:tc>
        <w:tc>
          <w:tcPr>
            <w:tcW w:w="3003" w:type="dxa"/>
          </w:tcPr>
          <w:p w14:paraId="5A99F247" w14:textId="77777777" w:rsidR="00716A6B" w:rsidRPr="00716A6B" w:rsidRDefault="00716A6B" w:rsidP="007E6506">
            <w:pPr>
              <w:jc w:val="center"/>
              <w:rPr>
                <w:sz w:val="20"/>
                <w:szCs w:val="20"/>
                <w:lang w:val="en-US"/>
              </w:rPr>
            </w:pPr>
            <w:r w:rsidRPr="00716A6B">
              <w:rPr>
                <w:sz w:val="20"/>
                <w:szCs w:val="20"/>
                <w:lang w:val="en-US"/>
              </w:rPr>
              <w:t>0 %</w:t>
            </w:r>
          </w:p>
        </w:tc>
        <w:tc>
          <w:tcPr>
            <w:tcW w:w="3004" w:type="dxa"/>
          </w:tcPr>
          <w:p w14:paraId="5EF086E0" w14:textId="77777777" w:rsidR="00716A6B" w:rsidRPr="00716A6B" w:rsidRDefault="00716A6B" w:rsidP="007E6506">
            <w:pPr>
              <w:jc w:val="center"/>
              <w:rPr>
                <w:sz w:val="20"/>
                <w:szCs w:val="20"/>
                <w:lang w:val="en-US"/>
              </w:rPr>
            </w:pPr>
            <w:r w:rsidRPr="00716A6B">
              <w:rPr>
                <w:sz w:val="20"/>
                <w:szCs w:val="20"/>
                <w:lang w:val="en-US"/>
              </w:rPr>
              <w:t xml:space="preserve">0% </w:t>
            </w:r>
          </w:p>
        </w:tc>
      </w:tr>
    </w:tbl>
    <w:p w14:paraId="3C97187F" w14:textId="77777777" w:rsidR="00716A6B" w:rsidRDefault="00716A6B" w:rsidP="00716A6B">
      <w:pPr>
        <w:rPr>
          <w:lang w:val="en-US"/>
        </w:rPr>
      </w:pPr>
    </w:p>
    <w:p w14:paraId="27A102EB" w14:textId="0367522C" w:rsidR="00716A6B" w:rsidRPr="00716A6B" w:rsidRDefault="00716A6B" w:rsidP="006635EA">
      <w:pPr>
        <w:pStyle w:val="ListParagraph"/>
        <w:numPr>
          <w:ilvl w:val="0"/>
          <w:numId w:val="25"/>
        </w:numPr>
        <w:rPr>
          <w:b/>
          <w:bCs/>
          <w:sz w:val="22"/>
          <w:szCs w:val="22"/>
          <w:lang w:val="en-US"/>
        </w:rPr>
      </w:pPr>
      <w:r w:rsidRPr="00716A6B">
        <w:rPr>
          <w:b/>
          <w:bCs/>
          <w:sz w:val="22"/>
          <w:szCs w:val="22"/>
          <w:lang w:val="en-US"/>
        </w:rPr>
        <w:t xml:space="preserve">Capabilities and Competencies of the </w:t>
      </w:r>
      <w:proofErr w:type="spellStart"/>
      <w:r w:rsidRPr="00716A6B">
        <w:rPr>
          <w:b/>
          <w:bCs/>
          <w:sz w:val="22"/>
          <w:szCs w:val="22"/>
          <w:lang w:val="en-US"/>
        </w:rPr>
        <w:t>ccNSO</w:t>
      </w:r>
      <w:proofErr w:type="spellEnd"/>
      <w:r w:rsidRPr="00716A6B">
        <w:rPr>
          <w:b/>
          <w:bCs/>
          <w:sz w:val="22"/>
          <w:szCs w:val="22"/>
          <w:lang w:val="en-US"/>
        </w:rPr>
        <w:t xml:space="preserve"> </w:t>
      </w:r>
    </w:p>
    <w:p w14:paraId="36B83D74" w14:textId="25AAE1B1" w:rsidR="00716A6B" w:rsidRPr="00716A6B" w:rsidRDefault="00716A6B" w:rsidP="000B6AA1">
      <w:pPr>
        <w:rPr>
          <w:sz w:val="22"/>
          <w:szCs w:val="22"/>
          <w:lang w:val="en-US"/>
        </w:rPr>
      </w:pPr>
      <w:r w:rsidRPr="00716A6B">
        <w:rPr>
          <w:sz w:val="22"/>
          <w:szCs w:val="22"/>
          <w:lang w:val="en-US"/>
        </w:rPr>
        <w:t xml:space="preserve">Critical to deliver on the work items are the combination of capabilities and competencies of the </w:t>
      </w:r>
      <w:proofErr w:type="spellStart"/>
      <w:r w:rsidRPr="00716A6B">
        <w:rPr>
          <w:sz w:val="22"/>
          <w:szCs w:val="22"/>
          <w:lang w:val="en-US"/>
        </w:rPr>
        <w:t>ccNSO</w:t>
      </w:r>
      <w:proofErr w:type="spellEnd"/>
      <w:r w:rsidRPr="00716A6B">
        <w:rPr>
          <w:sz w:val="22"/>
          <w:szCs w:val="22"/>
          <w:lang w:val="en-US"/>
        </w:rPr>
        <w:t xml:space="preserve">, and whether they suffice, need to be strengthened or are threatened. </w:t>
      </w:r>
    </w:p>
    <w:p w14:paraId="57EA5B0F" w14:textId="22F965F1" w:rsidR="00716A6B" w:rsidRPr="00716A6B" w:rsidRDefault="00716A6B" w:rsidP="000B6AA1">
      <w:pPr>
        <w:rPr>
          <w:sz w:val="22"/>
          <w:szCs w:val="22"/>
          <w:lang w:val="en-US"/>
        </w:rPr>
      </w:pPr>
      <w:r w:rsidRPr="00716A6B">
        <w:rPr>
          <w:sz w:val="22"/>
          <w:szCs w:val="22"/>
          <w:lang w:val="en-US"/>
        </w:rPr>
        <w:t>The capabilities are</w:t>
      </w:r>
      <w:r>
        <w:rPr>
          <w:sz w:val="22"/>
          <w:szCs w:val="22"/>
          <w:lang w:val="en-US"/>
        </w:rPr>
        <w:t xml:space="preserve"> defined as </w:t>
      </w:r>
      <w:proofErr w:type="gramStart"/>
      <w:r>
        <w:rPr>
          <w:sz w:val="22"/>
          <w:szCs w:val="22"/>
          <w:lang w:val="en-US"/>
        </w:rPr>
        <w:t xml:space="preserve">the </w:t>
      </w:r>
      <w:r w:rsidRPr="00716A6B">
        <w:rPr>
          <w:sz w:val="22"/>
          <w:szCs w:val="22"/>
          <w:lang w:val="en-US"/>
        </w:rPr>
        <w:t>:</w:t>
      </w:r>
      <w:proofErr w:type="gramEnd"/>
    </w:p>
    <w:p w14:paraId="4962C0B6" w14:textId="3512DE92" w:rsidR="00716A6B" w:rsidRPr="00716A6B" w:rsidRDefault="00716A6B" w:rsidP="00716A6B">
      <w:pPr>
        <w:pStyle w:val="ListParagraph"/>
        <w:numPr>
          <w:ilvl w:val="0"/>
          <w:numId w:val="19"/>
        </w:numPr>
        <w:rPr>
          <w:sz w:val="22"/>
          <w:szCs w:val="22"/>
          <w:lang w:val="en-US"/>
        </w:rPr>
      </w:pPr>
      <w:r w:rsidRPr="00716A6B">
        <w:rPr>
          <w:sz w:val="22"/>
          <w:szCs w:val="22"/>
          <w:lang w:val="en-US"/>
        </w:rPr>
        <w:t xml:space="preserve">People </w:t>
      </w:r>
    </w:p>
    <w:p w14:paraId="05C7B98B" w14:textId="77777777" w:rsidR="00716A6B" w:rsidRPr="00716A6B" w:rsidRDefault="00716A6B" w:rsidP="00716A6B">
      <w:pPr>
        <w:pStyle w:val="ListParagraph"/>
        <w:numPr>
          <w:ilvl w:val="1"/>
          <w:numId w:val="19"/>
        </w:numPr>
        <w:rPr>
          <w:sz w:val="22"/>
          <w:szCs w:val="22"/>
          <w:lang w:val="en-GB"/>
        </w:rPr>
      </w:pPr>
      <w:r w:rsidRPr="00716A6B">
        <w:rPr>
          <w:sz w:val="22"/>
          <w:szCs w:val="22"/>
          <w:lang w:val="en-US"/>
        </w:rPr>
        <w:t xml:space="preserve">The “volunteers”, the people who </w:t>
      </w:r>
      <w:r w:rsidRPr="00716A6B">
        <w:rPr>
          <w:sz w:val="22"/>
          <w:szCs w:val="22"/>
          <w:lang w:val="en-GB"/>
        </w:rPr>
        <w:t xml:space="preserve">participate in WG, Committees and Council. They are a subset of the community members, limited in numbers and limited in time they can spend on </w:t>
      </w:r>
      <w:proofErr w:type="spellStart"/>
      <w:r w:rsidRPr="00716A6B">
        <w:rPr>
          <w:sz w:val="22"/>
          <w:szCs w:val="22"/>
          <w:lang w:val="en-GB"/>
        </w:rPr>
        <w:t>ccNSO</w:t>
      </w:r>
      <w:proofErr w:type="spellEnd"/>
      <w:r w:rsidRPr="00716A6B">
        <w:rPr>
          <w:sz w:val="22"/>
          <w:szCs w:val="22"/>
          <w:lang w:val="en-GB"/>
        </w:rPr>
        <w:t xml:space="preserve"> related matters (on average 2-4 hours per week).</w:t>
      </w:r>
    </w:p>
    <w:p w14:paraId="10E3DAB8" w14:textId="1BA78C8D" w:rsidR="00716A6B" w:rsidRPr="00716A6B" w:rsidRDefault="00716A6B" w:rsidP="00716A6B">
      <w:pPr>
        <w:pStyle w:val="ListParagraph"/>
        <w:numPr>
          <w:ilvl w:val="1"/>
          <w:numId w:val="19"/>
        </w:numPr>
        <w:rPr>
          <w:sz w:val="22"/>
          <w:szCs w:val="22"/>
          <w:lang w:val="en-GB"/>
        </w:rPr>
      </w:pPr>
      <w:r w:rsidRPr="00716A6B">
        <w:rPr>
          <w:sz w:val="22"/>
          <w:szCs w:val="22"/>
          <w:lang w:val="en-GB"/>
        </w:rPr>
        <w:lastRenderedPageBreak/>
        <w:t xml:space="preserve">In addition, ICANN staff provides services to the </w:t>
      </w:r>
      <w:proofErr w:type="spellStart"/>
      <w:r w:rsidRPr="00716A6B">
        <w:rPr>
          <w:sz w:val="22"/>
          <w:szCs w:val="22"/>
          <w:lang w:val="en-GB"/>
        </w:rPr>
        <w:t>ccNSO</w:t>
      </w:r>
      <w:proofErr w:type="spellEnd"/>
      <w:r w:rsidRPr="00716A6B">
        <w:rPr>
          <w:sz w:val="22"/>
          <w:szCs w:val="22"/>
          <w:lang w:val="en-GB"/>
        </w:rPr>
        <w:t xml:space="preserve"> </w:t>
      </w:r>
      <w:proofErr w:type="gramStart"/>
      <w:r w:rsidRPr="00716A6B">
        <w:rPr>
          <w:sz w:val="22"/>
          <w:szCs w:val="22"/>
          <w:lang w:val="en-GB"/>
        </w:rPr>
        <w:t>( the</w:t>
      </w:r>
      <w:proofErr w:type="gramEnd"/>
      <w:r w:rsidRPr="00716A6B">
        <w:rPr>
          <w:sz w:val="22"/>
          <w:szCs w:val="22"/>
          <w:lang w:val="en-GB"/>
        </w:rPr>
        <w:t xml:space="preserve"> </w:t>
      </w:r>
      <w:proofErr w:type="spellStart"/>
      <w:r w:rsidRPr="00716A6B">
        <w:rPr>
          <w:sz w:val="22"/>
          <w:szCs w:val="22"/>
          <w:lang w:val="en-GB"/>
        </w:rPr>
        <w:t>ccNSO</w:t>
      </w:r>
      <w:proofErr w:type="spellEnd"/>
      <w:r w:rsidRPr="00716A6B">
        <w:rPr>
          <w:sz w:val="22"/>
          <w:szCs w:val="22"/>
          <w:lang w:val="en-GB"/>
        </w:rPr>
        <w:t xml:space="preserve"> Secretariat, ICANN org subject matter experts (PTI, Legal, GDD, OCTO)</w:t>
      </w:r>
    </w:p>
    <w:p w14:paraId="2A450D0E" w14:textId="2FF143F5" w:rsidR="00716A6B" w:rsidRPr="00716A6B" w:rsidRDefault="00716A6B" w:rsidP="00716A6B">
      <w:pPr>
        <w:ind w:left="360"/>
        <w:rPr>
          <w:sz w:val="22"/>
          <w:szCs w:val="22"/>
          <w:lang w:val="en-US"/>
        </w:rPr>
      </w:pPr>
    </w:p>
    <w:p w14:paraId="55C8DB54" w14:textId="4280EB08" w:rsidR="00716A6B" w:rsidRPr="00716A6B" w:rsidRDefault="00716A6B" w:rsidP="00716A6B">
      <w:pPr>
        <w:pStyle w:val="ListParagraph"/>
        <w:numPr>
          <w:ilvl w:val="0"/>
          <w:numId w:val="16"/>
        </w:numPr>
        <w:rPr>
          <w:sz w:val="22"/>
          <w:szCs w:val="22"/>
          <w:lang w:val="en-US"/>
        </w:rPr>
      </w:pPr>
      <w:r w:rsidRPr="00716A6B">
        <w:rPr>
          <w:sz w:val="22"/>
          <w:szCs w:val="22"/>
          <w:lang w:val="en-US"/>
        </w:rPr>
        <w:t>Tools</w:t>
      </w:r>
    </w:p>
    <w:p w14:paraId="69A83617" w14:textId="77777777" w:rsidR="00716A6B" w:rsidRPr="00716A6B" w:rsidRDefault="00716A6B" w:rsidP="00716A6B">
      <w:pPr>
        <w:pStyle w:val="ListParagraph"/>
        <w:numPr>
          <w:ilvl w:val="1"/>
          <w:numId w:val="16"/>
        </w:numPr>
        <w:rPr>
          <w:sz w:val="22"/>
          <w:szCs w:val="22"/>
        </w:rPr>
      </w:pPr>
      <w:proofErr w:type="spellStart"/>
      <w:r w:rsidRPr="00716A6B">
        <w:rPr>
          <w:sz w:val="22"/>
          <w:szCs w:val="22"/>
          <w:lang w:val="en-US"/>
        </w:rPr>
        <w:t>ccNSO</w:t>
      </w:r>
      <w:proofErr w:type="spellEnd"/>
      <w:r w:rsidRPr="00716A6B">
        <w:rPr>
          <w:sz w:val="22"/>
          <w:szCs w:val="22"/>
          <w:lang w:val="en-US"/>
        </w:rPr>
        <w:t xml:space="preserve"> Website</w:t>
      </w:r>
    </w:p>
    <w:p w14:paraId="752FF967" w14:textId="77777777" w:rsidR="00716A6B" w:rsidRPr="00716A6B" w:rsidRDefault="00716A6B" w:rsidP="00716A6B">
      <w:pPr>
        <w:pStyle w:val="ListParagraph"/>
        <w:numPr>
          <w:ilvl w:val="1"/>
          <w:numId w:val="16"/>
        </w:numPr>
        <w:rPr>
          <w:sz w:val="22"/>
          <w:szCs w:val="22"/>
        </w:rPr>
      </w:pPr>
      <w:r w:rsidRPr="00716A6B">
        <w:rPr>
          <w:sz w:val="22"/>
          <w:szCs w:val="22"/>
          <w:lang w:val="en-US"/>
        </w:rPr>
        <w:t>WIKI space</w:t>
      </w:r>
    </w:p>
    <w:p w14:paraId="4C7FD795" w14:textId="77777777" w:rsidR="00716A6B" w:rsidRPr="00716A6B" w:rsidRDefault="00716A6B" w:rsidP="00716A6B">
      <w:pPr>
        <w:pStyle w:val="ListParagraph"/>
        <w:numPr>
          <w:ilvl w:val="1"/>
          <w:numId w:val="16"/>
        </w:numPr>
        <w:rPr>
          <w:sz w:val="22"/>
          <w:szCs w:val="22"/>
        </w:rPr>
      </w:pPr>
      <w:r w:rsidRPr="00716A6B">
        <w:rPr>
          <w:sz w:val="22"/>
          <w:szCs w:val="22"/>
          <w:lang w:val="en-US"/>
        </w:rPr>
        <w:t>Mailing lists</w:t>
      </w:r>
    </w:p>
    <w:p w14:paraId="66C565C0" w14:textId="25D9F802" w:rsidR="00716A6B" w:rsidRPr="00716A6B" w:rsidRDefault="00716A6B" w:rsidP="00716A6B">
      <w:pPr>
        <w:pStyle w:val="ListParagraph"/>
        <w:numPr>
          <w:ilvl w:val="1"/>
          <w:numId w:val="16"/>
        </w:numPr>
        <w:rPr>
          <w:sz w:val="22"/>
          <w:szCs w:val="22"/>
        </w:rPr>
      </w:pPr>
      <w:r w:rsidRPr="00716A6B">
        <w:rPr>
          <w:sz w:val="22"/>
          <w:szCs w:val="22"/>
          <w:lang w:val="en-US"/>
        </w:rPr>
        <w:t xml:space="preserve">Zoom </w:t>
      </w:r>
    </w:p>
    <w:p w14:paraId="360C1B5A" w14:textId="50738737" w:rsidR="00716A6B" w:rsidRPr="00716A6B" w:rsidRDefault="00716A6B" w:rsidP="00716A6B">
      <w:pPr>
        <w:pStyle w:val="ListParagraph"/>
        <w:numPr>
          <w:ilvl w:val="1"/>
          <w:numId w:val="16"/>
        </w:numPr>
        <w:rPr>
          <w:sz w:val="22"/>
          <w:szCs w:val="22"/>
        </w:rPr>
      </w:pPr>
      <w:r w:rsidRPr="00716A6B">
        <w:rPr>
          <w:sz w:val="22"/>
          <w:szCs w:val="22"/>
          <w:lang w:val="en-US"/>
        </w:rPr>
        <w:t>Etc.</w:t>
      </w:r>
    </w:p>
    <w:p w14:paraId="7B172BCF" w14:textId="722D7AAE" w:rsidR="00716A6B" w:rsidRPr="00716A6B" w:rsidRDefault="00716A6B" w:rsidP="00716A6B">
      <w:pPr>
        <w:rPr>
          <w:sz w:val="22"/>
          <w:szCs w:val="22"/>
        </w:rPr>
      </w:pPr>
    </w:p>
    <w:p w14:paraId="55C869D5" w14:textId="067FDC31" w:rsidR="00716A6B" w:rsidRPr="00716A6B" w:rsidRDefault="00716A6B" w:rsidP="00716A6B">
      <w:pPr>
        <w:rPr>
          <w:sz w:val="22"/>
          <w:szCs w:val="22"/>
          <w:lang w:val="en-US"/>
        </w:rPr>
      </w:pPr>
      <w:r w:rsidRPr="00716A6B">
        <w:rPr>
          <w:sz w:val="22"/>
          <w:szCs w:val="22"/>
          <w:lang w:val="en-US"/>
        </w:rPr>
        <w:t xml:space="preserve">The competencies are defined as the way how the capabilities are organized to deliver on the </w:t>
      </w:r>
      <w:proofErr w:type="spellStart"/>
      <w:r w:rsidRPr="00716A6B">
        <w:rPr>
          <w:sz w:val="22"/>
          <w:szCs w:val="22"/>
          <w:lang w:val="en-US"/>
        </w:rPr>
        <w:t>ccNSO</w:t>
      </w:r>
      <w:proofErr w:type="spellEnd"/>
      <w:r w:rsidRPr="00716A6B">
        <w:rPr>
          <w:sz w:val="22"/>
          <w:szCs w:val="22"/>
          <w:lang w:val="en-US"/>
        </w:rPr>
        <w:t xml:space="preserve"> activities:</w:t>
      </w:r>
    </w:p>
    <w:p w14:paraId="47768B2B" w14:textId="77777777" w:rsidR="00716A6B" w:rsidRPr="00716A6B" w:rsidRDefault="00716A6B" w:rsidP="00716A6B">
      <w:pPr>
        <w:pStyle w:val="ListParagraph"/>
        <w:numPr>
          <w:ilvl w:val="0"/>
          <w:numId w:val="20"/>
        </w:numPr>
        <w:rPr>
          <w:sz w:val="22"/>
          <w:szCs w:val="22"/>
        </w:rPr>
      </w:pPr>
      <w:r w:rsidRPr="00716A6B">
        <w:rPr>
          <w:sz w:val="22"/>
          <w:szCs w:val="22"/>
          <w:lang w:val="en-GB"/>
        </w:rPr>
        <w:t>WG &amp; Committees</w:t>
      </w:r>
    </w:p>
    <w:p w14:paraId="29C5DD32" w14:textId="77777777" w:rsidR="00716A6B" w:rsidRPr="00716A6B" w:rsidRDefault="00716A6B" w:rsidP="00716A6B">
      <w:pPr>
        <w:pStyle w:val="ListParagraph"/>
        <w:numPr>
          <w:ilvl w:val="1"/>
          <w:numId w:val="20"/>
        </w:numPr>
        <w:rPr>
          <w:sz w:val="22"/>
          <w:szCs w:val="22"/>
        </w:rPr>
      </w:pPr>
      <w:r w:rsidRPr="00716A6B">
        <w:rPr>
          <w:sz w:val="22"/>
          <w:szCs w:val="22"/>
          <w:lang w:val="en-GB"/>
        </w:rPr>
        <w:t xml:space="preserve">Intersessional and in person. Limited use of tools, limited participation, interactive </w:t>
      </w:r>
    </w:p>
    <w:p w14:paraId="26C38236" w14:textId="77777777" w:rsidR="00716A6B" w:rsidRPr="00716A6B" w:rsidRDefault="00716A6B" w:rsidP="00716A6B">
      <w:pPr>
        <w:pStyle w:val="ListParagraph"/>
        <w:numPr>
          <w:ilvl w:val="0"/>
          <w:numId w:val="21"/>
        </w:numPr>
        <w:rPr>
          <w:sz w:val="22"/>
          <w:szCs w:val="22"/>
        </w:rPr>
      </w:pPr>
      <w:r w:rsidRPr="00716A6B">
        <w:rPr>
          <w:sz w:val="22"/>
          <w:szCs w:val="22"/>
          <w:lang w:val="en-GB"/>
        </w:rPr>
        <w:t>Council</w:t>
      </w:r>
    </w:p>
    <w:p w14:paraId="35670A30" w14:textId="77777777" w:rsidR="00716A6B" w:rsidRPr="00716A6B" w:rsidRDefault="00716A6B" w:rsidP="00716A6B">
      <w:pPr>
        <w:numPr>
          <w:ilvl w:val="1"/>
          <w:numId w:val="21"/>
        </w:numPr>
        <w:rPr>
          <w:sz w:val="22"/>
          <w:szCs w:val="22"/>
        </w:rPr>
      </w:pPr>
      <w:r w:rsidRPr="00716A6B">
        <w:rPr>
          <w:sz w:val="22"/>
          <w:szCs w:val="22"/>
          <w:lang w:val="en-GB"/>
        </w:rPr>
        <w:t>Intersessional and in person. Limited use of tools, limited participation, interactive</w:t>
      </w:r>
    </w:p>
    <w:p w14:paraId="4CFEB299" w14:textId="77777777" w:rsidR="00716A6B" w:rsidRPr="00716A6B" w:rsidRDefault="00716A6B" w:rsidP="00716A6B">
      <w:pPr>
        <w:numPr>
          <w:ilvl w:val="0"/>
          <w:numId w:val="21"/>
        </w:numPr>
        <w:rPr>
          <w:sz w:val="22"/>
          <w:szCs w:val="22"/>
        </w:rPr>
      </w:pPr>
      <w:r w:rsidRPr="00716A6B">
        <w:rPr>
          <w:sz w:val="22"/>
          <w:szCs w:val="22"/>
          <w:lang w:val="en-GB"/>
        </w:rPr>
        <w:t xml:space="preserve">ccTLD community meetings </w:t>
      </w:r>
    </w:p>
    <w:p w14:paraId="62166548" w14:textId="62C81177" w:rsidR="00716A6B" w:rsidRPr="00716A6B" w:rsidRDefault="00716A6B" w:rsidP="00716A6B">
      <w:pPr>
        <w:numPr>
          <w:ilvl w:val="1"/>
          <w:numId w:val="21"/>
        </w:numPr>
        <w:rPr>
          <w:sz w:val="22"/>
          <w:szCs w:val="22"/>
        </w:rPr>
      </w:pPr>
      <w:r w:rsidRPr="00716A6B">
        <w:rPr>
          <w:sz w:val="22"/>
          <w:szCs w:val="22"/>
          <w:lang w:val="en-GB"/>
        </w:rPr>
        <w:t>attendance (120-130 attendees) 50+ ccTLDs</w:t>
      </w:r>
    </w:p>
    <w:p w14:paraId="103862DC" w14:textId="4C2C25D5" w:rsidR="00716A6B" w:rsidRPr="00716A6B" w:rsidRDefault="00716A6B" w:rsidP="00716A6B">
      <w:pPr>
        <w:numPr>
          <w:ilvl w:val="1"/>
          <w:numId w:val="21"/>
        </w:numPr>
        <w:rPr>
          <w:sz w:val="22"/>
          <w:szCs w:val="22"/>
        </w:rPr>
      </w:pPr>
      <w:r w:rsidRPr="00716A6B">
        <w:rPr>
          <w:sz w:val="22"/>
          <w:szCs w:val="22"/>
          <w:lang w:val="en-GB"/>
        </w:rPr>
        <w:t>Format of the meeting focused on in person. Limited use of tools. No transcription, no translation, limited in interaction. Limited in tools</w:t>
      </w:r>
    </w:p>
    <w:p w14:paraId="5E355462" w14:textId="77777777" w:rsidR="00716A6B" w:rsidRPr="00716A6B" w:rsidRDefault="00716A6B" w:rsidP="00716A6B">
      <w:pPr>
        <w:numPr>
          <w:ilvl w:val="0"/>
          <w:numId w:val="21"/>
        </w:numPr>
        <w:rPr>
          <w:sz w:val="22"/>
          <w:szCs w:val="22"/>
        </w:rPr>
      </w:pPr>
      <w:r w:rsidRPr="00716A6B">
        <w:rPr>
          <w:sz w:val="22"/>
          <w:szCs w:val="22"/>
          <w:lang w:val="en-GB"/>
        </w:rPr>
        <w:t>Webinars</w:t>
      </w:r>
    </w:p>
    <w:p w14:paraId="3EF311DD" w14:textId="77777777" w:rsidR="00716A6B" w:rsidRPr="00716A6B" w:rsidRDefault="00716A6B" w:rsidP="00716A6B">
      <w:pPr>
        <w:numPr>
          <w:ilvl w:val="1"/>
          <w:numId w:val="21"/>
        </w:numPr>
        <w:rPr>
          <w:sz w:val="22"/>
          <w:szCs w:val="22"/>
        </w:rPr>
      </w:pPr>
      <w:r w:rsidRPr="00716A6B">
        <w:rPr>
          <w:sz w:val="22"/>
          <w:szCs w:val="22"/>
          <w:lang w:val="en-GB"/>
        </w:rPr>
        <w:t>Attendance fluctuates</w:t>
      </w:r>
    </w:p>
    <w:p w14:paraId="0E011219" w14:textId="3782840F" w:rsidR="00716A6B" w:rsidRPr="00716A6B" w:rsidRDefault="00716A6B" w:rsidP="00716A6B">
      <w:pPr>
        <w:numPr>
          <w:ilvl w:val="1"/>
          <w:numId w:val="21"/>
        </w:numPr>
        <w:rPr>
          <w:sz w:val="22"/>
          <w:szCs w:val="22"/>
        </w:rPr>
      </w:pPr>
      <w:r w:rsidRPr="00716A6B">
        <w:rPr>
          <w:sz w:val="22"/>
          <w:szCs w:val="22"/>
          <w:lang w:val="en-GB"/>
        </w:rPr>
        <w:t>Presentations, limited in tools, limited in interaction</w:t>
      </w:r>
    </w:p>
    <w:p w14:paraId="44C0F9F4" w14:textId="2CD5F807" w:rsidR="00716A6B" w:rsidRDefault="00716A6B" w:rsidP="00716A6B">
      <w:pPr>
        <w:rPr>
          <w:lang w:val="en-US"/>
        </w:rPr>
      </w:pPr>
    </w:p>
    <w:p w14:paraId="2798FEAF" w14:textId="77777777" w:rsidR="006635EA" w:rsidRPr="00716A6B" w:rsidRDefault="006635EA" w:rsidP="00716A6B">
      <w:pPr>
        <w:rPr>
          <w:lang w:val="en-US"/>
        </w:rPr>
      </w:pPr>
    </w:p>
    <w:p w14:paraId="6B33AC4D" w14:textId="7225FD5C" w:rsidR="004E5EF4" w:rsidRPr="00716A6B" w:rsidRDefault="00716A6B" w:rsidP="006635EA">
      <w:pPr>
        <w:pStyle w:val="ListParagraph"/>
        <w:numPr>
          <w:ilvl w:val="0"/>
          <w:numId w:val="25"/>
        </w:numPr>
        <w:rPr>
          <w:b/>
          <w:bCs/>
          <w:lang w:val="en-US"/>
        </w:rPr>
      </w:pPr>
      <w:r w:rsidRPr="00716A6B">
        <w:rPr>
          <w:b/>
          <w:bCs/>
          <w:lang w:val="en-US"/>
        </w:rPr>
        <w:t>Identify and a</w:t>
      </w:r>
      <w:r w:rsidR="00FA3CAF" w:rsidRPr="00716A6B">
        <w:rPr>
          <w:b/>
          <w:bCs/>
          <w:lang w:val="en-US"/>
        </w:rPr>
        <w:t>ddress</w:t>
      </w:r>
      <w:r>
        <w:rPr>
          <w:b/>
          <w:bCs/>
          <w:lang w:val="en-US"/>
        </w:rPr>
        <w:t xml:space="preserve"> combinations of</w:t>
      </w:r>
      <w:r w:rsidR="00FA3CAF" w:rsidRPr="00716A6B">
        <w:rPr>
          <w:b/>
          <w:bCs/>
          <w:lang w:val="en-US"/>
        </w:rPr>
        <w:t xml:space="preserve"> </w:t>
      </w:r>
      <w:r w:rsidR="000B6AA1" w:rsidRPr="00716A6B">
        <w:rPr>
          <w:b/>
          <w:bCs/>
          <w:lang w:val="en-US"/>
        </w:rPr>
        <w:t>strengths</w:t>
      </w:r>
      <w:r w:rsidR="004E5EF4" w:rsidRPr="00716A6B">
        <w:rPr>
          <w:b/>
          <w:bCs/>
          <w:lang w:val="en-US"/>
        </w:rPr>
        <w:t xml:space="preserve">, </w:t>
      </w:r>
      <w:r w:rsidR="000B6AA1" w:rsidRPr="00716A6B">
        <w:rPr>
          <w:b/>
          <w:bCs/>
          <w:lang w:val="en-US"/>
        </w:rPr>
        <w:t>weaknesses</w:t>
      </w:r>
      <w:r w:rsidR="004E5EF4" w:rsidRPr="00716A6B">
        <w:rPr>
          <w:b/>
          <w:bCs/>
          <w:lang w:val="en-US"/>
        </w:rPr>
        <w:t>, opportunities and threats</w:t>
      </w:r>
    </w:p>
    <w:p w14:paraId="2C7AD9B6" w14:textId="77777777" w:rsidR="00716A6B" w:rsidRDefault="004E5EF4" w:rsidP="000B6AA1">
      <w:pPr>
        <w:rPr>
          <w:sz w:val="22"/>
          <w:szCs w:val="22"/>
          <w:lang w:val="en-US"/>
        </w:rPr>
      </w:pPr>
      <w:r w:rsidRPr="00716A6B">
        <w:rPr>
          <w:sz w:val="22"/>
          <w:szCs w:val="22"/>
          <w:lang w:val="en-US"/>
        </w:rPr>
        <w:t xml:space="preserve">As part of the discussions - starting in Montreal and recently </w:t>
      </w:r>
      <w:r w:rsidR="00716A6B">
        <w:rPr>
          <w:sz w:val="22"/>
          <w:szCs w:val="22"/>
          <w:lang w:val="en-US"/>
        </w:rPr>
        <w:t>at</w:t>
      </w:r>
      <w:r w:rsidRPr="00716A6B">
        <w:rPr>
          <w:sz w:val="22"/>
          <w:szCs w:val="22"/>
          <w:lang w:val="en-US"/>
        </w:rPr>
        <w:t xml:space="preserve"> the </w:t>
      </w:r>
      <w:r w:rsidR="00716A6B" w:rsidRPr="00716A6B">
        <w:rPr>
          <w:sz w:val="22"/>
          <w:szCs w:val="22"/>
          <w:lang w:val="en-US"/>
        </w:rPr>
        <w:t xml:space="preserve">June </w:t>
      </w:r>
      <w:r w:rsidRPr="00716A6B">
        <w:rPr>
          <w:sz w:val="22"/>
          <w:szCs w:val="22"/>
          <w:lang w:val="en-US"/>
        </w:rPr>
        <w:t xml:space="preserve">virtual workshop </w:t>
      </w:r>
      <w:r w:rsidR="00716A6B">
        <w:rPr>
          <w:sz w:val="22"/>
          <w:szCs w:val="22"/>
          <w:lang w:val="en-US"/>
        </w:rPr>
        <w:t>–</w:t>
      </w:r>
      <w:r w:rsidRPr="00716A6B">
        <w:rPr>
          <w:sz w:val="22"/>
          <w:szCs w:val="22"/>
          <w:lang w:val="en-US"/>
        </w:rPr>
        <w:t xml:space="preserve"> </w:t>
      </w:r>
      <w:r w:rsidR="00716A6B">
        <w:rPr>
          <w:sz w:val="22"/>
          <w:szCs w:val="22"/>
          <w:lang w:val="en-US"/>
        </w:rPr>
        <w:t xml:space="preserve">weaknesses, strengths and opportunities and threats to the capabilities and competencies were identified (see Annex B). </w:t>
      </w:r>
    </w:p>
    <w:p w14:paraId="6FC0D270" w14:textId="77777777" w:rsidR="00716A6B" w:rsidRDefault="00716A6B" w:rsidP="000B6AA1">
      <w:pPr>
        <w:rPr>
          <w:sz w:val="22"/>
          <w:szCs w:val="22"/>
          <w:lang w:val="en-US"/>
        </w:rPr>
      </w:pPr>
    </w:p>
    <w:p w14:paraId="094C523C" w14:textId="7FFEDF13" w:rsidR="004E5EF4" w:rsidRDefault="00716A6B" w:rsidP="000B6AA1">
      <w:pPr>
        <w:rPr>
          <w:sz w:val="22"/>
          <w:szCs w:val="22"/>
          <w:lang w:val="en-US"/>
        </w:rPr>
      </w:pPr>
      <w:r>
        <w:rPr>
          <w:sz w:val="22"/>
          <w:szCs w:val="22"/>
          <w:lang w:val="en-US"/>
        </w:rPr>
        <w:t xml:space="preserve">The purpose of the exercise was to provide a basis for identifying those </w:t>
      </w:r>
      <w:r w:rsidR="004E5EF4" w:rsidRPr="00716A6B">
        <w:rPr>
          <w:sz w:val="22"/>
          <w:szCs w:val="22"/>
          <w:lang w:val="en-US"/>
        </w:rPr>
        <w:t>actions and options</w:t>
      </w:r>
      <w:r>
        <w:rPr>
          <w:sz w:val="22"/>
          <w:szCs w:val="22"/>
          <w:lang w:val="en-US"/>
        </w:rPr>
        <w:t xml:space="preserve"> that would </w:t>
      </w:r>
      <w:r w:rsidR="004E5EF4" w:rsidRPr="00716A6B">
        <w:rPr>
          <w:sz w:val="22"/>
          <w:szCs w:val="22"/>
          <w:lang w:val="en-US"/>
        </w:rPr>
        <w:t xml:space="preserve">address weaknesses and </w:t>
      </w:r>
      <w:r w:rsidRPr="00716A6B">
        <w:rPr>
          <w:sz w:val="22"/>
          <w:szCs w:val="22"/>
          <w:lang w:val="en-US"/>
        </w:rPr>
        <w:t xml:space="preserve">strengthening </w:t>
      </w:r>
      <w:r>
        <w:rPr>
          <w:sz w:val="22"/>
          <w:szCs w:val="22"/>
          <w:lang w:val="en-US"/>
        </w:rPr>
        <w:t xml:space="preserve">the </w:t>
      </w:r>
      <w:proofErr w:type="spellStart"/>
      <w:r>
        <w:rPr>
          <w:sz w:val="22"/>
          <w:szCs w:val="22"/>
          <w:lang w:val="en-US"/>
        </w:rPr>
        <w:t>ccNSO</w:t>
      </w:r>
      <w:proofErr w:type="spellEnd"/>
      <w:r w:rsidRPr="00716A6B">
        <w:rPr>
          <w:sz w:val="22"/>
          <w:szCs w:val="22"/>
          <w:lang w:val="en-US"/>
        </w:rPr>
        <w:t xml:space="preserve"> to</w:t>
      </w:r>
      <w:r w:rsidR="004E5EF4" w:rsidRPr="00716A6B">
        <w:rPr>
          <w:sz w:val="22"/>
          <w:szCs w:val="22"/>
          <w:lang w:val="en-US"/>
        </w:rPr>
        <w:t xml:space="preserve"> deliver </w:t>
      </w:r>
      <w:r w:rsidRPr="00716A6B">
        <w:rPr>
          <w:sz w:val="22"/>
          <w:szCs w:val="22"/>
          <w:lang w:val="en-US"/>
        </w:rPr>
        <w:t xml:space="preserve">on the </w:t>
      </w:r>
      <w:r w:rsidR="004E5EF4" w:rsidRPr="00716A6B">
        <w:rPr>
          <w:sz w:val="22"/>
          <w:szCs w:val="22"/>
          <w:lang w:val="en-US"/>
        </w:rPr>
        <w:t xml:space="preserve">work items and </w:t>
      </w:r>
      <w:r w:rsidRPr="00716A6B">
        <w:rPr>
          <w:sz w:val="22"/>
          <w:szCs w:val="22"/>
          <w:lang w:val="en-US"/>
        </w:rPr>
        <w:t xml:space="preserve">ultimately to achieve </w:t>
      </w:r>
      <w:r w:rsidR="004E5EF4" w:rsidRPr="00716A6B">
        <w:rPr>
          <w:sz w:val="22"/>
          <w:szCs w:val="22"/>
          <w:lang w:val="en-US"/>
        </w:rPr>
        <w:t xml:space="preserve">the purpose </w:t>
      </w:r>
      <w:r w:rsidRPr="00716A6B">
        <w:rPr>
          <w:sz w:val="22"/>
          <w:szCs w:val="22"/>
          <w:lang w:val="en-US"/>
        </w:rPr>
        <w:t xml:space="preserve">of the </w:t>
      </w:r>
      <w:proofErr w:type="spellStart"/>
      <w:r w:rsidRPr="00716A6B">
        <w:rPr>
          <w:sz w:val="22"/>
          <w:szCs w:val="22"/>
          <w:lang w:val="en-US"/>
        </w:rPr>
        <w:t>ccNSO</w:t>
      </w:r>
      <w:proofErr w:type="spellEnd"/>
      <w:r w:rsidRPr="00716A6B">
        <w:rPr>
          <w:sz w:val="22"/>
          <w:szCs w:val="22"/>
          <w:lang w:val="en-US"/>
        </w:rPr>
        <w:t xml:space="preserve"> </w:t>
      </w:r>
      <w:r w:rsidR="004E5EF4" w:rsidRPr="00716A6B">
        <w:rPr>
          <w:sz w:val="22"/>
          <w:szCs w:val="22"/>
          <w:lang w:val="en-US"/>
        </w:rPr>
        <w:t xml:space="preserve">and </w:t>
      </w:r>
      <w:r w:rsidRPr="00716A6B">
        <w:rPr>
          <w:sz w:val="22"/>
          <w:szCs w:val="22"/>
          <w:lang w:val="en-US"/>
        </w:rPr>
        <w:t xml:space="preserve">add </w:t>
      </w:r>
      <w:r w:rsidR="004E5EF4" w:rsidRPr="00716A6B">
        <w:rPr>
          <w:sz w:val="22"/>
          <w:szCs w:val="22"/>
          <w:lang w:val="en-US"/>
        </w:rPr>
        <w:t>value</w:t>
      </w:r>
      <w:r w:rsidRPr="00716A6B">
        <w:rPr>
          <w:sz w:val="22"/>
          <w:szCs w:val="22"/>
          <w:lang w:val="en-US"/>
        </w:rPr>
        <w:t xml:space="preserve"> for the global ccTLD community</w:t>
      </w:r>
      <w:r w:rsidR="004E5EF4" w:rsidRPr="00716A6B">
        <w:rPr>
          <w:sz w:val="22"/>
          <w:szCs w:val="22"/>
          <w:lang w:val="en-US"/>
        </w:rPr>
        <w:t xml:space="preserve">. </w:t>
      </w:r>
    </w:p>
    <w:p w14:paraId="15269EF7" w14:textId="05AD1382" w:rsidR="00716A6B" w:rsidRDefault="00716A6B" w:rsidP="000B6AA1">
      <w:pPr>
        <w:rPr>
          <w:sz w:val="22"/>
          <w:szCs w:val="22"/>
          <w:lang w:val="en-US"/>
        </w:rPr>
      </w:pPr>
    </w:p>
    <w:p w14:paraId="387E8885" w14:textId="4DFF5D56" w:rsidR="00716A6B" w:rsidRPr="00716A6B" w:rsidRDefault="004E5EF4" w:rsidP="00716A6B">
      <w:pPr>
        <w:rPr>
          <w:sz w:val="22"/>
          <w:szCs w:val="22"/>
        </w:rPr>
      </w:pPr>
      <w:r w:rsidRPr="00716A6B">
        <w:rPr>
          <w:sz w:val="22"/>
          <w:szCs w:val="22"/>
          <w:lang w:val="en-US"/>
        </w:rPr>
        <w:t xml:space="preserve">This list of options </w:t>
      </w:r>
      <w:r w:rsidR="00716A6B">
        <w:rPr>
          <w:sz w:val="22"/>
          <w:szCs w:val="22"/>
          <w:lang w:val="en-US"/>
        </w:rPr>
        <w:t xml:space="preserve">and actions </w:t>
      </w:r>
      <w:r w:rsidRPr="00716A6B">
        <w:rPr>
          <w:sz w:val="22"/>
          <w:szCs w:val="22"/>
          <w:lang w:val="en-US"/>
        </w:rPr>
        <w:t xml:space="preserve">is </w:t>
      </w:r>
      <w:r w:rsidR="00716A6B">
        <w:rPr>
          <w:sz w:val="22"/>
          <w:szCs w:val="22"/>
          <w:lang w:val="en-US"/>
        </w:rPr>
        <w:t xml:space="preserve">extensive. It includes </w:t>
      </w:r>
      <w:r w:rsidR="00716A6B" w:rsidRPr="00716A6B">
        <w:rPr>
          <w:sz w:val="22"/>
          <w:szCs w:val="22"/>
          <w:lang w:val="en-US"/>
        </w:rPr>
        <w:t>actions identified by the Council</w:t>
      </w:r>
      <w:r w:rsidR="00716A6B">
        <w:rPr>
          <w:sz w:val="22"/>
          <w:szCs w:val="22"/>
          <w:lang w:val="en-US"/>
        </w:rPr>
        <w:t xml:space="preserve"> at its Montreal workshop, recommendations from the i</w:t>
      </w:r>
      <w:r w:rsidR="00716A6B" w:rsidRPr="00716A6B">
        <w:rPr>
          <w:sz w:val="22"/>
          <w:szCs w:val="22"/>
          <w:lang w:val="en-US"/>
        </w:rPr>
        <w:t xml:space="preserve">ndependent </w:t>
      </w:r>
      <w:proofErr w:type="spellStart"/>
      <w:r w:rsidR="00716A6B" w:rsidRPr="00716A6B">
        <w:rPr>
          <w:sz w:val="22"/>
          <w:szCs w:val="22"/>
          <w:lang w:val="en-US"/>
        </w:rPr>
        <w:t>ccNSO</w:t>
      </w:r>
      <w:proofErr w:type="spellEnd"/>
      <w:r w:rsidR="00716A6B" w:rsidRPr="00716A6B">
        <w:rPr>
          <w:sz w:val="22"/>
          <w:szCs w:val="22"/>
          <w:lang w:val="en-US"/>
        </w:rPr>
        <w:t xml:space="preserve"> reviewer</w:t>
      </w:r>
      <w:r w:rsidR="00716A6B">
        <w:rPr>
          <w:sz w:val="22"/>
          <w:szCs w:val="22"/>
          <w:lang w:val="en-US"/>
        </w:rPr>
        <w:t xml:space="preserve"> and from the CCWG WS2 (see Annex C: overview of recommendations to improve the </w:t>
      </w:r>
      <w:proofErr w:type="spellStart"/>
      <w:r w:rsidR="00716A6B">
        <w:rPr>
          <w:sz w:val="22"/>
          <w:szCs w:val="22"/>
          <w:lang w:val="en-US"/>
        </w:rPr>
        <w:t>ccNSO</w:t>
      </w:r>
      <w:proofErr w:type="spellEnd"/>
      <w:r w:rsidR="00716A6B">
        <w:rPr>
          <w:sz w:val="22"/>
          <w:szCs w:val="22"/>
          <w:lang w:val="en-US"/>
        </w:rPr>
        <w:t xml:space="preserve">). In the work items overview they are mainly assigned to the </w:t>
      </w:r>
      <w:r w:rsidR="00716A6B" w:rsidRPr="00716A6B">
        <w:rPr>
          <w:sz w:val="22"/>
          <w:szCs w:val="22"/>
          <w:lang w:val="en-GB"/>
        </w:rPr>
        <w:t>Maintain and Improve platform function</w:t>
      </w:r>
      <w:r w:rsidR="00716A6B">
        <w:rPr>
          <w:sz w:val="22"/>
          <w:szCs w:val="22"/>
          <w:lang w:val="en-GB"/>
        </w:rPr>
        <w:t>.</w:t>
      </w:r>
    </w:p>
    <w:p w14:paraId="6950C9FA" w14:textId="77777777" w:rsidR="00716A6B" w:rsidRPr="00716A6B" w:rsidRDefault="00716A6B" w:rsidP="000B6AA1">
      <w:pPr>
        <w:rPr>
          <w:sz w:val="22"/>
          <w:szCs w:val="22"/>
          <w:lang w:val="en-US"/>
        </w:rPr>
      </w:pPr>
    </w:p>
    <w:p w14:paraId="7E953403" w14:textId="7C9E4936" w:rsidR="004E5EF4" w:rsidRPr="00716A6B" w:rsidRDefault="004E5EF4" w:rsidP="000B6AA1">
      <w:pPr>
        <w:rPr>
          <w:sz w:val="22"/>
          <w:szCs w:val="22"/>
          <w:lang w:val="en-US"/>
        </w:rPr>
      </w:pPr>
      <w:r w:rsidRPr="00716A6B">
        <w:rPr>
          <w:sz w:val="22"/>
          <w:szCs w:val="22"/>
          <w:lang w:val="en-US"/>
        </w:rPr>
        <w:t xml:space="preserve">In addition, and </w:t>
      </w:r>
      <w:r w:rsidR="00716A6B" w:rsidRPr="00716A6B">
        <w:rPr>
          <w:sz w:val="22"/>
          <w:szCs w:val="22"/>
          <w:lang w:val="en-US"/>
        </w:rPr>
        <w:t xml:space="preserve">from another </w:t>
      </w:r>
      <w:r w:rsidRPr="00716A6B">
        <w:rPr>
          <w:sz w:val="22"/>
          <w:szCs w:val="22"/>
          <w:lang w:val="en-US"/>
        </w:rPr>
        <w:t xml:space="preserve">perspective, some of the actions </w:t>
      </w:r>
      <w:r w:rsidR="00716A6B">
        <w:rPr>
          <w:sz w:val="22"/>
          <w:szCs w:val="22"/>
          <w:lang w:val="en-US"/>
        </w:rPr>
        <w:t xml:space="preserve">and options </w:t>
      </w:r>
      <w:r w:rsidR="00716A6B" w:rsidRPr="00716A6B">
        <w:rPr>
          <w:sz w:val="22"/>
          <w:szCs w:val="22"/>
          <w:lang w:val="en-US"/>
        </w:rPr>
        <w:t xml:space="preserve">are multi-facetted. They </w:t>
      </w:r>
      <w:r w:rsidRPr="00716A6B">
        <w:rPr>
          <w:sz w:val="22"/>
          <w:szCs w:val="22"/>
          <w:lang w:val="en-US"/>
        </w:rPr>
        <w:t>do not only address a weakness, but also leverage a strength</w:t>
      </w:r>
      <w:r w:rsidR="00716A6B" w:rsidRPr="00716A6B">
        <w:rPr>
          <w:sz w:val="22"/>
          <w:szCs w:val="22"/>
          <w:lang w:val="en-US"/>
        </w:rPr>
        <w:t>,</w:t>
      </w:r>
      <w:r w:rsidRPr="00716A6B">
        <w:rPr>
          <w:sz w:val="22"/>
          <w:szCs w:val="22"/>
          <w:lang w:val="en-US"/>
        </w:rPr>
        <w:t xml:space="preserve"> avoid a threat or take advantage of an opportunity. The best example, of such a multi-facetted action is the updat</w:t>
      </w:r>
      <w:r w:rsidR="00716A6B" w:rsidRPr="00716A6B">
        <w:rPr>
          <w:sz w:val="22"/>
          <w:szCs w:val="22"/>
          <w:lang w:val="en-US"/>
        </w:rPr>
        <w:t>e</w:t>
      </w:r>
      <w:r w:rsidRPr="00716A6B">
        <w:rPr>
          <w:sz w:val="22"/>
          <w:szCs w:val="22"/>
          <w:lang w:val="en-US"/>
        </w:rPr>
        <w:t xml:space="preserve"> of the </w:t>
      </w:r>
      <w:proofErr w:type="spellStart"/>
      <w:r w:rsidRPr="00716A6B">
        <w:rPr>
          <w:sz w:val="22"/>
          <w:szCs w:val="22"/>
          <w:lang w:val="en-US"/>
        </w:rPr>
        <w:t>ccNSO</w:t>
      </w:r>
      <w:proofErr w:type="spellEnd"/>
      <w:r w:rsidRPr="00716A6B">
        <w:rPr>
          <w:sz w:val="22"/>
          <w:szCs w:val="22"/>
          <w:lang w:val="en-US"/>
        </w:rPr>
        <w:t xml:space="preserve"> website: this has been identified as critically important to upgrade the communication with the ccTLD and broader community ( considered a weakness), leverage the strengths of the </w:t>
      </w:r>
      <w:proofErr w:type="spellStart"/>
      <w:r w:rsidRPr="00716A6B">
        <w:rPr>
          <w:sz w:val="22"/>
          <w:szCs w:val="22"/>
          <w:lang w:val="en-US"/>
        </w:rPr>
        <w:t>ccNSO</w:t>
      </w:r>
      <w:proofErr w:type="spellEnd"/>
      <w:r w:rsidRPr="00716A6B">
        <w:rPr>
          <w:sz w:val="22"/>
          <w:szCs w:val="22"/>
          <w:lang w:val="en-US"/>
        </w:rPr>
        <w:t xml:space="preserve"> (strengthen the platform function) and maintain unity among the </w:t>
      </w:r>
      <w:r w:rsidR="00716A6B" w:rsidRPr="00716A6B">
        <w:rPr>
          <w:sz w:val="22"/>
          <w:szCs w:val="22"/>
          <w:lang w:val="en-US"/>
        </w:rPr>
        <w:t xml:space="preserve">global </w:t>
      </w:r>
      <w:r w:rsidRPr="00716A6B">
        <w:rPr>
          <w:sz w:val="22"/>
          <w:szCs w:val="22"/>
          <w:lang w:val="en-US"/>
        </w:rPr>
        <w:t>ccTLD community.</w:t>
      </w:r>
    </w:p>
    <w:p w14:paraId="3CF9484F" w14:textId="77777777" w:rsidR="004E5EF4" w:rsidRPr="00716A6B" w:rsidRDefault="004E5EF4" w:rsidP="000B6AA1">
      <w:pPr>
        <w:rPr>
          <w:sz w:val="22"/>
          <w:szCs w:val="22"/>
          <w:lang w:val="en-US"/>
        </w:rPr>
      </w:pPr>
    </w:p>
    <w:p w14:paraId="4257C3DC" w14:textId="18E56BE9" w:rsidR="004E5EF4" w:rsidRDefault="00716A6B" w:rsidP="000B6AA1">
      <w:pPr>
        <w:rPr>
          <w:sz w:val="22"/>
          <w:szCs w:val="22"/>
          <w:lang w:val="en-US"/>
        </w:rPr>
      </w:pPr>
      <w:r w:rsidRPr="00716A6B">
        <w:rPr>
          <w:sz w:val="22"/>
          <w:szCs w:val="22"/>
          <w:lang w:val="en-US"/>
        </w:rPr>
        <w:t>The first step t</w:t>
      </w:r>
      <w:r w:rsidR="004E5EF4" w:rsidRPr="00716A6B">
        <w:rPr>
          <w:sz w:val="22"/>
          <w:szCs w:val="22"/>
          <w:lang w:val="en-US"/>
        </w:rPr>
        <w:t>o identify options</w:t>
      </w:r>
      <w:r w:rsidRPr="00716A6B">
        <w:rPr>
          <w:sz w:val="22"/>
          <w:szCs w:val="22"/>
          <w:lang w:val="en-US"/>
        </w:rPr>
        <w:t>/acti</w:t>
      </w:r>
      <w:r>
        <w:rPr>
          <w:sz w:val="22"/>
          <w:szCs w:val="22"/>
          <w:lang w:val="en-US"/>
        </w:rPr>
        <w:t>ons</w:t>
      </w:r>
      <w:r w:rsidR="004E5EF4" w:rsidRPr="00716A6B">
        <w:rPr>
          <w:sz w:val="22"/>
          <w:szCs w:val="22"/>
          <w:lang w:val="en-US"/>
        </w:rPr>
        <w:t xml:space="preserve"> with a large impact</w:t>
      </w:r>
      <w:r>
        <w:rPr>
          <w:sz w:val="22"/>
          <w:szCs w:val="22"/>
          <w:lang w:val="en-US"/>
        </w:rPr>
        <w:t xml:space="preserve"> on the improvement of the </w:t>
      </w:r>
      <w:proofErr w:type="spellStart"/>
      <w:r>
        <w:rPr>
          <w:sz w:val="22"/>
          <w:szCs w:val="22"/>
          <w:lang w:val="en-US"/>
        </w:rPr>
        <w:t>ccNSO</w:t>
      </w:r>
      <w:proofErr w:type="spellEnd"/>
      <w:r>
        <w:rPr>
          <w:sz w:val="22"/>
          <w:szCs w:val="22"/>
          <w:lang w:val="en-US"/>
        </w:rPr>
        <w:t xml:space="preserve"> is to map the</w:t>
      </w:r>
      <w:r w:rsidR="004E5EF4" w:rsidRPr="00716A6B">
        <w:rPr>
          <w:sz w:val="22"/>
          <w:szCs w:val="22"/>
          <w:lang w:val="en-US"/>
        </w:rPr>
        <w:t xml:space="preserve"> different combinations of internal factors (strengths and weaknesses) and external factors (opportunities and threats)</w:t>
      </w:r>
      <w:r>
        <w:rPr>
          <w:sz w:val="22"/>
          <w:szCs w:val="22"/>
          <w:lang w:val="en-US"/>
        </w:rPr>
        <w:t xml:space="preserve"> affecting the capabilities and competencies of the </w:t>
      </w:r>
      <w:proofErr w:type="spellStart"/>
      <w:r>
        <w:rPr>
          <w:sz w:val="22"/>
          <w:szCs w:val="22"/>
          <w:lang w:val="en-US"/>
        </w:rPr>
        <w:t>ccNSO</w:t>
      </w:r>
      <w:proofErr w:type="spellEnd"/>
      <w:r>
        <w:rPr>
          <w:sz w:val="22"/>
          <w:szCs w:val="22"/>
          <w:lang w:val="en-US"/>
        </w:rPr>
        <w:t xml:space="preserve">. </w:t>
      </w:r>
      <w:r w:rsidR="004E5EF4" w:rsidRPr="00716A6B">
        <w:rPr>
          <w:sz w:val="22"/>
          <w:szCs w:val="22"/>
          <w:lang w:val="en-US"/>
        </w:rPr>
        <w:t xml:space="preserve"> are combined. </w:t>
      </w:r>
      <w:r w:rsidR="004E5EF4" w:rsidRPr="00716A6B">
        <w:rPr>
          <w:sz w:val="22"/>
          <w:szCs w:val="22"/>
          <w:lang w:val="en-US"/>
        </w:rPr>
        <w:lastRenderedPageBreak/>
        <w:t>This result</w:t>
      </w:r>
      <w:r w:rsidRPr="00716A6B">
        <w:rPr>
          <w:sz w:val="22"/>
          <w:szCs w:val="22"/>
          <w:lang w:val="en-US"/>
        </w:rPr>
        <w:t xml:space="preserve"> </w:t>
      </w:r>
      <w:r w:rsidR="004E5EF4" w:rsidRPr="00716A6B">
        <w:rPr>
          <w:sz w:val="22"/>
          <w:szCs w:val="22"/>
          <w:lang w:val="en-US"/>
        </w:rPr>
        <w:t xml:space="preserve">in </w:t>
      </w:r>
      <w:r w:rsidRPr="00716A6B">
        <w:rPr>
          <w:sz w:val="22"/>
          <w:szCs w:val="22"/>
          <w:lang w:val="en-US"/>
        </w:rPr>
        <w:t xml:space="preserve">the </w:t>
      </w:r>
      <w:r w:rsidR="004E5EF4" w:rsidRPr="00716A6B">
        <w:rPr>
          <w:sz w:val="22"/>
          <w:szCs w:val="22"/>
          <w:lang w:val="en-US"/>
        </w:rPr>
        <w:t>following table</w:t>
      </w:r>
      <w:r>
        <w:rPr>
          <w:sz w:val="22"/>
          <w:szCs w:val="22"/>
          <w:lang w:val="en-US"/>
        </w:rPr>
        <w:t xml:space="preserve">, which combines the </w:t>
      </w:r>
      <w:r w:rsidRPr="00716A6B">
        <w:rPr>
          <w:sz w:val="22"/>
          <w:szCs w:val="22"/>
          <w:lang w:val="en-US"/>
        </w:rPr>
        <w:t xml:space="preserve">weaknesses/ strengths and opportunities and threats identified by </w:t>
      </w:r>
      <w:proofErr w:type="spellStart"/>
      <w:r w:rsidRPr="00716A6B">
        <w:rPr>
          <w:sz w:val="22"/>
          <w:szCs w:val="22"/>
          <w:lang w:val="en-US"/>
        </w:rPr>
        <w:t>Council</w:t>
      </w:r>
      <w:r>
        <w:rPr>
          <w:sz w:val="22"/>
          <w:szCs w:val="22"/>
          <w:lang w:val="en-US"/>
        </w:rPr>
        <w:t>lors</w:t>
      </w:r>
      <w:proofErr w:type="spellEnd"/>
      <w:r>
        <w:rPr>
          <w:sz w:val="22"/>
          <w:szCs w:val="22"/>
          <w:lang w:val="en-US"/>
        </w:rPr>
        <w:t xml:space="preserve"> (Annex B, separate document).</w:t>
      </w:r>
    </w:p>
    <w:p w14:paraId="060B50A4" w14:textId="7B216A75" w:rsidR="00716A6B" w:rsidRDefault="00716A6B" w:rsidP="000B6AA1">
      <w:pPr>
        <w:rPr>
          <w:sz w:val="22"/>
          <w:szCs w:val="22"/>
          <w:lang w:val="en-US"/>
        </w:rPr>
      </w:pPr>
    </w:p>
    <w:p w14:paraId="2687CE55" w14:textId="4220C4A0" w:rsidR="000B6AA1" w:rsidRDefault="000B6AA1">
      <w:pPr>
        <w:rPr>
          <w:lang w:val="en-US"/>
        </w:rPr>
      </w:pPr>
    </w:p>
    <w:tbl>
      <w:tblPr>
        <w:tblStyle w:val="TableGrid"/>
        <w:tblW w:w="9634" w:type="dxa"/>
        <w:tblInd w:w="-5" w:type="dxa"/>
        <w:tblLook w:val="04A0" w:firstRow="1" w:lastRow="0" w:firstColumn="1" w:lastColumn="0" w:noHBand="0" w:noVBand="1"/>
      </w:tblPr>
      <w:tblGrid>
        <w:gridCol w:w="971"/>
        <w:gridCol w:w="2715"/>
        <w:gridCol w:w="2977"/>
        <w:gridCol w:w="2971"/>
      </w:tblGrid>
      <w:tr w:rsidR="000B6AA1" w14:paraId="59111806" w14:textId="77777777" w:rsidTr="00716A6B">
        <w:tc>
          <w:tcPr>
            <w:tcW w:w="971" w:type="dxa"/>
            <w:shd w:val="clear" w:color="auto" w:fill="8EAADB" w:themeFill="accent1" w:themeFillTint="99"/>
          </w:tcPr>
          <w:p w14:paraId="43036B85" w14:textId="77777777" w:rsidR="000B6AA1" w:rsidRDefault="000B6AA1">
            <w:pPr>
              <w:rPr>
                <w:lang w:val="en-US"/>
              </w:rPr>
            </w:pPr>
          </w:p>
        </w:tc>
        <w:tc>
          <w:tcPr>
            <w:tcW w:w="2715" w:type="dxa"/>
            <w:shd w:val="clear" w:color="auto" w:fill="8EAADB" w:themeFill="accent1" w:themeFillTint="99"/>
          </w:tcPr>
          <w:p w14:paraId="7540A295" w14:textId="77777777" w:rsidR="000B6AA1" w:rsidRDefault="000B6AA1">
            <w:pPr>
              <w:rPr>
                <w:lang w:val="en-US"/>
              </w:rPr>
            </w:pPr>
          </w:p>
        </w:tc>
        <w:tc>
          <w:tcPr>
            <w:tcW w:w="5948" w:type="dxa"/>
            <w:gridSpan w:val="2"/>
            <w:shd w:val="clear" w:color="auto" w:fill="8EAADB" w:themeFill="accent1" w:themeFillTint="99"/>
          </w:tcPr>
          <w:p w14:paraId="4BAA2317" w14:textId="77777777" w:rsidR="000B6AA1" w:rsidRPr="00716A6B" w:rsidRDefault="000B6AA1" w:rsidP="00FA3CAF">
            <w:pPr>
              <w:jc w:val="center"/>
              <w:rPr>
                <w:b/>
                <w:bCs/>
                <w:sz w:val="22"/>
                <w:szCs w:val="22"/>
                <w:lang w:val="en-US"/>
              </w:rPr>
            </w:pPr>
            <w:r w:rsidRPr="00716A6B">
              <w:rPr>
                <w:b/>
                <w:bCs/>
                <w:sz w:val="22"/>
                <w:szCs w:val="22"/>
                <w:lang w:val="en-US"/>
              </w:rPr>
              <w:t>Internal Factors</w:t>
            </w:r>
          </w:p>
        </w:tc>
      </w:tr>
      <w:tr w:rsidR="000B6AA1" w14:paraId="2CEC6704" w14:textId="77777777" w:rsidTr="00716A6B">
        <w:trPr>
          <w:trHeight w:val="2630"/>
        </w:trPr>
        <w:tc>
          <w:tcPr>
            <w:tcW w:w="971" w:type="dxa"/>
            <w:shd w:val="clear" w:color="auto" w:fill="8EAADB" w:themeFill="accent1" w:themeFillTint="99"/>
          </w:tcPr>
          <w:p w14:paraId="7FD382E1" w14:textId="77777777" w:rsidR="000B6AA1" w:rsidRDefault="000B6AA1">
            <w:pPr>
              <w:rPr>
                <w:lang w:val="en-US"/>
              </w:rPr>
            </w:pPr>
          </w:p>
        </w:tc>
        <w:tc>
          <w:tcPr>
            <w:tcW w:w="2715" w:type="dxa"/>
            <w:shd w:val="clear" w:color="auto" w:fill="D9E2F3" w:themeFill="accent1" w:themeFillTint="33"/>
          </w:tcPr>
          <w:p w14:paraId="7050F6BC" w14:textId="77777777" w:rsidR="000B6AA1" w:rsidRDefault="000B6AA1">
            <w:pPr>
              <w:rPr>
                <w:lang w:val="en-US"/>
              </w:rPr>
            </w:pPr>
          </w:p>
        </w:tc>
        <w:tc>
          <w:tcPr>
            <w:tcW w:w="2977" w:type="dxa"/>
            <w:shd w:val="clear" w:color="auto" w:fill="D9E2F3" w:themeFill="accent1" w:themeFillTint="33"/>
          </w:tcPr>
          <w:p w14:paraId="6D167405" w14:textId="77777777" w:rsidR="000B6AA1" w:rsidRPr="004E5EF4" w:rsidRDefault="000B6AA1" w:rsidP="004E5EF4">
            <w:pPr>
              <w:jc w:val="center"/>
              <w:rPr>
                <w:b/>
                <w:bCs/>
                <w:sz w:val="18"/>
                <w:szCs w:val="18"/>
                <w:lang w:val="en-US"/>
              </w:rPr>
            </w:pPr>
            <w:r w:rsidRPr="004E5EF4">
              <w:rPr>
                <w:b/>
                <w:bCs/>
                <w:sz w:val="18"/>
                <w:szCs w:val="18"/>
                <w:lang w:val="en-US"/>
              </w:rPr>
              <w:t>Strengths</w:t>
            </w:r>
          </w:p>
          <w:p w14:paraId="116DC90C" w14:textId="6680AC39" w:rsidR="004E5EF4" w:rsidRPr="00716A6B" w:rsidRDefault="004E5EF4" w:rsidP="00716A6B">
            <w:pPr>
              <w:rPr>
                <w:b/>
                <w:bCs/>
                <w:sz w:val="18"/>
                <w:szCs w:val="18"/>
                <w:lang w:val="en-US"/>
              </w:rPr>
            </w:pPr>
            <w:r w:rsidRPr="00716A6B">
              <w:rPr>
                <w:rFonts w:cstheme="minorHAnsi"/>
                <w:color w:val="000000"/>
                <w:sz w:val="18"/>
                <w:szCs w:val="18"/>
              </w:rPr>
              <w:t>Multi-cultural knowledge</w:t>
            </w:r>
            <w:r w:rsidRPr="00716A6B">
              <w:rPr>
                <w:rFonts w:cstheme="minorHAnsi"/>
                <w:color w:val="000000"/>
                <w:sz w:val="18"/>
                <w:szCs w:val="18"/>
                <w:lang w:val="en-US"/>
              </w:rPr>
              <w:t xml:space="preserve"> (Diversity of community)</w:t>
            </w:r>
          </w:p>
          <w:p w14:paraId="3BC6941F" w14:textId="24C46797" w:rsidR="004E5EF4" w:rsidRPr="00716A6B" w:rsidRDefault="004E5EF4" w:rsidP="00716A6B">
            <w:pPr>
              <w:rPr>
                <w:sz w:val="18"/>
                <w:szCs w:val="18"/>
              </w:rPr>
            </w:pPr>
            <w:r w:rsidRPr="00716A6B">
              <w:rPr>
                <w:sz w:val="18"/>
                <w:szCs w:val="18"/>
              </w:rPr>
              <w:t>Global legitimacy to ICANN</w:t>
            </w:r>
          </w:p>
          <w:p w14:paraId="101DF2B2" w14:textId="77777777" w:rsidR="00716A6B" w:rsidRDefault="00716A6B" w:rsidP="00716A6B">
            <w:pPr>
              <w:rPr>
                <w:rFonts w:cstheme="minorHAnsi"/>
                <w:color w:val="000000"/>
                <w:sz w:val="18"/>
                <w:szCs w:val="18"/>
                <w:lang w:val="en-US"/>
              </w:rPr>
            </w:pPr>
          </w:p>
          <w:p w14:paraId="4C2D3D08" w14:textId="4F9B33C5" w:rsidR="004E5EF4" w:rsidRPr="00716A6B" w:rsidRDefault="004E5EF4" w:rsidP="00716A6B">
            <w:pPr>
              <w:rPr>
                <w:b/>
                <w:bCs/>
                <w:sz w:val="18"/>
                <w:szCs w:val="18"/>
                <w:lang w:val="en-US"/>
              </w:rPr>
            </w:pPr>
            <w:r w:rsidRPr="00716A6B">
              <w:rPr>
                <w:rFonts w:cstheme="minorHAnsi"/>
                <w:color w:val="000000"/>
                <w:sz w:val="18"/>
                <w:szCs w:val="18"/>
                <w:lang w:val="en-US"/>
              </w:rPr>
              <w:t>C</w:t>
            </w:r>
            <w:r w:rsidRPr="00716A6B">
              <w:rPr>
                <w:rFonts w:cstheme="minorHAnsi"/>
                <w:color w:val="000000"/>
                <w:sz w:val="18"/>
                <w:szCs w:val="18"/>
              </w:rPr>
              <w:t>ulture of cooperation and collaboration</w:t>
            </w:r>
            <w:r w:rsidRPr="00716A6B">
              <w:rPr>
                <w:rFonts w:cstheme="minorHAnsi"/>
                <w:color w:val="000000"/>
                <w:sz w:val="18"/>
                <w:szCs w:val="18"/>
                <w:lang w:val="en-US"/>
              </w:rPr>
              <w:t>.</w:t>
            </w:r>
            <w:r w:rsidRPr="00716A6B">
              <w:rPr>
                <w:rFonts w:cstheme="minorHAnsi"/>
                <w:color w:val="000000"/>
                <w:sz w:val="18"/>
                <w:szCs w:val="18"/>
              </w:rPr>
              <w:t xml:space="preserve"> ccNSO allows you to discuss many topics</w:t>
            </w:r>
            <w:r w:rsidRPr="00716A6B">
              <w:rPr>
                <w:rFonts w:cstheme="minorHAnsi"/>
                <w:color w:val="000000"/>
                <w:sz w:val="18"/>
                <w:szCs w:val="18"/>
                <w:lang w:val="en-US"/>
              </w:rPr>
              <w:t>.</w:t>
            </w:r>
          </w:p>
          <w:p w14:paraId="63C6759F" w14:textId="77777777" w:rsidR="00716A6B" w:rsidRDefault="00716A6B" w:rsidP="00716A6B">
            <w:pPr>
              <w:rPr>
                <w:rFonts w:cstheme="minorHAnsi"/>
                <w:color w:val="000000"/>
                <w:sz w:val="18"/>
                <w:szCs w:val="18"/>
                <w:lang w:val="en-US"/>
              </w:rPr>
            </w:pPr>
          </w:p>
          <w:p w14:paraId="7E8B3897" w14:textId="0B0F4493" w:rsidR="004E5EF4" w:rsidRPr="00716A6B" w:rsidRDefault="004E5EF4" w:rsidP="00716A6B">
            <w:pPr>
              <w:rPr>
                <w:b/>
                <w:bCs/>
                <w:sz w:val="18"/>
                <w:szCs w:val="18"/>
                <w:lang w:val="en-US"/>
              </w:rPr>
            </w:pPr>
            <w:r w:rsidRPr="00716A6B">
              <w:rPr>
                <w:rFonts w:cstheme="minorHAnsi"/>
                <w:color w:val="000000"/>
                <w:sz w:val="18"/>
                <w:szCs w:val="18"/>
                <w:lang w:val="en-US"/>
              </w:rPr>
              <w:t xml:space="preserve">Platform for </w:t>
            </w:r>
            <w:r w:rsidRPr="00716A6B">
              <w:rPr>
                <w:sz w:val="18"/>
                <w:szCs w:val="18"/>
                <w:lang w:val="en-US"/>
              </w:rPr>
              <w:t xml:space="preserve">strengthening ccTLDs. </w:t>
            </w:r>
            <w:r w:rsidRPr="00716A6B">
              <w:rPr>
                <w:sz w:val="18"/>
                <w:szCs w:val="18"/>
              </w:rPr>
              <w:t>WGs (MPC, SOPC,GRC, TLD-Ops</w:t>
            </w:r>
            <w:r w:rsidRPr="00716A6B">
              <w:rPr>
                <w:sz w:val="18"/>
                <w:szCs w:val="18"/>
                <w:lang w:val="en-US"/>
              </w:rPr>
              <w:t xml:space="preserve">. </w:t>
            </w:r>
            <w:r w:rsidRPr="00716A6B">
              <w:rPr>
                <w:sz w:val="18"/>
                <w:szCs w:val="18"/>
              </w:rPr>
              <w:t>Tech D</w:t>
            </w:r>
            <w:r w:rsidRPr="00716A6B">
              <w:rPr>
                <w:sz w:val="18"/>
                <w:szCs w:val="18"/>
                <w:lang w:val="en-US"/>
              </w:rPr>
              <w:t>a</w:t>
            </w:r>
            <w:r w:rsidRPr="00716A6B">
              <w:rPr>
                <w:sz w:val="18"/>
                <w:szCs w:val="18"/>
              </w:rPr>
              <w:t>y</w:t>
            </w:r>
            <w:r w:rsidRPr="00716A6B">
              <w:rPr>
                <w:sz w:val="18"/>
                <w:szCs w:val="18"/>
                <w:lang w:val="en-US"/>
              </w:rPr>
              <w:t>)</w:t>
            </w:r>
          </w:p>
          <w:p w14:paraId="0D68DDBD" w14:textId="77777777" w:rsidR="00716A6B" w:rsidRDefault="00716A6B" w:rsidP="00716A6B">
            <w:pPr>
              <w:rPr>
                <w:sz w:val="18"/>
                <w:szCs w:val="18"/>
                <w:lang w:val="en-US"/>
              </w:rPr>
            </w:pPr>
          </w:p>
          <w:p w14:paraId="3E06ED25" w14:textId="27734D4A" w:rsidR="004E5EF4" w:rsidRPr="00716A6B" w:rsidRDefault="004E5EF4" w:rsidP="00716A6B">
            <w:pPr>
              <w:rPr>
                <w:b/>
                <w:bCs/>
                <w:sz w:val="18"/>
                <w:szCs w:val="18"/>
                <w:lang w:val="en-US"/>
              </w:rPr>
            </w:pPr>
            <w:r w:rsidRPr="00716A6B">
              <w:rPr>
                <w:sz w:val="18"/>
                <w:szCs w:val="18"/>
                <w:lang w:val="en-US"/>
              </w:rPr>
              <w:t>Operational f</w:t>
            </w:r>
            <w:r w:rsidRPr="00716A6B">
              <w:rPr>
                <w:sz w:val="18"/>
                <w:szCs w:val="18"/>
              </w:rPr>
              <w:t>ocu</w:t>
            </w:r>
            <w:r w:rsidRPr="00716A6B">
              <w:rPr>
                <w:sz w:val="18"/>
                <w:szCs w:val="18"/>
                <w:lang w:val="en-US"/>
              </w:rPr>
              <w:t>s, reliability</w:t>
            </w:r>
            <w:r w:rsidRPr="00716A6B">
              <w:rPr>
                <w:sz w:val="18"/>
                <w:szCs w:val="18"/>
              </w:rPr>
              <w:t xml:space="preserve"> doi</w:t>
            </w:r>
            <w:r w:rsidRPr="00716A6B">
              <w:rPr>
                <w:sz w:val="18"/>
                <w:szCs w:val="18"/>
                <w:lang w:val="en-US"/>
              </w:rPr>
              <w:t xml:space="preserve">ng what is says and say what it </w:t>
            </w:r>
            <w:proofErr w:type="gramStart"/>
            <w:r w:rsidRPr="00716A6B">
              <w:rPr>
                <w:sz w:val="18"/>
                <w:szCs w:val="18"/>
                <w:lang w:val="en-US"/>
              </w:rPr>
              <w:t>doing</w:t>
            </w:r>
            <w:proofErr w:type="gramEnd"/>
          </w:p>
          <w:p w14:paraId="2AC47AAF" w14:textId="77777777" w:rsidR="004E5EF4" w:rsidRPr="00716A6B" w:rsidRDefault="004E5EF4" w:rsidP="00716A6B">
            <w:pPr>
              <w:rPr>
                <w:sz w:val="18"/>
                <w:szCs w:val="18"/>
                <w:lang w:val="en-US"/>
              </w:rPr>
            </w:pPr>
            <w:r w:rsidRPr="00716A6B">
              <w:rPr>
                <w:sz w:val="18"/>
                <w:szCs w:val="18"/>
                <w:lang w:val="en-US"/>
              </w:rPr>
              <w:t xml:space="preserve">Flexibility </w:t>
            </w:r>
          </w:p>
        </w:tc>
        <w:tc>
          <w:tcPr>
            <w:tcW w:w="2971" w:type="dxa"/>
            <w:shd w:val="clear" w:color="auto" w:fill="D9E2F3" w:themeFill="accent1" w:themeFillTint="33"/>
          </w:tcPr>
          <w:p w14:paraId="4EA36809" w14:textId="77777777" w:rsidR="000B6AA1" w:rsidRPr="004E5EF4" w:rsidRDefault="000B6AA1" w:rsidP="004E5EF4">
            <w:pPr>
              <w:jc w:val="center"/>
              <w:rPr>
                <w:b/>
                <w:bCs/>
                <w:sz w:val="18"/>
                <w:szCs w:val="18"/>
                <w:lang w:val="en-US"/>
              </w:rPr>
            </w:pPr>
            <w:r w:rsidRPr="004E5EF4">
              <w:rPr>
                <w:b/>
                <w:bCs/>
                <w:sz w:val="18"/>
                <w:szCs w:val="18"/>
                <w:lang w:val="en-US"/>
              </w:rPr>
              <w:t>Weaknesses</w:t>
            </w:r>
          </w:p>
          <w:p w14:paraId="6DDB00A7" w14:textId="77777777" w:rsidR="004E5EF4" w:rsidRPr="00716A6B" w:rsidRDefault="004E5EF4" w:rsidP="00716A6B">
            <w:pPr>
              <w:rPr>
                <w:sz w:val="18"/>
                <w:szCs w:val="18"/>
                <w:lang w:val="en-US"/>
              </w:rPr>
            </w:pPr>
            <w:r w:rsidRPr="00716A6B">
              <w:rPr>
                <w:sz w:val="18"/>
                <w:szCs w:val="18"/>
                <w:lang w:val="en-US"/>
              </w:rPr>
              <w:t xml:space="preserve">Perception </w:t>
            </w:r>
            <w:proofErr w:type="spellStart"/>
            <w:r w:rsidRPr="00716A6B">
              <w:rPr>
                <w:sz w:val="18"/>
                <w:szCs w:val="18"/>
                <w:lang w:val="en-US"/>
              </w:rPr>
              <w:t>ccNSO</w:t>
            </w:r>
            <w:proofErr w:type="spellEnd"/>
            <w:r w:rsidRPr="00716A6B">
              <w:rPr>
                <w:sz w:val="18"/>
                <w:szCs w:val="18"/>
                <w:lang w:val="en-US"/>
              </w:rPr>
              <w:t xml:space="preserve"> is irrelevant</w:t>
            </w:r>
          </w:p>
          <w:p w14:paraId="05B4E947" w14:textId="77777777" w:rsidR="004E5EF4" w:rsidRPr="00716A6B" w:rsidRDefault="004E5EF4" w:rsidP="00716A6B">
            <w:pPr>
              <w:rPr>
                <w:sz w:val="18"/>
                <w:szCs w:val="18"/>
                <w:lang w:val="en-US"/>
              </w:rPr>
            </w:pPr>
            <w:r w:rsidRPr="00716A6B">
              <w:rPr>
                <w:sz w:val="18"/>
                <w:szCs w:val="18"/>
                <w:lang w:val="en-US"/>
              </w:rPr>
              <w:t>Fragmented, pursuing individual interests</w:t>
            </w:r>
          </w:p>
          <w:p w14:paraId="251D129A" w14:textId="77777777" w:rsidR="00716A6B" w:rsidRDefault="00716A6B" w:rsidP="00716A6B">
            <w:pPr>
              <w:rPr>
                <w:sz w:val="18"/>
                <w:szCs w:val="18"/>
                <w:lang w:val="en-US"/>
              </w:rPr>
            </w:pPr>
          </w:p>
          <w:p w14:paraId="0865FDC5" w14:textId="67F4603E" w:rsidR="004E5EF4" w:rsidRPr="00716A6B" w:rsidRDefault="004E5EF4" w:rsidP="00716A6B">
            <w:pPr>
              <w:rPr>
                <w:sz w:val="18"/>
                <w:szCs w:val="18"/>
                <w:lang w:val="en-US"/>
              </w:rPr>
            </w:pPr>
            <w:r w:rsidRPr="00716A6B">
              <w:rPr>
                <w:sz w:val="18"/>
                <w:szCs w:val="18"/>
                <w:lang w:val="en-US"/>
              </w:rPr>
              <w:t xml:space="preserve">Immaturity as group </w:t>
            </w:r>
            <w:proofErr w:type="gramStart"/>
            <w:r w:rsidRPr="00716A6B">
              <w:rPr>
                <w:sz w:val="18"/>
                <w:szCs w:val="18"/>
                <w:lang w:val="en-US"/>
              </w:rPr>
              <w:t>( start</w:t>
            </w:r>
            <w:proofErr w:type="gramEnd"/>
            <w:r w:rsidRPr="00716A6B">
              <w:rPr>
                <w:sz w:val="18"/>
                <w:szCs w:val="18"/>
                <w:lang w:val="en-US"/>
              </w:rPr>
              <w:t>-up mentality)</w:t>
            </w:r>
          </w:p>
          <w:p w14:paraId="507B3A1E" w14:textId="77777777" w:rsidR="00716A6B" w:rsidRDefault="00716A6B" w:rsidP="00716A6B">
            <w:pPr>
              <w:rPr>
                <w:sz w:val="18"/>
                <w:szCs w:val="18"/>
                <w:lang w:val="en-US"/>
              </w:rPr>
            </w:pPr>
          </w:p>
          <w:p w14:paraId="4BC53227" w14:textId="675F5CE2" w:rsidR="004E5EF4" w:rsidRPr="00716A6B" w:rsidRDefault="004E5EF4" w:rsidP="00716A6B">
            <w:pPr>
              <w:rPr>
                <w:sz w:val="18"/>
                <w:szCs w:val="18"/>
                <w:lang w:val="en-US"/>
              </w:rPr>
            </w:pPr>
            <w:r w:rsidRPr="00716A6B">
              <w:rPr>
                <w:sz w:val="18"/>
                <w:szCs w:val="18"/>
                <w:lang w:val="en-US"/>
              </w:rPr>
              <w:t xml:space="preserve">Unable to tap into resources </w:t>
            </w:r>
            <w:proofErr w:type="gramStart"/>
            <w:r w:rsidRPr="00716A6B">
              <w:rPr>
                <w:sz w:val="18"/>
                <w:szCs w:val="18"/>
                <w:lang w:val="en-US"/>
              </w:rPr>
              <w:t xml:space="preserve">( </w:t>
            </w:r>
            <w:r w:rsidR="00716A6B" w:rsidRPr="00716A6B">
              <w:rPr>
                <w:sz w:val="18"/>
                <w:szCs w:val="18"/>
                <w:lang w:val="en-US"/>
              </w:rPr>
              <w:t>un</w:t>
            </w:r>
            <w:r w:rsidRPr="00716A6B">
              <w:rPr>
                <w:sz w:val="18"/>
                <w:szCs w:val="18"/>
                <w:lang w:val="en-US"/>
              </w:rPr>
              <w:t>willingness</w:t>
            </w:r>
            <w:proofErr w:type="gramEnd"/>
            <w:r w:rsidRPr="00716A6B">
              <w:rPr>
                <w:sz w:val="18"/>
                <w:szCs w:val="18"/>
                <w:lang w:val="en-US"/>
              </w:rPr>
              <w:t>/ unknown)</w:t>
            </w:r>
          </w:p>
          <w:p w14:paraId="774621BB" w14:textId="77777777" w:rsidR="00716A6B" w:rsidRDefault="00716A6B" w:rsidP="00716A6B">
            <w:pPr>
              <w:rPr>
                <w:sz w:val="18"/>
                <w:szCs w:val="18"/>
                <w:lang w:val="en-US"/>
              </w:rPr>
            </w:pPr>
          </w:p>
          <w:p w14:paraId="6721D5DC" w14:textId="22717FF2" w:rsidR="004E5EF4" w:rsidRPr="00716A6B" w:rsidRDefault="004E5EF4" w:rsidP="00716A6B">
            <w:pPr>
              <w:rPr>
                <w:sz w:val="18"/>
                <w:szCs w:val="18"/>
                <w:lang w:val="en-US"/>
              </w:rPr>
            </w:pPr>
            <w:r w:rsidRPr="00716A6B">
              <w:rPr>
                <w:sz w:val="18"/>
                <w:szCs w:val="18"/>
                <w:lang w:val="en-US"/>
              </w:rPr>
              <w:t>Lack of leadership in some areas/ participation levels</w:t>
            </w:r>
          </w:p>
          <w:p w14:paraId="18EBA2AD" w14:textId="77777777" w:rsidR="00716A6B" w:rsidRDefault="00716A6B" w:rsidP="00716A6B">
            <w:pPr>
              <w:rPr>
                <w:sz w:val="18"/>
                <w:szCs w:val="18"/>
                <w:lang w:val="en-US"/>
              </w:rPr>
            </w:pPr>
          </w:p>
          <w:p w14:paraId="18165502" w14:textId="5888F353" w:rsidR="004E5EF4" w:rsidRPr="00716A6B" w:rsidRDefault="004E5EF4" w:rsidP="00716A6B">
            <w:pPr>
              <w:rPr>
                <w:sz w:val="18"/>
                <w:szCs w:val="18"/>
                <w:lang w:val="en-US"/>
              </w:rPr>
            </w:pPr>
            <w:r w:rsidRPr="00716A6B">
              <w:rPr>
                <w:sz w:val="18"/>
                <w:szCs w:val="18"/>
                <w:lang w:val="en-US"/>
              </w:rPr>
              <w:t xml:space="preserve">Outdated communication channels (specifically </w:t>
            </w:r>
            <w:proofErr w:type="gramStart"/>
            <w:r w:rsidRPr="00716A6B">
              <w:rPr>
                <w:sz w:val="18"/>
                <w:szCs w:val="18"/>
                <w:lang w:val="en-US"/>
              </w:rPr>
              <w:t>web-site</w:t>
            </w:r>
            <w:proofErr w:type="gramEnd"/>
            <w:r w:rsidRPr="00716A6B">
              <w:rPr>
                <w:sz w:val="18"/>
                <w:szCs w:val="18"/>
                <w:lang w:val="en-US"/>
              </w:rPr>
              <w:t xml:space="preserve"> as major component)</w:t>
            </w:r>
          </w:p>
          <w:p w14:paraId="1D408881" w14:textId="77777777" w:rsidR="00716A6B" w:rsidRDefault="00716A6B" w:rsidP="00716A6B">
            <w:pPr>
              <w:rPr>
                <w:sz w:val="18"/>
                <w:szCs w:val="18"/>
                <w:lang w:val="en-US"/>
              </w:rPr>
            </w:pPr>
          </w:p>
          <w:p w14:paraId="2BC7D969" w14:textId="22CC936D" w:rsidR="004E5EF4" w:rsidRPr="00716A6B" w:rsidRDefault="004E5EF4" w:rsidP="00716A6B">
            <w:pPr>
              <w:rPr>
                <w:sz w:val="22"/>
                <w:szCs w:val="22"/>
                <w:lang w:val="en-US"/>
              </w:rPr>
            </w:pPr>
            <w:r w:rsidRPr="00716A6B">
              <w:rPr>
                <w:sz w:val="18"/>
                <w:szCs w:val="18"/>
                <w:lang w:val="en-US"/>
              </w:rPr>
              <w:t>Limited use of tools</w:t>
            </w:r>
          </w:p>
        </w:tc>
      </w:tr>
      <w:tr w:rsidR="000B6AA1" w14:paraId="0C35E5FD" w14:textId="77777777" w:rsidTr="00716A6B">
        <w:tc>
          <w:tcPr>
            <w:tcW w:w="971" w:type="dxa"/>
            <w:vMerge w:val="restart"/>
            <w:shd w:val="clear" w:color="auto" w:fill="8EAADB" w:themeFill="accent1" w:themeFillTint="99"/>
          </w:tcPr>
          <w:p w14:paraId="0438BE14" w14:textId="77777777" w:rsidR="00FA3CAF" w:rsidRPr="004E5EF4" w:rsidRDefault="00FA3CAF">
            <w:pPr>
              <w:rPr>
                <w:b/>
                <w:bCs/>
                <w:lang w:val="en-US"/>
              </w:rPr>
            </w:pPr>
          </w:p>
          <w:p w14:paraId="0FE0AC88" w14:textId="77777777" w:rsidR="00FA3CAF" w:rsidRPr="004E5EF4" w:rsidRDefault="00FA3CAF">
            <w:pPr>
              <w:rPr>
                <w:b/>
                <w:bCs/>
                <w:lang w:val="en-US"/>
              </w:rPr>
            </w:pPr>
          </w:p>
          <w:p w14:paraId="394797C7" w14:textId="77777777" w:rsidR="00FA3CAF" w:rsidRPr="004E5EF4" w:rsidRDefault="00FA3CAF">
            <w:pPr>
              <w:rPr>
                <w:b/>
                <w:bCs/>
                <w:lang w:val="en-US"/>
              </w:rPr>
            </w:pPr>
          </w:p>
          <w:p w14:paraId="0A9673E1" w14:textId="77777777" w:rsidR="00FA3CAF" w:rsidRPr="004E5EF4" w:rsidRDefault="00FA3CAF">
            <w:pPr>
              <w:rPr>
                <w:b/>
                <w:bCs/>
                <w:lang w:val="en-US"/>
              </w:rPr>
            </w:pPr>
          </w:p>
          <w:p w14:paraId="48E83643" w14:textId="77777777" w:rsidR="004E5EF4" w:rsidRDefault="004E5EF4">
            <w:pPr>
              <w:rPr>
                <w:b/>
                <w:bCs/>
                <w:lang w:val="en-US"/>
              </w:rPr>
            </w:pPr>
          </w:p>
          <w:p w14:paraId="0F7672AC" w14:textId="77777777" w:rsidR="004E5EF4" w:rsidRDefault="004E5EF4">
            <w:pPr>
              <w:rPr>
                <w:b/>
                <w:bCs/>
                <w:lang w:val="en-US"/>
              </w:rPr>
            </w:pPr>
          </w:p>
          <w:p w14:paraId="4E19EB27" w14:textId="77777777" w:rsidR="004E5EF4" w:rsidRDefault="004E5EF4">
            <w:pPr>
              <w:rPr>
                <w:b/>
                <w:bCs/>
                <w:lang w:val="en-US"/>
              </w:rPr>
            </w:pPr>
          </w:p>
          <w:p w14:paraId="535F199F" w14:textId="77777777" w:rsidR="004E5EF4" w:rsidRDefault="004E5EF4">
            <w:pPr>
              <w:rPr>
                <w:b/>
                <w:bCs/>
                <w:lang w:val="en-US"/>
              </w:rPr>
            </w:pPr>
          </w:p>
          <w:p w14:paraId="0266DC88" w14:textId="77777777" w:rsidR="000B6AA1" w:rsidRPr="00716A6B" w:rsidRDefault="000B6AA1">
            <w:pPr>
              <w:rPr>
                <w:b/>
                <w:bCs/>
                <w:sz w:val="22"/>
                <w:szCs w:val="22"/>
                <w:lang w:val="en-US"/>
              </w:rPr>
            </w:pPr>
            <w:r w:rsidRPr="00716A6B">
              <w:rPr>
                <w:b/>
                <w:bCs/>
                <w:sz w:val="22"/>
                <w:szCs w:val="22"/>
                <w:lang w:val="en-US"/>
              </w:rPr>
              <w:t>External Factors</w:t>
            </w:r>
          </w:p>
        </w:tc>
        <w:tc>
          <w:tcPr>
            <w:tcW w:w="2715" w:type="dxa"/>
            <w:shd w:val="clear" w:color="auto" w:fill="D9E2F3" w:themeFill="accent1" w:themeFillTint="33"/>
          </w:tcPr>
          <w:p w14:paraId="3F26F2DF" w14:textId="77777777" w:rsidR="00FA3CAF" w:rsidRPr="004E5EF4" w:rsidRDefault="000B6AA1">
            <w:pPr>
              <w:rPr>
                <w:b/>
                <w:bCs/>
                <w:sz w:val="18"/>
                <w:szCs w:val="18"/>
                <w:lang w:val="en-US"/>
              </w:rPr>
            </w:pPr>
            <w:r w:rsidRPr="004E5EF4">
              <w:rPr>
                <w:b/>
                <w:bCs/>
                <w:sz w:val="18"/>
                <w:szCs w:val="18"/>
                <w:lang w:val="en-US"/>
              </w:rPr>
              <w:t>Opportunities</w:t>
            </w:r>
          </w:p>
          <w:p w14:paraId="544027F5" w14:textId="77777777" w:rsidR="000B6AA1" w:rsidRPr="00716A6B" w:rsidRDefault="00FA3CAF" w:rsidP="00716A6B">
            <w:pPr>
              <w:rPr>
                <w:sz w:val="18"/>
                <w:szCs w:val="18"/>
                <w:lang w:val="en-US"/>
              </w:rPr>
            </w:pPr>
            <w:r w:rsidRPr="00716A6B">
              <w:rPr>
                <w:sz w:val="18"/>
                <w:szCs w:val="18"/>
                <w:lang w:val="en-US"/>
              </w:rPr>
              <w:t>Easier access to community due to virtual nature of meetings</w:t>
            </w:r>
          </w:p>
          <w:p w14:paraId="03579CAC" w14:textId="77777777" w:rsidR="00716A6B" w:rsidRDefault="00716A6B" w:rsidP="00716A6B">
            <w:pPr>
              <w:rPr>
                <w:sz w:val="18"/>
                <w:szCs w:val="18"/>
                <w:lang w:val="en-US"/>
              </w:rPr>
            </w:pPr>
          </w:p>
          <w:p w14:paraId="3C49D5C5" w14:textId="7C311DF8" w:rsidR="00FA3CAF" w:rsidRPr="00716A6B" w:rsidRDefault="00FA3CAF" w:rsidP="00716A6B">
            <w:pPr>
              <w:rPr>
                <w:sz w:val="18"/>
                <w:szCs w:val="18"/>
                <w:lang w:val="en-US"/>
              </w:rPr>
            </w:pPr>
            <w:r w:rsidRPr="00716A6B">
              <w:rPr>
                <w:sz w:val="18"/>
                <w:szCs w:val="18"/>
                <w:lang w:val="en-US"/>
              </w:rPr>
              <w:t xml:space="preserve">ccTLDs </w:t>
            </w:r>
            <w:r w:rsidR="004E5EF4" w:rsidRPr="00716A6B">
              <w:rPr>
                <w:sz w:val="18"/>
                <w:szCs w:val="18"/>
                <w:lang w:val="en-US"/>
              </w:rPr>
              <w:t xml:space="preserve">focused on job &amp; </w:t>
            </w:r>
            <w:r w:rsidRPr="00716A6B">
              <w:rPr>
                <w:sz w:val="18"/>
                <w:szCs w:val="18"/>
                <w:lang w:val="en-US"/>
              </w:rPr>
              <w:t xml:space="preserve">support safe and secure on-line service </w:t>
            </w:r>
          </w:p>
          <w:p w14:paraId="46BBAF29" w14:textId="77777777" w:rsidR="00716A6B" w:rsidRDefault="00716A6B" w:rsidP="00716A6B">
            <w:pPr>
              <w:rPr>
                <w:sz w:val="18"/>
                <w:szCs w:val="18"/>
                <w:lang w:val="en-US"/>
              </w:rPr>
            </w:pPr>
          </w:p>
          <w:p w14:paraId="779AB264" w14:textId="1E5F3D34" w:rsidR="00FA3CAF" w:rsidRPr="00716A6B" w:rsidRDefault="004E5EF4" w:rsidP="00716A6B">
            <w:pPr>
              <w:rPr>
                <w:sz w:val="18"/>
                <w:szCs w:val="18"/>
                <w:lang w:val="en-US"/>
              </w:rPr>
            </w:pPr>
            <w:r w:rsidRPr="00716A6B">
              <w:rPr>
                <w:sz w:val="18"/>
                <w:szCs w:val="18"/>
                <w:lang w:val="en-US"/>
              </w:rPr>
              <w:t>Easy engage community virtually</w:t>
            </w:r>
          </w:p>
          <w:p w14:paraId="19B921D8" w14:textId="77777777" w:rsidR="00716A6B" w:rsidRDefault="00716A6B" w:rsidP="00716A6B">
            <w:pPr>
              <w:rPr>
                <w:sz w:val="18"/>
                <w:szCs w:val="18"/>
                <w:lang w:val="en-US"/>
              </w:rPr>
            </w:pPr>
          </w:p>
          <w:p w14:paraId="04BA9FA4" w14:textId="3317237C" w:rsidR="004E5EF4" w:rsidRPr="00716A6B" w:rsidRDefault="004E5EF4" w:rsidP="00716A6B">
            <w:pPr>
              <w:rPr>
                <w:sz w:val="18"/>
                <w:szCs w:val="18"/>
                <w:lang w:val="en-US"/>
              </w:rPr>
            </w:pPr>
            <w:r w:rsidRPr="00716A6B">
              <w:rPr>
                <w:sz w:val="18"/>
                <w:szCs w:val="18"/>
                <w:lang w:val="en-US"/>
              </w:rPr>
              <w:t>Closer relation with ROs</w:t>
            </w:r>
          </w:p>
          <w:p w14:paraId="29AE8D03" w14:textId="77777777" w:rsidR="00716A6B" w:rsidRDefault="00716A6B" w:rsidP="00716A6B">
            <w:pPr>
              <w:rPr>
                <w:sz w:val="18"/>
                <w:szCs w:val="18"/>
                <w:lang w:val="en-US"/>
              </w:rPr>
            </w:pPr>
          </w:p>
          <w:p w14:paraId="068B0D0E" w14:textId="6E540E1E" w:rsidR="004E5EF4" w:rsidRPr="00716A6B" w:rsidRDefault="004E5EF4" w:rsidP="00716A6B">
            <w:pPr>
              <w:rPr>
                <w:sz w:val="18"/>
                <w:szCs w:val="18"/>
                <w:lang w:val="en-US"/>
              </w:rPr>
            </w:pPr>
            <w:r w:rsidRPr="00716A6B">
              <w:rPr>
                <w:sz w:val="18"/>
                <w:szCs w:val="18"/>
                <w:lang w:val="en-US"/>
              </w:rPr>
              <w:t>Increase of on-line services</w:t>
            </w:r>
          </w:p>
        </w:tc>
        <w:tc>
          <w:tcPr>
            <w:tcW w:w="2977" w:type="dxa"/>
          </w:tcPr>
          <w:p w14:paraId="1F808796" w14:textId="221DE9D9" w:rsidR="000B6AA1" w:rsidRPr="00716A6B" w:rsidRDefault="00802379">
            <w:pPr>
              <w:rPr>
                <w:sz w:val="20"/>
                <w:szCs w:val="20"/>
                <w:lang w:val="en-US"/>
              </w:rPr>
            </w:pPr>
            <w:proofErr w:type="spellStart"/>
            <w:r>
              <w:rPr>
                <w:sz w:val="20"/>
                <w:szCs w:val="20"/>
                <w:lang w:val="en-US"/>
              </w:rPr>
              <w:t>ccNSO</w:t>
            </w:r>
            <w:proofErr w:type="spellEnd"/>
            <w:r>
              <w:rPr>
                <w:sz w:val="20"/>
                <w:szCs w:val="20"/>
                <w:lang w:val="en-US"/>
              </w:rPr>
              <w:t xml:space="preserve"> Improvement </w:t>
            </w:r>
            <w:r w:rsidR="000B6AA1" w:rsidRPr="00716A6B">
              <w:rPr>
                <w:sz w:val="20"/>
                <w:szCs w:val="20"/>
                <w:lang w:val="en-US"/>
              </w:rPr>
              <w:t xml:space="preserve">Options </w:t>
            </w:r>
            <w:r w:rsidR="004E5EF4" w:rsidRPr="00716A6B">
              <w:rPr>
                <w:sz w:val="20"/>
                <w:szCs w:val="20"/>
                <w:lang w:val="en-US"/>
              </w:rPr>
              <w:t xml:space="preserve">/ </w:t>
            </w:r>
            <w:proofErr w:type="gramStart"/>
            <w:r w:rsidR="004E5EF4" w:rsidRPr="00716A6B">
              <w:rPr>
                <w:sz w:val="20"/>
                <w:szCs w:val="20"/>
                <w:lang w:val="en-US"/>
              </w:rPr>
              <w:t xml:space="preserve">Actions </w:t>
            </w:r>
            <w:r>
              <w:rPr>
                <w:sz w:val="20"/>
                <w:szCs w:val="20"/>
                <w:lang w:val="en-US"/>
              </w:rPr>
              <w:t xml:space="preserve"> (</w:t>
            </w:r>
            <w:proofErr w:type="gramEnd"/>
            <w:r>
              <w:rPr>
                <w:sz w:val="20"/>
                <w:szCs w:val="20"/>
                <w:lang w:val="en-US"/>
              </w:rPr>
              <w:t xml:space="preserve">Annex C) </w:t>
            </w:r>
            <w:r w:rsidR="000B6AA1" w:rsidRPr="00716A6B">
              <w:rPr>
                <w:sz w:val="20"/>
                <w:szCs w:val="20"/>
                <w:lang w:val="en-US"/>
              </w:rPr>
              <w:t>to</w:t>
            </w:r>
            <w:r>
              <w:rPr>
                <w:sz w:val="20"/>
                <w:szCs w:val="20"/>
                <w:lang w:val="en-US"/>
              </w:rPr>
              <w:t xml:space="preserve"> </w:t>
            </w:r>
            <w:r w:rsidR="000B6AA1" w:rsidRPr="00716A6B">
              <w:rPr>
                <w:sz w:val="20"/>
                <w:szCs w:val="20"/>
                <w:lang w:val="en-US"/>
              </w:rPr>
              <w:t xml:space="preserve">use </w:t>
            </w:r>
            <w:r>
              <w:rPr>
                <w:sz w:val="20"/>
                <w:szCs w:val="20"/>
                <w:lang w:val="en-US"/>
              </w:rPr>
              <w:t xml:space="preserve">the </w:t>
            </w:r>
            <w:r w:rsidR="000B6AA1" w:rsidRPr="00716A6B">
              <w:rPr>
                <w:sz w:val="20"/>
                <w:szCs w:val="20"/>
                <w:lang w:val="en-US"/>
              </w:rPr>
              <w:t>strengths to take advantage of the opportunities</w:t>
            </w:r>
          </w:p>
        </w:tc>
        <w:tc>
          <w:tcPr>
            <w:tcW w:w="2971" w:type="dxa"/>
          </w:tcPr>
          <w:p w14:paraId="20DE537F" w14:textId="2490D63E" w:rsidR="000B6AA1" w:rsidRPr="00716A6B" w:rsidRDefault="00802379">
            <w:pPr>
              <w:rPr>
                <w:sz w:val="20"/>
                <w:szCs w:val="20"/>
                <w:lang w:val="en-US"/>
              </w:rPr>
            </w:pPr>
            <w:proofErr w:type="spellStart"/>
            <w:r>
              <w:rPr>
                <w:sz w:val="20"/>
                <w:szCs w:val="20"/>
                <w:lang w:val="en-US"/>
              </w:rPr>
              <w:t>ccNSO</w:t>
            </w:r>
            <w:proofErr w:type="spellEnd"/>
            <w:r>
              <w:rPr>
                <w:sz w:val="20"/>
                <w:szCs w:val="20"/>
                <w:lang w:val="en-US"/>
              </w:rPr>
              <w:t xml:space="preserve"> Improvement </w:t>
            </w:r>
            <w:r w:rsidRPr="00716A6B">
              <w:rPr>
                <w:sz w:val="20"/>
                <w:szCs w:val="20"/>
                <w:lang w:val="en-US"/>
              </w:rPr>
              <w:t xml:space="preserve">Options / </w:t>
            </w:r>
            <w:proofErr w:type="gramStart"/>
            <w:r w:rsidRPr="00716A6B">
              <w:rPr>
                <w:sz w:val="20"/>
                <w:szCs w:val="20"/>
                <w:lang w:val="en-US"/>
              </w:rPr>
              <w:t xml:space="preserve">Actions </w:t>
            </w:r>
            <w:r>
              <w:rPr>
                <w:sz w:val="20"/>
                <w:szCs w:val="20"/>
                <w:lang w:val="en-US"/>
              </w:rPr>
              <w:t xml:space="preserve"> (</w:t>
            </w:r>
            <w:proofErr w:type="gramEnd"/>
            <w:r>
              <w:rPr>
                <w:sz w:val="20"/>
                <w:szCs w:val="20"/>
                <w:lang w:val="en-US"/>
              </w:rPr>
              <w:t>Annex C)</w:t>
            </w:r>
            <w:r>
              <w:rPr>
                <w:sz w:val="20"/>
                <w:szCs w:val="20"/>
                <w:lang w:val="en-US"/>
              </w:rPr>
              <w:t xml:space="preserve"> </w:t>
            </w:r>
            <w:r w:rsidR="000B6AA1" w:rsidRPr="00716A6B">
              <w:rPr>
                <w:sz w:val="20"/>
                <w:szCs w:val="20"/>
                <w:lang w:val="en-US"/>
              </w:rPr>
              <w:t xml:space="preserve">Options </w:t>
            </w:r>
            <w:r w:rsidR="004E5EF4" w:rsidRPr="00716A6B">
              <w:rPr>
                <w:sz w:val="20"/>
                <w:szCs w:val="20"/>
                <w:lang w:val="en-US"/>
              </w:rPr>
              <w:t xml:space="preserve">/ Actions </w:t>
            </w:r>
            <w:r w:rsidR="000B6AA1" w:rsidRPr="00716A6B">
              <w:rPr>
                <w:sz w:val="20"/>
                <w:szCs w:val="20"/>
                <w:lang w:val="en-US"/>
              </w:rPr>
              <w:t>to take advantage of opportunities by overcoming weaknesses</w:t>
            </w:r>
          </w:p>
        </w:tc>
      </w:tr>
      <w:tr w:rsidR="000B6AA1" w14:paraId="181D24BB" w14:textId="77777777" w:rsidTr="00716A6B">
        <w:trPr>
          <w:trHeight w:val="1353"/>
        </w:trPr>
        <w:tc>
          <w:tcPr>
            <w:tcW w:w="971" w:type="dxa"/>
            <w:vMerge/>
            <w:shd w:val="clear" w:color="auto" w:fill="8EAADB" w:themeFill="accent1" w:themeFillTint="99"/>
          </w:tcPr>
          <w:p w14:paraId="0AC4CCE4" w14:textId="77777777" w:rsidR="000B6AA1" w:rsidRDefault="000B6AA1">
            <w:pPr>
              <w:rPr>
                <w:lang w:val="en-US"/>
              </w:rPr>
            </w:pPr>
          </w:p>
        </w:tc>
        <w:tc>
          <w:tcPr>
            <w:tcW w:w="2715" w:type="dxa"/>
            <w:shd w:val="clear" w:color="auto" w:fill="D9E2F3" w:themeFill="accent1" w:themeFillTint="33"/>
          </w:tcPr>
          <w:p w14:paraId="3AF50039" w14:textId="77777777" w:rsidR="000B6AA1" w:rsidRPr="004E5EF4" w:rsidRDefault="000B6AA1">
            <w:pPr>
              <w:rPr>
                <w:b/>
                <w:bCs/>
                <w:sz w:val="18"/>
                <w:szCs w:val="18"/>
                <w:lang w:val="en-US"/>
              </w:rPr>
            </w:pPr>
            <w:r w:rsidRPr="004E5EF4">
              <w:rPr>
                <w:b/>
                <w:bCs/>
                <w:sz w:val="18"/>
                <w:szCs w:val="18"/>
                <w:lang w:val="en-US"/>
              </w:rPr>
              <w:t>Threats</w:t>
            </w:r>
          </w:p>
          <w:p w14:paraId="641669CA" w14:textId="77777777" w:rsidR="00FA3CAF" w:rsidRPr="00716A6B" w:rsidRDefault="00FA3CAF" w:rsidP="00716A6B">
            <w:pPr>
              <w:rPr>
                <w:sz w:val="18"/>
                <w:szCs w:val="18"/>
                <w:lang w:val="en-US"/>
              </w:rPr>
            </w:pPr>
            <w:r w:rsidRPr="00716A6B">
              <w:rPr>
                <w:sz w:val="18"/>
                <w:szCs w:val="18"/>
                <w:lang w:val="en-US"/>
              </w:rPr>
              <w:t>Loss of unity ccTLD community</w:t>
            </w:r>
          </w:p>
          <w:p w14:paraId="3AD77895" w14:textId="77777777" w:rsidR="00716A6B" w:rsidRDefault="00716A6B" w:rsidP="00716A6B">
            <w:pPr>
              <w:rPr>
                <w:sz w:val="18"/>
                <w:szCs w:val="18"/>
                <w:lang w:val="en-US"/>
              </w:rPr>
            </w:pPr>
          </w:p>
          <w:p w14:paraId="4AE5577A" w14:textId="064FB4CB" w:rsidR="00FA3CAF" w:rsidRPr="00716A6B" w:rsidRDefault="00FA3CAF" w:rsidP="00716A6B">
            <w:pPr>
              <w:rPr>
                <w:sz w:val="18"/>
                <w:szCs w:val="18"/>
                <w:lang w:val="en-US"/>
              </w:rPr>
            </w:pPr>
            <w:r w:rsidRPr="00716A6B">
              <w:rPr>
                <w:sz w:val="18"/>
                <w:szCs w:val="18"/>
                <w:lang w:val="en-US"/>
              </w:rPr>
              <w:t xml:space="preserve">ICANN to gTLD centric </w:t>
            </w:r>
          </w:p>
          <w:p w14:paraId="5B59CF24" w14:textId="77777777" w:rsidR="00FA3CAF" w:rsidRPr="00716A6B" w:rsidRDefault="00FA3CAF" w:rsidP="00716A6B">
            <w:pPr>
              <w:rPr>
                <w:sz w:val="18"/>
                <w:szCs w:val="18"/>
                <w:lang w:val="en-US"/>
              </w:rPr>
            </w:pPr>
            <w:r w:rsidRPr="00716A6B">
              <w:rPr>
                <w:sz w:val="18"/>
                <w:szCs w:val="18"/>
                <w:lang w:val="en-US"/>
              </w:rPr>
              <w:t>ICANN disappearing</w:t>
            </w:r>
          </w:p>
          <w:p w14:paraId="76222BC1" w14:textId="77777777" w:rsidR="00716A6B" w:rsidRDefault="00716A6B" w:rsidP="00716A6B">
            <w:pPr>
              <w:rPr>
                <w:sz w:val="18"/>
                <w:szCs w:val="18"/>
                <w:lang w:val="en-US"/>
              </w:rPr>
            </w:pPr>
          </w:p>
          <w:p w14:paraId="1F6C8088" w14:textId="32C2CC3E" w:rsidR="00FA3CAF" w:rsidRPr="00716A6B" w:rsidRDefault="00FA3CAF" w:rsidP="00716A6B">
            <w:pPr>
              <w:rPr>
                <w:lang w:val="en-US"/>
              </w:rPr>
            </w:pPr>
            <w:r w:rsidRPr="00716A6B">
              <w:rPr>
                <w:sz w:val="18"/>
                <w:szCs w:val="18"/>
                <w:lang w:val="en-US"/>
              </w:rPr>
              <w:t>“Economic recession/ “impact climate change mitigation”</w:t>
            </w:r>
          </w:p>
        </w:tc>
        <w:tc>
          <w:tcPr>
            <w:tcW w:w="2977" w:type="dxa"/>
          </w:tcPr>
          <w:p w14:paraId="208B9CD4" w14:textId="06459D37" w:rsidR="000B6AA1" w:rsidRPr="00716A6B" w:rsidRDefault="00802379">
            <w:pPr>
              <w:rPr>
                <w:sz w:val="20"/>
                <w:szCs w:val="20"/>
                <w:lang w:val="en-US"/>
              </w:rPr>
            </w:pPr>
            <w:proofErr w:type="spellStart"/>
            <w:r>
              <w:rPr>
                <w:sz w:val="20"/>
                <w:szCs w:val="20"/>
                <w:lang w:val="en-US"/>
              </w:rPr>
              <w:t>ccNSO</w:t>
            </w:r>
            <w:proofErr w:type="spellEnd"/>
            <w:r>
              <w:rPr>
                <w:sz w:val="20"/>
                <w:szCs w:val="20"/>
                <w:lang w:val="en-US"/>
              </w:rPr>
              <w:t xml:space="preserve"> Improvement </w:t>
            </w:r>
            <w:r w:rsidRPr="00716A6B">
              <w:rPr>
                <w:sz w:val="20"/>
                <w:szCs w:val="20"/>
                <w:lang w:val="en-US"/>
              </w:rPr>
              <w:t xml:space="preserve">Options / </w:t>
            </w:r>
            <w:proofErr w:type="gramStart"/>
            <w:r w:rsidRPr="00716A6B">
              <w:rPr>
                <w:sz w:val="20"/>
                <w:szCs w:val="20"/>
                <w:lang w:val="en-US"/>
              </w:rPr>
              <w:t xml:space="preserve">Actions </w:t>
            </w:r>
            <w:r>
              <w:rPr>
                <w:sz w:val="20"/>
                <w:szCs w:val="20"/>
                <w:lang w:val="en-US"/>
              </w:rPr>
              <w:t xml:space="preserve"> (</w:t>
            </w:r>
            <w:proofErr w:type="gramEnd"/>
            <w:r>
              <w:rPr>
                <w:sz w:val="20"/>
                <w:szCs w:val="20"/>
                <w:lang w:val="en-US"/>
              </w:rPr>
              <w:t>Annex C)</w:t>
            </w:r>
            <w:r>
              <w:rPr>
                <w:sz w:val="20"/>
                <w:szCs w:val="20"/>
                <w:lang w:val="en-US"/>
              </w:rPr>
              <w:t xml:space="preserve"> </w:t>
            </w:r>
            <w:r w:rsidR="004E5EF4" w:rsidRPr="00716A6B">
              <w:rPr>
                <w:sz w:val="20"/>
                <w:szCs w:val="20"/>
                <w:lang w:val="en-US"/>
              </w:rPr>
              <w:t xml:space="preserve">Options/Actions to </w:t>
            </w:r>
            <w:r w:rsidR="000B6AA1" w:rsidRPr="00716A6B">
              <w:rPr>
                <w:sz w:val="20"/>
                <w:szCs w:val="20"/>
                <w:lang w:val="en-US"/>
              </w:rPr>
              <w:t>Use strengths to avoid threats</w:t>
            </w:r>
          </w:p>
        </w:tc>
        <w:tc>
          <w:tcPr>
            <w:tcW w:w="2971" w:type="dxa"/>
          </w:tcPr>
          <w:p w14:paraId="270C2611" w14:textId="02368A80" w:rsidR="000B6AA1" w:rsidRPr="00716A6B" w:rsidRDefault="00802379">
            <w:pPr>
              <w:rPr>
                <w:sz w:val="20"/>
                <w:szCs w:val="20"/>
                <w:lang w:val="en-US"/>
              </w:rPr>
            </w:pPr>
            <w:proofErr w:type="spellStart"/>
            <w:r>
              <w:rPr>
                <w:sz w:val="20"/>
                <w:szCs w:val="20"/>
                <w:lang w:val="en-US"/>
              </w:rPr>
              <w:t>ccNSO</w:t>
            </w:r>
            <w:proofErr w:type="spellEnd"/>
            <w:r>
              <w:rPr>
                <w:sz w:val="20"/>
                <w:szCs w:val="20"/>
                <w:lang w:val="en-US"/>
              </w:rPr>
              <w:t xml:space="preserve"> Improvement </w:t>
            </w:r>
            <w:r w:rsidRPr="00716A6B">
              <w:rPr>
                <w:sz w:val="20"/>
                <w:szCs w:val="20"/>
                <w:lang w:val="en-US"/>
              </w:rPr>
              <w:t xml:space="preserve">Options / </w:t>
            </w:r>
            <w:proofErr w:type="gramStart"/>
            <w:r w:rsidRPr="00716A6B">
              <w:rPr>
                <w:sz w:val="20"/>
                <w:szCs w:val="20"/>
                <w:lang w:val="en-US"/>
              </w:rPr>
              <w:t xml:space="preserve">Actions </w:t>
            </w:r>
            <w:r>
              <w:rPr>
                <w:sz w:val="20"/>
                <w:szCs w:val="20"/>
                <w:lang w:val="en-US"/>
              </w:rPr>
              <w:t xml:space="preserve"> (</w:t>
            </w:r>
            <w:proofErr w:type="gramEnd"/>
            <w:r>
              <w:rPr>
                <w:sz w:val="20"/>
                <w:szCs w:val="20"/>
                <w:lang w:val="en-US"/>
              </w:rPr>
              <w:t>Annex C)</w:t>
            </w:r>
            <w:r>
              <w:rPr>
                <w:sz w:val="20"/>
                <w:szCs w:val="20"/>
                <w:lang w:val="en-US"/>
              </w:rPr>
              <w:t xml:space="preserve"> </w:t>
            </w:r>
            <w:r w:rsidR="000B6AA1" w:rsidRPr="00716A6B">
              <w:rPr>
                <w:sz w:val="20"/>
                <w:szCs w:val="20"/>
                <w:lang w:val="en-US"/>
              </w:rPr>
              <w:t>Options</w:t>
            </w:r>
            <w:r w:rsidR="004E5EF4" w:rsidRPr="00716A6B">
              <w:rPr>
                <w:sz w:val="20"/>
                <w:szCs w:val="20"/>
                <w:lang w:val="en-US"/>
              </w:rPr>
              <w:t xml:space="preserve"> / Actions</w:t>
            </w:r>
            <w:r w:rsidR="000B6AA1" w:rsidRPr="00716A6B">
              <w:rPr>
                <w:sz w:val="20"/>
                <w:szCs w:val="20"/>
                <w:lang w:val="en-US"/>
              </w:rPr>
              <w:t xml:space="preserve"> that minimize weaknesses and avoid threats</w:t>
            </w:r>
          </w:p>
        </w:tc>
      </w:tr>
    </w:tbl>
    <w:p w14:paraId="3116E982" w14:textId="77777777" w:rsidR="000B6AA1" w:rsidRDefault="000B6AA1">
      <w:pPr>
        <w:rPr>
          <w:lang w:val="en-US"/>
        </w:rPr>
      </w:pPr>
    </w:p>
    <w:p w14:paraId="5708F651" w14:textId="66207191" w:rsidR="004E5EF4" w:rsidRPr="00716A6B" w:rsidRDefault="00716A6B">
      <w:pPr>
        <w:rPr>
          <w:sz w:val="22"/>
          <w:szCs w:val="22"/>
          <w:lang w:val="en-US"/>
        </w:rPr>
      </w:pPr>
      <w:r w:rsidRPr="00716A6B">
        <w:rPr>
          <w:sz w:val="22"/>
          <w:szCs w:val="22"/>
          <w:lang w:val="en-US"/>
        </w:rPr>
        <w:t xml:space="preserve">The next step is to list the options and actions identified </w:t>
      </w:r>
      <w:r>
        <w:rPr>
          <w:sz w:val="22"/>
          <w:szCs w:val="22"/>
          <w:lang w:val="en-US"/>
        </w:rPr>
        <w:t xml:space="preserve">(Annex C, separate document) in </w:t>
      </w:r>
      <w:r w:rsidRPr="00716A6B">
        <w:rPr>
          <w:sz w:val="22"/>
          <w:szCs w:val="22"/>
          <w:lang w:val="en-US"/>
        </w:rPr>
        <w:t>each of the following categories:</w:t>
      </w:r>
    </w:p>
    <w:p w14:paraId="418E0ECB" w14:textId="4A5D9767" w:rsidR="00716A6B" w:rsidRPr="00716A6B" w:rsidRDefault="00716A6B" w:rsidP="00716A6B">
      <w:pPr>
        <w:pStyle w:val="ListParagraph"/>
        <w:numPr>
          <w:ilvl w:val="0"/>
          <w:numId w:val="13"/>
        </w:numPr>
        <w:rPr>
          <w:sz w:val="22"/>
          <w:szCs w:val="22"/>
          <w:lang w:val="en-US"/>
        </w:rPr>
      </w:pPr>
      <w:r w:rsidRPr="00716A6B">
        <w:rPr>
          <w:sz w:val="22"/>
          <w:szCs w:val="22"/>
          <w:lang w:val="en-US"/>
        </w:rPr>
        <w:t>Options / Actions to use strengths to take advantage of the opportunities</w:t>
      </w:r>
    </w:p>
    <w:p w14:paraId="038617E6" w14:textId="61D06E75" w:rsidR="00716A6B" w:rsidRPr="00716A6B" w:rsidRDefault="00716A6B" w:rsidP="00716A6B">
      <w:pPr>
        <w:pStyle w:val="ListParagraph"/>
        <w:numPr>
          <w:ilvl w:val="0"/>
          <w:numId w:val="13"/>
        </w:numPr>
        <w:rPr>
          <w:sz w:val="22"/>
          <w:szCs w:val="22"/>
          <w:lang w:val="en-US"/>
        </w:rPr>
      </w:pPr>
      <w:r w:rsidRPr="00716A6B">
        <w:rPr>
          <w:sz w:val="22"/>
          <w:szCs w:val="22"/>
          <w:lang w:val="en-US"/>
        </w:rPr>
        <w:t>Options / Actions to take advantage of opportunities by overcoming weaknesses</w:t>
      </w:r>
    </w:p>
    <w:p w14:paraId="56684CDC" w14:textId="14F64F73" w:rsidR="00716A6B" w:rsidRPr="00716A6B" w:rsidRDefault="00716A6B" w:rsidP="00716A6B">
      <w:pPr>
        <w:pStyle w:val="ListParagraph"/>
        <w:numPr>
          <w:ilvl w:val="0"/>
          <w:numId w:val="13"/>
        </w:numPr>
        <w:rPr>
          <w:sz w:val="22"/>
          <w:szCs w:val="22"/>
          <w:lang w:val="en-US"/>
        </w:rPr>
      </w:pPr>
      <w:r w:rsidRPr="00716A6B">
        <w:rPr>
          <w:sz w:val="22"/>
          <w:szCs w:val="22"/>
          <w:lang w:val="en-US"/>
        </w:rPr>
        <w:t>Options/Actions to Use strengths to avoid threats</w:t>
      </w:r>
    </w:p>
    <w:p w14:paraId="4852B536" w14:textId="27FEA891" w:rsidR="00716A6B" w:rsidRPr="00716A6B" w:rsidRDefault="00716A6B" w:rsidP="00716A6B">
      <w:pPr>
        <w:pStyle w:val="ListParagraph"/>
        <w:numPr>
          <w:ilvl w:val="0"/>
          <w:numId w:val="13"/>
        </w:numPr>
        <w:rPr>
          <w:sz w:val="22"/>
          <w:szCs w:val="22"/>
          <w:lang w:val="en-US"/>
        </w:rPr>
      </w:pPr>
      <w:r w:rsidRPr="00716A6B">
        <w:rPr>
          <w:sz w:val="22"/>
          <w:szCs w:val="22"/>
          <w:lang w:val="en-US"/>
        </w:rPr>
        <w:t>Options / Actions that minimize weaknesses and avoid threats</w:t>
      </w:r>
    </w:p>
    <w:p w14:paraId="0DDE7651" w14:textId="77777777" w:rsidR="004E5EF4" w:rsidRPr="00716A6B" w:rsidRDefault="004E5EF4">
      <w:pPr>
        <w:rPr>
          <w:sz w:val="22"/>
          <w:szCs w:val="22"/>
          <w:lang w:val="en-US"/>
        </w:rPr>
      </w:pPr>
    </w:p>
    <w:p w14:paraId="4FD2BBCB" w14:textId="12E54416" w:rsidR="004E5EF4" w:rsidRDefault="004E5EF4">
      <w:pPr>
        <w:rPr>
          <w:b/>
          <w:bCs/>
          <w:lang w:val="en-US"/>
        </w:rPr>
      </w:pPr>
      <w:r>
        <w:rPr>
          <w:b/>
          <w:bCs/>
          <w:lang w:val="en-US"/>
        </w:rPr>
        <w:t>Combin</w:t>
      </w:r>
      <w:r w:rsidR="00716A6B">
        <w:rPr>
          <w:b/>
          <w:bCs/>
          <w:lang w:val="en-US"/>
        </w:rPr>
        <w:t>ing</w:t>
      </w:r>
      <w:r>
        <w:rPr>
          <w:b/>
          <w:bCs/>
          <w:lang w:val="en-US"/>
        </w:rPr>
        <w:t xml:space="preserve"> </w:t>
      </w:r>
      <w:r w:rsidRPr="004E5EF4">
        <w:rPr>
          <w:b/>
          <w:bCs/>
          <w:lang w:val="en-US"/>
        </w:rPr>
        <w:t>Options / Actions to use strengths to take advantage of the opportunities</w:t>
      </w:r>
    </w:p>
    <w:p w14:paraId="3D4D495B" w14:textId="44953581" w:rsidR="00716A6B" w:rsidRPr="00716A6B" w:rsidRDefault="00716A6B">
      <w:pPr>
        <w:rPr>
          <w:sz w:val="22"/>
          <w:szCs w:val="22"/>
          <w:lang w:val="en-US"/>
        </w:rPr>
      </w:pPr>
      <w:r w:rsidRPr="00716A6B">
        <w:rPr>
          <w:sz w:val="22"/>
          <w:szCs w:val="22"/>
          <w:lang w:val="en-US"/>
        </w:rPr>
        <w:t xml:space="preserve">Mapping the results of the two Council workshops and relevant recommendations from WS2 and the </w:t>
      </w:r>
      <w:proofErr w:type="spellStart"/>
      <w:r w:rsidRPr="00716A6B">
        <w:rPr>
          <w:sz w:val="22"/>
          <w:szCs w:val="22"/>
          <w:lang w:val="en-US"/>
        </w:rPr>
        <w:t>ccNSO</w:t>
      </w:r>
      <w:proofErr w:type="spellEnd"/>
      <w:r w:rsidRPr="00716A6B">
        <w:rPr>
          <w:sz w:val="22"/>
          <w:szCs w:val="22"/>
          <w:lang w:val="en-US"/>
        </w:rPr>
        <w:t xml:space="preserve"> review the following actions and options would use the strengths of the </w:t>
      </w:r>
      <w:proofErr w:type="spellStart"/>
      <w:r w:rsidRPr="00716A6B">
        <w:rPr>
          <w:sz w:val="22"/>
          <w:szCs w:val="22"/>
          <w:lang w:val="en-US"/>
        </w:rPr>
        <w:t>ccNSO</w:t>
      </w:r>
      <w:proofErr w:type="spellEnd"/>
      <w:r w:rsidRPr="00716A6B">
        <w:rPr>
          <w:sz w:val="22"/>
          <w:szCs w:val="22"/>
          <w:lang w:val="en-US"/>
        </w:rPr>
        <w:t xml:space="preserve"> and take advantage of the opportunities a. to deliver on the work items and on the purpose of the </w:t>
      </w:r>
      <w:proofErr w:type="spellStart"/>
      <w:r w:rsidRPr="00716A6B">
        <w:rPr>
          <w:sz w:val="22"/>
          <w:szCs w:val="22"/>
          <w:lang w:val="en-US"/>
        </w:rPr>
        <w:t>ccNSO</w:t>
      </w:r>
      <w:proofErr w:type="spellEnd"/>
      <w:r w:rsidRPr="00716A6B">
        <w:rPr>
          <w:sz w:val="22"/>
          <w:szCs w:val="22"/>
          <w:lang w:val="en-US"/>
        </w:rPr>
        <w:t xml:space="preserve"> and add value:</w:t>
      </w:r>
    </w:p>
    <w:p w14:paraId="627B3D20" w14:textId="77777777" w:rsidR="004E5EF4" w:rsidRPr="00716A6B" w:rsidRDefault="004E5EF4" w:rsidP="004E5EF4">
      <w:pPr>
        <w:pStyle w:val="ListParagraph"/>
        <w:numPr>
          <w:ilvl w:val="0"/>
          <w:numId w:val="5"/>
        </w:numPr>
        <w:textAlignment w:val="baseline"/>
        <w:rPr>
          <w:rFonts w:ascii="Calibri" w:hAnsi="Calibri" w:cs="Calibri"/>
          <w:color w:val="000000"/>
          <w:sz w:val="22"/>
          <w:szCs w:val="22"/>
          <w:lang w:val="en-US"/>
        </w:rPr>
      </w:pPr>
      <w:r w:rsidRPr="00716A6B">
        <w:rPr>
          <w:rFonts w:cstheme="minorHAnsi"/>
          <w:color w:val="000000"/>
          <w:sz w:val="22"/>
          <w:szCs w:val="22"/>
        </w:rPr>
        <w:lastRenderedPageBreak/>
        <w:t xml:space="preserve">Promote value </w:t>
      </w:r>
      <w:r w:rsidRPr="00716A6B">
        <w:rPr>
          <w:rFonts w:cstheme="minorHAnsi"/>
          <w:color w:val="000000"/>
          <w:sz w:val="22"/>
          <w:szCs w:val="22"/>
          <w:lang w:val="en-US"/>
        </w:rPr>
        <w:t xml:space="preserve">of </w:t>
      </w:r>
      <w:proofErr w:type="spellStart"/>
      <w:r w:rsidRPr="00716A6B">
        <w:rPr>
          <w:rFonts w:cstheme="minorHAnsi"/>
          <w:color w:val="000000"/>
          <w:sz w:val="22"/>
          <w:szCs w:val="22"/>
          <w:lang w:val="en-US"/>
        </w:rPr>
        <w:t>ccNSO</w:t>
      </w:r>
      <w:proofErr w:type="spellEnd"/>
      <w:r w:rsidRPr="00716A6B">
        <w:rPr>
          <w:rFonts w:cstheme="minorHAnsi"/>
          <w:color w:val="000000"/>
          <w:sz w:val="22"/>
          <w:szCs w:val="22"/>
          <w:lang w:val="en-US"/>
        </w:rPr>
        <w:t xml:space="preserve"> / ccTLD </w:t>
      </w:r>
      <w:r w:rsidRPr="00716A6B">
        <w:rPr>
          <w:rFonts w:cstheme="minorHAnsi"/>
          <w:color w:val="000000"/>
          <w:sz w:val="22"/>
          <w:szCs w:val="22"/>
        </w:rPr>
        <w:t>more: value of ccTLDs</w:t>
      </w:r>
      <w:r w:rsidRPr="00716A6B">
        <w:rPr>
          <w:rFonts w:cstheme="minorHAnsi"/>
          <w:color w:val="000000"/>
          <w:sz w:val="22"/>
          <w:szCs w:val="22"/>
          <w:lang w:val="en-US"/>
        </w:rPr>
        <w:t xml:space="preserve">. Use result of Council discussion on purpose and value to promote the </w:t>
      </w:r>
      <w:proofErr w:type="spellStart"/>
      <w:r w:rsidRPr="00716A6B">
        <w:rPr>
          <w:rFonts w:cstheme="minorHAnsi"/>
          <w:color w:val="000000"/>
          <w:sz w:val="22"/>
          <w:szCs w:val="22"/>
          <w:lang w:val="en-US"/>
        </w:rPr>
        <w:t>ccNSO</w:t>
      </w:r>
      <w:proofErr w:type="spellEnd"/>
    </w:p>
    <w:p w14:paraId="2CE4E16C" w14:textId="77777777" w:rsidR="004E5EF4" w:rsidRPr="00716A6B" w:rsidRDefault="004E5EF4" w:rsidP="004E5EF4">
      <w:pPr>
        <w:pStyle w:val="ListParagraph"/>
        <w:ind w:left="360"/>
        <w:textAlignment w:val="baseline"/>
        <w:rPr>
          <w:rFonts w:ascii="Calibri" w:hAnsi="Calibri" w:cs="Calibri"/>
          <w:color w:val="000000"/>
          <w:sz w:val="22"/>
          <w:szCs w:val="22"/>
          <w:lang w:val="en-US"/>
        </w:rPr>
      </w:pPr>
      <w:r w:rsidRPr="00716A6B">
        <w:rPr>
          <w:rFonts w:ascii="Calibri" w:hAnsi="Calibri" w:cs="Calibri"/>
          <w:color w:val="000000"/>
          <w:sz w:val="22"/>
          <w:szCs w:val="22"/>
          <w:lang w:val="en-US"/>
        </w:rPr>
        <w:t xml:space="preserve">Actions from </w:t>
      </w:r>
      <w:proofErr w:type="spellStart"/>
      <w:r w:rsidRPr="00716A6B">
        <w:rPr>
          <w:rFonts w:ascii="Calibri" w:hAnsi="Calibri" w:cs="Calibri"/>
          <w:color w:val="000000"/>
          <w:sz w:val="22"/>
          <w:szCs w:val="22"/>
          <w:lang w:val="en-US"/>
        </w:rPr>
        <w:t>ccNSO</w:t>
      </w:r>
      <w:proofErr w:type="spellEnd"/>
      <w:r w:rsidRPr="00716A6B">
        <w:rPr>
          <w:rFonts w:ascii="Calibri" w:hAnsi="Calibri" w:cs="Calibri"/>
          <w:color w:val="000000"/>
          <w:sz w:val="22"/>
          <w:szCs w:val="22"/>
          <w:lang w:val="en-US"/>
        </w:rPr>
        <w:t xml:space="preserve"> review:</w:t>
      </w:r>
    </w:p>
    <w:p w14:paraId="63A8BC2E" w14:textId="77777777" w:rsidR="004E5EF4" w:rsidRPr="00716A6B" w:rsidRDefault="004E5EF4" w:rsidP="004E5EF4">
      <w:pPr>
        <w:pStyle w:val="ListParagraph"/>
        <w:numPr>
          <w:ilvl w:val="1"/>
          <w:numId w:val="5"/>
        </w:numPr>
        <w:rPr>
          <w:sz w:val="22"/>
          <w:szCs w:val="22"/>
          <w:lang w:val="en-CA"/>
        </w:rPr>
      </w:pPr>
      <w:r w:rsidRPr="00716A6B">
        <w:rPr>
          <w:sz w:val="22"/>
          <w:szCs w:val="22"/>
          <w:lang w:val="en-CA"/>
        </w:rPr>
        <w:t xml:space="preserve">The </w:t>
      </w:r>
      <w:proofErr w:type="spellStart"/>
      <w:r w:rsidRPr="00716A6B">
        <w:rPr>
          <w:sz w:val="22"/>
          <w:szCs w:val="22"/>
          <w:lang w:val="en-CA"/>
        </w:rPr>
        <w:t>ccNSO</w:t>
      </w:r>
      <w:proofErr w:type="spellEnd"/>
      <w:r w:rsidRPr="00716A6B">
        <w:rPr>
          <w:sz w:val="22"/>
          <w:szCs w:val="22"/>
          <w:lang w:val="en-CA"/>
        </w:rPr>
        <w:t xml:space="preserve"> Council, with support from the Secretariat, should develop communications materials (including talking points) that clearly articulate the value of the </w:t>
      </w:r>
      <w:proofErr w:type="spellStart"/>
      <w:r w:rsidRPr="00716A6B">
        <w:rPr>
          <w:sz w:val="22"/>
          <w:szCs w:val="22"/>
          <w:lang w:val="en-CA"/>
        </w:rPr>
        <w:t>ccNSO</w:t>
      </w:r>
      <w:proofErr w:type="spellEnd"/>
      <w:r w:rsidRPr="00716A6B">
        <w:rPr>
          <w:sz w:val="22"/>
          <w:szCs w:val="22"/>
          <w:lang w:val="en-CA"/>
        </w:rPr>
        <w:t xml:space="preserve"> to potential new and current </w:t>
      </w:r>
      <w:proofErr w:type="spellStart"/>
      <w:r w:rsidRPr="00716A6B">
        <w:rPr>
          <w:sz w:val="22"/>
          <w:szCs w:val="22"/>
          <w:lang w:val="en-CA"/>
        </w:rPr>
        <w:t>ccNSO</w:t>
      </w:r>
      <w:proofErr w:type="spellEnd"/>
      <w:r w:rsidRPr="00716A6B">
        <w:rPr>
          <w:sz w:val="22"/>
          <w:szCs w:val="22"/>
          <w:lang w:val="en-CA"/>
        </w:rPr>
        <w:t xml:space="preserve"> members. </w:t>
      </w:r>
    </w:p>
    <w:p w14:paraId="5B4829A5" w14:textId="77777777" w:rsidR="004E5EF4" w:rsidRPr="00716A6B" w:rsidRDefault="004E5EF4" w:rsidP="004E5EF4">
      <w:pPr>
        <w:pStyle w:val="ListParagraph"/>
        <w:numPr>
          <w:ilvl w:val="0"/>
          <w:numId w:val="5"/>
        </w:numPr>
        <w:rPr>
          <w:rFonts w:cstheme="minorHAnsi"/>
          <w:color w:val="000000"/>
          <w:sz w:val="22"/>
          <w:szCs w:val="22"/>
          <w:lang w:val="en-US"/>
        </w:rPr>
      </w:pPr>
      <w:r w:rsidRPr="00716A6B">
        <w:rPr>
          <w:rFonts w:cstheme="minorHAnsi"/>
          <w:color w:val="000000"/>
          <w:sz w:val="22"/>
          <w:szCs w:val="22"/>
          <w:lang w:val="en-US"/>
        </w:rPr>
        <w:t xml:space="preserve">Capacity Building. </w:t>
      </w:r>
      <w:r w:rsidRPr="00716A6B">
        <w:rPr>
          <w:rFonts w:cstheme="minorHAnsi"/>
          <w:color w:val="000000"/>
          <w:sz w:val="22"/>
          <w:szCs w:val="22"/>
        </w:rPr>
        <w:t>ICANN learn platform/ look at the material which may help</w:t>
      </w:r>
      <w:r w:rsidRPr="00716A6B">
        <w:rPr>
          <w:rFonts w:cstheme="minorHAnsi"/>
          <w:color w:val="000000"/>
          <w:sz w:val="22"/>
          <w:szCs w:val="22"/>
          <w:lang w:val="en-US"/>
        </w:rPr>
        <w:t xml:space="preserve">. </w:t>
      </w:r>
      <w:r w:rsidRPr="00716A6B">
        <w:rPr>
          <w:rFonts w:cstheme="minorHAnsi"/>
          <w:color w:val="000000"/>
          <w:sz w:val="22"/>
          <w:szCs w:val="22"/>
        </w:rPr>
        <w:t>If you do not know/ quarterly training</w:t>
      </w:r>
      <w:r w:rsidRPr="00716A6B">
        <w:rPr>
          <w:rFonts w:cstheme="minorHAnsi"/>
          <w:color w:val="000000"/>
          <w:sz w:val="22"/>
          <w:szCs w:val="22"/>
          <w:lang w:val="en-US"/>
        </w:rPr>
        <w:t>.</w:t>
      </w:r>
    </w:p>
    <w:p w14:paraId="7A727F39" w14:textId="77777777" w:rsidR="004E5EF4" w:rsidRPr="00716A6B" w:rsidRDefault="004E5EF4" w:rsidP="004E5EF4">
      <w:pPr>
        <w:pStyle w:val="ListParagraph"/>
        <w:ind w:left="360"/>
        <w:textAlignment w:val="baseline"/>
        <w:rPr>
          <w:rFonts w:ascii="Calibri" w:hAnsi="Calibri" w:cs="Calibri"/>
          <w:color w:val="000000"/>
          <w:sz w:val="22"/>
          <w:szCs w:val="22"/>
          <w:lang w:val="en-US"/>
        </w:rPr>
      </w:pPr>
      <w:r w:rsidRPr="00716A6B">
        <w:rPr>
          <w:rFonts w:ascii="Calibri" w:hAnsi="Calibri" w:cs="Calibri"/>
          <w:color w:val="000000"/>
          <w:sz w:val="22"/>
          <w:szCs w:val="22"/>
          <w:lang w:val="en-US"/>
        </w:rPr>
        <w:t xml:space="preserve">Actions from </w:t>
      </w:r>
      <w:proofErr w:type="spellStart"/>
      <w:r w:rsidRPr="00716A6B">
        <w:rPr>
          <w:rFonts w:ascii="Calibri" w:hAnsi="Calibri" w:cs="Calibri"/>
          <w:color w:val="000000"/>
          <w:sz w:val="22"/>
          <w:szCs w:val="22"/>
          <w:lang w:val="en-US"/>
        </w:rPr>
        <w:t>ccNSO</w:t>
      </w:r>
      <w:proofErr w:type="spellEnd"/>
      <w:r w:rsidRPr="00716A6B">
        <w:rPr>
          <w:rFonts w:ascii="Calibri" w:hAnsi="Calibri" w:cs="Calibri"/>
          <w:color w:val="000000"/>
          <w:sz w:val="22"/>
          <w:szCs w:val="22"/>
          <w:lang w:val="en-US"/>
        </w:rPr>
        <w:t xml:space="preserve"> review:</w:t>
      </w:r>
    </w:p>
    <w:p w14:paraId="15879735" w14:textId="77777777" w:rsidR="004E5EF4" w:rsidRPr="00716A6B" w:rsidRDefault="004E5EF4" w:rsidP="004E5EF4">
      <w:pPr>
        <w:pStyle w:val="ListParagraph"/>
        <w:numPr>
          <w:ilvl w:val="1"/>
          <w:numId w:val="5"/>
        </w:numPr>
        <w:rPr>
          <w:rFonts w:cstheme="minorHAnsi"/>
          <w:color w:val="000000"/>
          <w:sz w:val="22"/>
          <w:szCs w:val="22"/>
          <w:lang w:val="en-US"/>
        </w:rPr>
      </w:pPr>
      <w:r w:rsidRPr="00716A6B">
        <w:rPr>
          <w:sz w:val="22"/>
          <w:szCs w:val="22"/>
          <w:lang w:val="en-CA"/>
        </w:rPr>
        <w:t xml:space="preserve">Update </w:t>
      </w:r>
      <w:proofErr w:type="spellStart"/>
      <w:r w:rsidRPr="00716A6B">
        <w:rPr>
          <w:sz w:val="22"/>
          <w:szCs w:val="22"/>
          <w:lang w:val="en-CA"/>
        </w:rPr>
        <w:t>ccNSO</w:t>
      </w:r>
      <w:proofErr w:type="spellEnd"/>
      <w:r w:rsidRPr="00716A6B">
        <w:rPr>
          <w:sz w:val="22"/>
          <w:szCs w:val="22"/>
          <w:lang w:val="en-CA"/>
        </w:rPr>
        <w:t xml:space="preserve"> website. </w:t>
      </w:r>
    </w:p>
    <w:p w14:paraId="0DC09C81" w14:textId="77777777" w:rsidR="004E5EF4" w:rsidRPr="00716A6B" w:rsidRDefault="004E5EF4" w:rsidP="004E5EF4">
      <w:pPr>
        <w:pStyle w:val="ListParagraph"/>
        <w:numPr>
          <w:ilvl w:val="1"/>
          <w:numId w:val="5"/>
        </w:numPr>
        <w:rPr>
          <w:rFonts w:cstheme="minorHAnsi"/>
          <w:color w:val="000000"/>
          <w:sz w:val="22"/>
          <w:szCs w:val="22"/>
          <w:lang w:val="en-US"/>
        </w:rPr>
      </w:pPr>
      <w:r w:rsidRPr="00716A6B">
        <w:rPr>
          <w:sz w:val="22"/>
          <w:szCs w:val="22"/>
          <w:lang w:val="en-CA"/>
        </w:rPr>
        <w:t xml:space="preserve">The </w:t>
      </w:r>
      <w:proofErr w:type="spellStart"/>
      <w:r w:rsidRPr="00716A6B">
        <w:rPr>
          <w:sz w:val="22"/>
          <w:szCs w:val="22"/>
          <w:lang w:val="en-CA"/>
        </w:rPr>
        <w:t>ccNSO</w:t>
      </w:r>
      <w:proofErr w:type="spellEnd"/>
      <w:r w:rsidRPr="00716A6B">
        <w:rPr>
          <w:sz w:val="22"/>
          <w:szCs w:val="22"/>
          <w:lang w:val="en-CA"/>
        </w:rPr>
        <w:t xml:space="preserve"> Council should request to ICANN that the written </w:t>
      </w:r>
      <w:proofErr w:type="spellStart"/>
      <w:r w:rsidRPr="00716A6B">
        <w:rPr>
          <w:sz w:val="22"/>
          <w:szCs w:val="22"/>
          <w:lang w:val="en-CA"/>
        </w:rPr>
        <w:t>ccNSO</w:t>
      </w:r>
      <w:proofErr w:type="spellEnd"/>
      <w:r w:rsidRPr="00716A6B">
        <w:rPr>
          <w:sz w:val="22"/>
          <w:szCs w:val="22"/>
          <w:lang w:val="en-CA"/>
        </w:rPr>
        <w:t xml:space="preserve"> course on the ICANN Learn portal should be translated into all ICANN languages.</w:t>
      </w:r>
    </w:p>
    <w:p w14:paraId="3140C8F2" w14:textId="77777777" w:rsidR="004E5EF4" w:rsidRPr="00716A6B" w:rsidRDefault="004E5EF4" w:rsidP="004E5EF4">
      <w:pPr>
        <w:pStyle w:val="ListParagraph"/>
        <w:numPr>
          <w:ilvl w:val="1"/>
          <w:numId w:val="5"/>
        </w:numPr>
        <w:rPr>
          <w:sz w:val="22"/>
          <w:szCs w:val="22"/>
        </w:rPr>
      </w:pPr>
      <w:r w:rsidRPr="00716A6B">
        <w:rPr>
          <w:sz w:val="22"/>
          <w:szCs w:val="22"/>
          <w:lang w:val="en-US"/>
        </w:rPr>
        <w:t>I</w:t>
      </w:r>
      <w:r w:rsidRPr="00716A6B">
        <w:rPr>
          <w:sz w:val="22"/>
          <w:szCs w:val="22"/>
        </w:rPr>
        <w:t>ncrease the outreach and engagement efforts. Alternative instruments, such as introductory and informative webinars prior to public meetings, might lower barriers to participation in working groups and committees.</w:t>
      </w:r>
    </w:p>
    <w:p w14:paraId="1D69BBB7" w14:textId="77777777" w:rsidR="004E5EF4" w:rsidRPr="00716A6B" w:rsidRDefault="004E5EF4" w:rsidP="004E5EF4">
      <w:pPr>
        <w:pStyle w:val="ListParagraph"/>
        <w:numPr>
          <w:ilvl w:val="1"/>
          <w:numId w:val="5"/>
        </w:numPr>
        <w:rPr>
          <w:b/>
          <w:sz w:val="22"/>
          <w:szCs w:val="22"/>
          <w:lang w:val="en-US"/>
        </w:rPr>
      </w:pPr>
      <w:r w:rsidRPr="00716A6B">
        <w:rPr>
          <w:sz w:val="22"/>
          <w:szCs w:val="22"/>
          <w:lang w:val="en-US"/>
        </w:rPr>
        <w:t>I</w:t>
      </w:r>
      <w:r w:rsidRPr="00716A6B">
        <w:rPr>
          <w:sz w:val="22"/>
          <w:szCs w:val="22"/>
        </w:rPr>
        <w:t>ntroductory and informative webinars prior to public meetings, might lower barriers to participation in working groups and committees.</w:t>
      </w:r>
    </w:p>
    <w:p w14:paraId="7C53201D" w14:textId="77777777" w:rsidR="004E5EF4" w:rsidRPr="00716A6B" w:rsidRDefault="004E5EF4" w:rsidP="004E5EF4">
      <w:pPr>
        <w:pStyle w:val="ListParagraph"/>
        <w:numPr>
          <w:ilvl w:val="0"/>
          <w:numId w:val="5"/>
        </w:numPr>
        <w:rPr>
          <w:sz w:val="22"/>
          <w:szCs w:val="22"/>
          <w:lang w:val="en-CA"/>
        </w:rPr>
      </w:pPr>
      <w:r w:rsidRPr="00716A6B">
        <w:rPr>
          <w:rFonts w:ascii="Calibri" w:hAnsi="Calibri" w:cs="Calibri"/>
          <w:color w:val="000000"/>
          <w:sz w:val="22"/>
          <w:szCs w:val="22"/>
          <w:lang w:val="en-US"/>
        </w:rPr>
        <w:t>M</w:t>
      </w:r>
      <w:r w:rsidRPr="00716A6B">
        <w:rPr>
          <w:rFonts w:ascii="Calibri" w:hAnsi="Calibri" w:cs="Calibri"/>
          <w:color w:val="000000"/>
          <w:sz w:val="22"/>
          <w:szCs w:val="22"/>
        </w:rPr>
        <w:t>ore online and remote communication</w:t>
      </w:r>
      <w:r w:rsidRPr="00716A6B">
        <w:rPr>
          <w:rFonts w:ascii="Calibri" w:hAnsi="Calibri" w:cs="Calibri"/>
          <w:color w:val="000000"/>
          <w:sz w:val="22"/>
          <w:szCs w:val="22"/>
          <w:lang w:val="en-US"/>
        </w:rPr>
        <w:t>.</w:t>
      </w:r>
    </w:p>
    <w:p w14:paraId="1C03E110" w14:textId="77777777" w:rsidR="004E5EF4" w:rsidRPr="00716A6B" w:rsidRDefault="004E5EF4" w:rsidP="004E5EF4">
      <w:pPr>
        <w:pStyle w:val="ListParagraph"/>
        <w:ind w:left="360"/>
        <w:textAlignment w:val="baseline"/>
        <w:rPr>
          <w:rFonts w:ascii="Calibri" w:hAnsi="Calibri" w:cs="Calibri"/>
          <w:color w:val="000000"/>
          <w:sz w:val="22"/>
          <w:szCs w:val="22"/>
          <w:lang w:val="en-US"/>
        </w:rPr>
      </w:pPr>
      <w:r w:rsidRPr="00716A6B">
        <w:rPr>
          <w:rFonts w:ascii="Calibri" w:hAnsi="Calibri" w:cs="Calibri"/>
          <w:color w:val="000000"/>
          <w:sz w:val="22"/>
          <w:szCs w:val="22"/>
          <w:lang w:val="en-US"/>
        </w:rPr>
        <w:t xml:space="preserve">Actions from </w:t>
      </w:r>
      <w:proofErr w:type="spellStart"/>
      <w:r w:rsidRPr="00716A6B">
        <w:rPr>
          <w:rFonts w:ascii="Calibri" w:hAnsi="Calibri" w:cs="Calibri"/>
          <w:color w:val="000000"/>
          <w:sz w:val="22"/>
          <w:szCs w:val="22"/>
          <w:lang w:val="en-US"/>
        </w:rPr>
        <w:t>ccNSO</w:t>
      </w:r>
      <w:proofErr w:type="spellEnd"/>
      <w:r w:rsidRPr="00716A6B">
        <w:rPr>
          <w:rFonts w:ascii="Calibri" w:hAnsi="Calibri" w:cs="Calibri"/>
          <w:color w:val="000000"/>
          <w:sz w:val="22"/>
          <w:szCs w:val="22"/>
          <w:lang w:val="en-US"/>
        </w:rPr>
        <w:t xml:space="preserve"> review:</w:t>
      </w:r>
    </w:p>
    <w:p w14:paraId="5BDDE546" w14:textId="77777777" w:rsidR="004E5EF4" w:rsidRPr="00716A6B" w:rsidRDefault="004E5EF4" w:rsidP="004E5EF4">
      <w:pPr>
        <w:pStyle w:val="ListParagraph"/>
        <w:numPr>
          <w:ilvl w:val="1"/>
          <w:numId w:val="5"/>
        </w:numPr>
        <w:rPr>
          <w:rFonts w:cstheme="minorHAnsi"/>
          <w:color w:val="000000"/>
          <w:sz w:val="22"/>
          <w:szCs w:val="22"/>
          <w:lang w:val="en-US"/>
        </w:rPr>
      </w:pPr>
      <w:r w:rsidRPr="00716A6B">
        <w:rPr>
          <w:sz w:val="22"/>
          <w:szCs w:val="22"/>
          <w:lang w:val="en-CA"/>
        </w:rPr>
        <w:t xml:space="preserve">Update </w:t>
      </w:r>
      <w:proofErr w:type="spellStart"/>
      <w:r w:rsidRPr="00716A6B">
        <w:rPr>
          <w:sz w:val="22"/>
          <w:szCs w:val="22"/>
          <w:lang w:val="en-CA"/>
        </w:rPr>
        <w:t>ccNWO</w:t>
      </w:r>
      <w:proofErr w:type="spellEnd"/>
      <w:r w:rsidRPr="00716A6B">
        <w:rPr>
          <w:sz w:val="22"/>
          <w:szCs w:val="22"/>
          <w:lang w:val="en-CA"/>
        </w:rPr>
        <w:t xml:space="preserve"> website </w:t>
      </w:r>
      <w:proofErr w:type="gramStart"/>
      <w:r w:rsidRPr="00716A6B">
        <w:rPr>
          <w:sz w:val="22"/>
          <w:szCs w:val="22"/>
          <w:lang w:val="en-CA"/>
        </w:rPr>
        <w:t>The</w:t>
      </w:r>
      <w:proofErr w:type="gramEnd"/>
      <w:r w:rsidRPr="00716A6B">
        <w:rPr>
          <w:sz w:val="22"/>
          <w:szCs w:val="22"/>
          <w:lang w:val="en-CA"/>
        </w:rPr>
        <w:t xml:space="preserve"> </w:t>
      </w:r>
      <w:proofErr w:type="spellStart"/>
      <w:r w:rsidRPr="00716A6B">
        <w:rPr>
          <w:sz w:val="22"/>
          <w:szCs w:val="22"/>
          <w:lang w:val="en-CA"/>
        </w:rPr>
        <w:t>ccNSO</w:t>
      </w:r>
      <w:proofErr w:type="spellEnd"/>
      <w:r w:rsidRPr="00716A6B">
        <w:rPr>
          <w:sz w:val="22"/>
          <w:szCs w:val="22"/>
          <w:lang w:val="en-CA"/>
        </w:rPr>
        <w:t xml:space="preserve"> Council should request to ICANN that the written </w:t>
      </w:r>
      <w:proofErr w:type="spellStart"/>
      <w:r w:rsidRPr="00716A6B">
        <w:rPr>
          <w:sz w:val="22"/>
          <w:szCs w:val="22"/>
          <w:lang w:val="en-CA"/>
        </w:rPr>
        <w:t>ccNSO</w:t>
      </w:r>
      <w:proofErr w:type="spellEnd"/>
      <w:r w:rsidRPr="00716A6B">
        <w:rPr>
          <w:sz w:val="22"/>
          <w:szCs w:val="22"/>
          <w:lang w:val="en-CA"/>
        </w:rPr>
        <w:t xml:space="preserve"> course on the ICANN Learn portal should be translated into all ICANN languages.</w:t>
      </w:r>
    </w:p>
    <w:p w14:paraId="6AB18CB0" w14:textId="77777777" w:rsidR="004E5EF4" w:rsidRPr="00716A6B" w:rsidRDefault="004E5EF4" w:rsidP="004E5EF4">
      <w:pPr>
        <w:pStyle w:val="ListParagraph"/>
        <w:numPr>
          <w:ilvl w:val="1"/>
          <w:numId w:val="5"/>
        </w:numPr>
        <w:rPr>
          <w:sz w:val="22"/>
          <w:szCs w:val="22"/>
        </w:rPr>
      </w:pPr>
      <w:r w:rsidRPr="00716A6B">
        <w:rPr>
          <w:sz w:val="22"/>
          <w:szCs w:val="22"/>
          <w:lang w:val="en-US"/>
        </w:rPr>
        <w:t>I</w:t>
      </w:r>
      <w:r w:rsidRPr="00716A6B">
        <w:rPr>
          <w:sz w:val="22"/>
          <w:szCs w:val="22"/>
        </w:rPr>
        <w:t>ncrease the outreach and engagement efforts. Alternative instruments, such as introductory and informative webinars prior to public meetings, might lower barriers to participation in working groups and committees.</w:t>
      </w:r>
    </w:p>
    <w:p w14:paraId="386F291C" w14:textId="77777777" w:rsidR="004E5EF4" w:rsidRPr="00716A6B" w:rsidRDefault="004E5EF4" w:rsidP="004E5EF4">
      <w:pPr>
        <w:pStyle w:val="ListParagraph"/>
        <w:numPr>
          <w:ilvl w:val="1"/>
          <w:numId w:val="5"/>
        </w:numPr>
        <w:rPr>
          <w:b/>
          <w:sz w:val="22"/>
          <w:szCs w:val="22"/>
          <w:lang w:val="en-US"/>
        </w:rPr>
      </w:pPr>
      <w:r w:rsidRPr="00716A6B">
        <w:rPr>
          <w:sz w:val="22"/>
          <w:szCs w:val="22"/>
          <w:lang w:val="en-US"/>
        </w:rPr>
        <w:t>I</w:t>
      </w:r>
      <w:r w:rsidRPr="00716A6B">
        <w:rPr>
          <w:sz w:val="22"/>
          <w:szCs w:val="22"/>
        </w:rPr>
        <w:t>ntroductory and informative webinars prior to public meetings, might lower barriers to participation in working groups and committees.</w:t>
      </w:r>
    </w:p>
    <w:p w14:paraId="1B88E39A" w14:textId="77777777" w:rsidR="004E5EF4" w:rsidRPr="00716A6B" w:rsidRDefault="004E5EF4" w:rsidP="004E5EF4">
      <w:pPr>
        <w:pStyle w:val="ListParagraph"/>
        <w:ind w:left="360"/>
        <w:rPr>
          <w:b/>
          <w:sz w:val="22"/>
          <w:szCs w:val="22"/>
          <w:lang w:val="en-US"/>
        </w:rPr>
      </w:pPr>
    </w:p>
    <w:p w14:paraId="6D9048E9" w14:textId="77777777" w:rsidR="004E5EF4" w:rsidRPr="00716A6B" w:rsidRDefault="004E5EF4" w:rsidP="004E5EF4">
      <w:pPr>
        <w:pStyle w:val="ListParagraph"/>
        <w:ind w:left="360"/>
        <w:rPr>
          <w:i/>
          <w:iCs/>
          <w:sz w:val="22"/>
          <w:szCs w:val="22"/>
          <w:lang w:val="en-CA"/>
        </w:rPr>
      </w:pPr>
    </w:p>
    <w:p w14:paraId="57413483" w14:textId="207828BC" w:rsidR="004E5EF4" w:rsidRDefault="004E5EF4">
      <w:pPr>
        <w:rPr>
          <w:b/>
          <w:bCs/>
          <w:lang w:val="en-US"/>
        </w:rPr>
      </w:pPr>
      <w:r w:rsidRPr="004E5EF4">
        <w:rPr>
          <w:b/>
          <w:bCs/>
          <w:lang w:val="en-US"/>
        </w:rPr>
        <w:t>Options / Actions to take advantage of opportunities by overcoming weaknesses</w:t>
      </w:r>
    </w:p>
    <w:p w14:paraId="3CBF896A" w14:textId="4701AD99" w:rsidR="00716A6B" w:rsidRPr="00716A6B" w:rsidRDefault="00716A6B">
      <w:pPr>
        <w:rPr>
          <w:sz w:val="22"/>
          <w:szCs w:val="22"/>
          <w:lang w:val="en-US"/>
        </w:rPr>
      </w:pPr>
      <w:r w:rsidRPr="00716A6B">
        <w:rPr>
          <w:sz w:val="22"/>
          <w:szCs w:val="22"/>
          <w:lang w:val="en-US"/>
        </w:rPr>
        <w:t xml:space="preserve">Mapping the results of the two Council workshops and relevant recommendations from WS2 and the </w:t>
      </w:r>
      <w:proofErr w:type="spellStart"/>
      <w:r w:rsidRPr="00716A6B">
        <w:rPr>
          <w:sz w:val="22"/>
          <w:szCs w:val="22"/>
          <w:lang w:val="en-US"/>
        </w:rPr>
        <w:t>ccNSO</w:t>
      </w:r>
      <w:proofErr w:type="spellEnd"/>
      <w:r w:rsidRPr="00716A6B">
        <w:rPr>
          <w:sz w:val="22"/>
          <w:szCs w:val="22"/>
          <w:lang w:val="en-US"/>
        </w:rPr>
        <w:t xml:space="preserve"> review the following actions and options would take advantage of opportunities identified by overcoming the weaknesses: </w:t>
      </w:r>
    </w:p>
    <w:p w14:paraId="7B886FD6" w14:textId="77777777" w:rsidR="004E5EF4" w:rsidRPr="00716A6B" w:rsidRDefault="004E5EF4" w:rsidP="004E5EF4">
      <w:pPr>
        <w:pStyle w:val="ListParagraph"/>
        <w:numPr>
          <w:ilvl w:val="0"/>
          <w:numId w:val="6"/>
        </w:numPr>
        <w:rPr>
          <w:b/>
          <w:sz w:val="22"/>
          <w:szCs w:val="22"/>
          <w:lang w:val="en-US"/>
        </w:rPr>
      </w:pPr>
      <w:r w:rsidRPr="00716A6B">
        <w:rPr>
          <w:rFonts w:cstheme="minorHAnsi"/>
          <w:color w:val="000000"/>
          <w:sz w:val="22"/>
          <w:szCs w:val="22"/>
        </w:rPr>
        <w:t>Use virtual tools to engage with other Stakeholders</w:t>
      </w:r>
      <w:r w:rsidRPr="00716A6B">
        <w:rPr>
          <w:rFonts w:cstheme="minorHAnsi"/>
          <w:color w:val="000000"/>
          <w:sz w:val="22"/>
          <w:szCs w:val="22"/>
          <w:lang w:val="en-US"/>
        </w:rPr>
        <w:t xml:space="preserve">. </w:t>
      </w:r>
      <w:r w:rsidRPr="00716A6B">
        <w:rPr>
          <w:rFonts w:cstheme="minorHAnsi"/>
          <w:color w:val="000000"/>
          <w:sz w:val="22"/>
          <w:szCs w:val="22"/>
        </w:rPr>
        <w:t>A lot of goodwill from ccTLD’s - use to get more participants</w:t>
      </w:r>
      <w:r w:rsidRPr="00716A6B">
        <w:rPr>
          <w:rFonts w:cstheme="minorHAnsi"/>
          <w:color w:val="000000"/>
          <w:sz w:val="22"/>
          <w:szCs w:val="22"/>
          <w:lang w:val="en-US"/>
        </w:rPr>
        <w:t xml:space="preserve">. </w:t>
      </w:r>
      <w:r w:rsidRPr="00716A6B">
        <w:rPr>
          <w:rFonts w:cstheme="minorHAnsi"/>
          <w:color w:val="000000"/>
          <w:sz w:val="22"/>
          <w:szCs w:val="22"/>
        </w:rPr>
        <w:t xml:space="preserve"> Capacity Build</w:t>
      </w:r>
      <w:proofErr w:type="spellStart"/>
      <w:r w:rsidRPr="00716A6B">
        <w:rPr>
          <w:rFonts w:cstheme="minorHAnsi"/>
          <w:color w:val="000000"/>
          <w:sz w:val="22"/>
          <w:szCs w:val="22"/>
          <w:lang w:val="en-US"/>
        </w:rPr>
        <w:t>ing</w:t>
      </w:r>
      <w:proofErr w:type="spellEnd"/>
      <w:r w:rsidRPr="00716A6B">
        <w:rPr>
          <w:rFonts w:cstheme="minorHAnsi"/>
          <w:color w:val="000000"/>
          <w:sz w:val="22"/>
          <w:szCs w:val="22"/>
          <w:lang w:val="en-US"/>
        </w:rPr>
        <w:t xml:space="preserve">/ </w:t>
      </w:r>
      <w:r w:rsidRPr="00716A6B">
        <w:rPr>
          <w:sz w:val="22"/>
          <w:szCs w:val="22"/>
          <w:lang w:val="en-US"/>
        </w:rPr>
        <w:t>I</w:t>
      </w:r>
      <w:r w:rsidRPr="00716A6B">
        <w:rPr>
          <w:sz w:val="22"/>
          <w:szCs w:val="22"/>
        </w:rPr>
        <w:t>ntroductory and informative webinars prior to public meetings, might lower barriers to participation in working groups and committees.</w:t>
      </w:r>
    </w:p>
    <w:p w14:paraId="3C375450" w14:textId="77777777" w:rsidR="004E5EF4" w:rsidRPr="00716A6B" w:rsidRDefault="004E5EF4" w:rsidP="004E5EF4">
      <w:pPr>
        <w:pStyle w:val="ListParagraph"/>
        <w:numPr>
          <w:ilvl w:val="0"/>
          <w:numId w:val="6"/>
        </w:numPr>
        <w:rPr>
          <w:rFonts w:cstheme="minorHAnsi"/>
          <w:color w:val="000000"/>
          <w:sz w:val="22"/>
          <w:szCs w:val="22"/>
          <w:lang w:val="en-US"/>
        </w:rPr>
      </w:pPr>
      <w:r w:rsidRPr="00716A6B">
        <w:rPr>
          <w:sz w:val="22"/>
          <w:szCs w:val="22"/>
          <w:lang w:val="en-CA"/>
        </w:rPr>
        <w:t xml:space="preserve">Update </w:t>
      </w:r>
      <w:proofErr w:type="spellStart"/>
      <w:r w:rsidRPr="00716A6B">
        <w:rPr>
          <w:sz w:val="22"/>
          <w:szCs w:val="22"/>
          <w:lang w:val="en-CA"/>
        </w:rPr>
        <w:t>ccNSO</w:t>
      </w:r>
      <w:proofErr w:type="spellEnd"/>
      <w:r w:rsidRPr="00716A6B">
        <w:rPr>
          <w:sz w:val="22"/>
          <w:szCs w:val="22"/>
          <w:lang w:val="en-CA"/>
        </w:rPr>
        <w:t xml:space="preserve"> website. Improve </w:t>
      </w:r>
      <w:proofErr w:type="spellStart"/>
      <w:r w:rsidRPr="00716A6B">
        <w:rPr>
          <w:sz w:val="22"/>
          <w:szCs w:val="22"/>
          <w:lang w:val="en-CA"/>
        </w:rPr>
        <w:t>accessability</w:t>
      </w:r>
      <w:proofErr w:type="spellEnd"/>
      <w:r w:rsidRPr="00716A6B">
        <w:rPr>
          <w:sz w:val="22"/>
          <w:szCs w:val="22"/>
          <w:lang w:val="en-CA"/>
        </w:rPr>
        <w:t xml:space="preserve"> of documents etc.</w:t>
      </w:r>
    </w:p>
    <w:p w14:paraId="31AA465F" w14:textId="77777777" w:rsidR="004E5EF4" w:rsidRPr="00716A6B" w:rsidRDefault="004E5EF4" w:rsidP="004E5EF4">
      <w:pPr>
        <w:pStyle w:val="ListParagraph"/>
        <w:ind w:left="360"/>
        <w:textAlignment w:val="baseline"/>
        <w:rPr>
          <w:rFonts w:ascii="Calibri" w:hAnsi="Calibri" w:cs="Calibri"/>
          <w:color w:val="000000"/>
          <w:sz w:val="22"/>
          <w:szCs w:val="22"/>
          <w:lang w:val="en-US"/>
        </w:rPr>
      </w:pPr>
      <w:r w:rsidRPr="00716A6B">
        <w:rPr>
          <w:rFonts w:ascii="Calibri" w:hAnsi="Calibri" w:cs="Calibri"/>
          <w:color w:val="000000"/>
          <w:sz w:val="22"/>
          <w:szCs w:val="22"/>
          <w:lang w:val="en-US"/>
        </w:rPr>
        <w:t xml:space="preserve">Actions from </w:t>
      </w:r>
      <w:proofErr w:type="spellStart"/>
      <w:r w:rsidRPr="00716A6B">
        <w:rPr>
          <w:rFonts w:ascii="Calibri" w:hAnsi="Calibri" w:cs="Calibri"/>
          <w:color w:val="000000"/>
          <w:sz w:val="22"/>
          <w:szCs w:val="22"/>
          <w:lang w:val="en-US"/>
        </w:rPr>
        <w:t>ccNSO</w:t>
      </w:r>
      <w:proofErr w:type="spellEnd"/>
      <w:r w:rsidRPr="00716A6B">
        <w:rPr>
          <w:rFonts w:ascii="Calibri" w:hAnsi="Calibri" w:cs="Calibri"/>
          <w:color w:val="000000"/>
          <w:sz w:val="22"/>
          <w:szCs w:val="22"/>
          <w:lang w:val="en-US"/>
        </w:rPr>
        <w:t xml:space="preserve"> review:</w:t>
      </w:r>
    </w:p>
    <w:p w14:paraId="6C5A8506" w14:textId="77777777" w:rsidR="004E5EF4" w:rsidRPr="00716A6B" w:rsidRDefault="004E5EF4" w:rsidP="004E5EF4">
      <w:pPr>
        <w:pStyle w:val="ListParagraph"/>
        <w:numPr>
          <w:ilvl w:val="1"/>
          <w:numId w:val="5"/>
        </w:numPr>
        <w:rPr>
          <w:sz w:val="22"/>
          <w:szCs w:val="22"/>
          <w:lang w:val="en-CA"/>
        </w:rPr>
      </w:pPr>
      <w:r w:rsidRPr="00716A6B">
        <w:rPr>
          <w:sz w:val="22"/>
          <w:szCs w:val="22"/>
          <w:lang w:val="en-CA"/>
        </w:rPr>
        <w:t xml:space="preserve">The </w:t>
      </w:r>
      <w:proofErr w:type="spellStart"/>
      <w:r w:rsidRPr="00716A6B">
        <w:rPr>
          <w:sz w:val="22"/>
          <w:szCs w:val="22"/>
          <w:lang w:val="en-CA"/>
        </w:rPr>
        <w:t>ccNSO</w:t>
      </w:r>
      <w:proofErr w:type="spellEnd"/>
      <w:r w:rsidRPr="00716A6B">
        <w:rPr>
          <w:sz w:val="22"/>
          <w:szCs w:val="22"/>
          <w:lang w:val="en-CA"/>
        </w:rPr>
        <w:t xml:space="preserve"> Council, with support from the Secretariat, should develop communications materials (including talking points) that clearly articulate the value of the </w:t>
      </w:r>
      <w:proofErr w:type="spellStart"/>
      <w:r w:rsidRPr="00716A6B">
        <w:rPr>
          <w:sz w:val="22"/>
          <w:szCs w:val="22"/>
          <w:lang w:val="en-CA"/>
        </w:rPr>
        <w:t>ccNSO</w:t>
      </w:r>
      <w:proofErr w:type="spellEnd"/>
      <w:r w:rsidRPr="00716A6B">
        <w:rPr>
          <w:sz w:val="22"/>
          <w:szCs w:val="22"/>
          <w:lang w:val="en-CA"/>
        </w:rPr>
        <w:t xml:space="preserve"> to potential new and current </w:t>
      </w:r>
      <w:proofErr w:type="spellStart"/>
      <w:r w:rsidRPr="00716A6B">
        <w:rPr>
          <w:sz w:val="22"/>
          <w:szCs w:val="22"/>
          <w:lang w:val="en-CA"/>
        </w:rPr>
        <w:t>ccNSO</w:t>
      </w:r>
      <w:proofErr w:type="spellEnd"/>
      <w:r w:rsidRPr="00716A6B">
        <w:rPr>
          <w:sz w:val="22"/>
          <w:szCs w:val="22"/>
          <w:lang w:val="en-CA"/>
        </w:rPr>
        <w:t xml:space="preserve"> members. </w:t>
      </w:r>
    </w:p>
    <w:p w14:paraId="67AE2133" w14:textId="77777777" w:rsidR="004E5EF4" w:rsidRPr="00716A6B" w:rsidRDefault="004E5EF4" w:rsidP="004E5EF4">
      <w:pPr>
        <w:pStyle w:val="ListParagraph"/>
        <w:numPr>
          <w:ilvl w:val="0"/>
          <w:numId w:val="5"/>
        </w:numPr>
        <w:spacing w:before="200"/>
        <w:rPr>
          <w:b/>
          <w:bCs/>
          <w:sz w:val="22"/>
          <w:szCs w:val="22"/>
          <w:lang w:val="en-US"/>
        </w:rPr>
      </w:pPr>
      <w:r w:rsidRPr="00716A6B">
        <w:rPr>
          <w:rFonts w:ascii="Calibri" w:hAnsi="Calibri" w:cs="Calibri"/>
          <w:color w:val="000000"/>
          <w:sz w:val="22"/>
          <w:szCs w:val="22"/>
          <w:lang w:val="en-US"/>
        </w:rPr>
        <w:t>U</w:t>
      </w:r>
      <w:r w:rsidRPr="00716A6B">
        <w:rPr>
          <w:rFonts w:ascii="Calibri" w:hAnsi="Calibri" w:cs="Calibri"/>
          <w:color w:val="000000"/>
          <w:sz w:val="22"/>
          <w:szCs w:val="22"/>
        </w:rPr>
        <w:t>se for instance other media tools. Be active, improve communication. Be more focused. Explain what is important to us.</w:t>
      </w:r>
      <w:r w:rsidRPr="00716A6B">
        <w:rPr>
          <w:rFonts w:ascii="Calibri" w:hAnsi="Calibri" w:cs="Calibri"/>
          <w:color w:val="000000"/>
          <w:sz w:val="22"/>
          <w:szCs w:val="22"/>
          <w:lang w:val="en-US"/>
        </w:rPr>
        <w:t xml:space="preserve"> Highlight successes and how well ccTLDs work</w:t>
      </w:r>
    </w:p>
    <w:p w14:paraId="1E3CA2A2" w14:textId="77777777" w:rsidR="004E5EF4" w:rsidRPr="00716A6B" w:rsidRDefault="004E5EF4" w:rsidP="004E5EF4">
      <w:pPr>
        <w:pStyle w:val="ListParagraph"/>
        <w:numPr>
          <w:ilvl w:val="0"/>
          <w:numId w:val="7"/>
        </w:numPr>
        <w:textAlignment w:val="baseline"/>
        <w:rPr>
          <w:rFonts w:ascii="Calibri" w:hAnsi="Calibri" w:cs="Calibri"/>
          <w:color w:val="000000"/>
          <w:sz w:val="22"/>
          <w:szCs w:val="22"/>
        </w:rPr>
      </w:pPr>
      <w:r w:rsidRPr="00716A6B">
        <w:rPr>
          <w:sz w:val="22"/>
          <w:szCs w:val="22"/>
          <w:lang w:val="en-CA"/>
        </w:rPr>
        <w:t xml:space="preserve">Develop cooperation with Ros, for example to promote good practices. Use </w:t>
      </w:r>
      <w:r w:rsidRPr="00716A6B">
        <w:rPr>
          <w:rFonts w:ascii="Calibri" w:hAnsi="Calibri" w:cs="Calibri"/>
          <w:color w:val="000000"/>
          <w:sz w:val="22"/>
          <w:szCs w:val="22"/>
        </w:rPr>
        <w:t xml:space="preserve">RO </w:t>
      </w:r>
      <w:r w:rsidRPr="00716A6B">
        <w:rPr>
          <w:rFonts w:ascii="Calibri" w:hAnsi="Calibri" w:cs="Calibri"/>
          <w:color w:val="000000"/>
          <w:sz w:val="22"/>
          <w:szCs w:val="22"/>
          <w:lang w:val="en-US"/>
        </w:rPr>
        <w:t>as</w:t>
      </w:r>
      <w:r w:rsidRPr="00716A6B">
        <w:rPr>
          <w:rFonts w:ascii="Calibri" w:hAnsi="Calibri" w:cs="Calibri"/>
          <w:color w:val="000000"/>
          <w:sz w:val="22"/>
          <w:szCs w:val="22"/>
        </w:rPr>
        <w:t xml:space="preserve"> vehicle, to help ccNSO to be more successful in individual regions, where the ccNSO is not very present.</w:t>
      </w:r>
    </w:p>
    <w:p w14:paraId="1737D30E" w14:textId="77777777" w:rsidR="004E5EF4" w:rsidRPr="00716A6B" w:rsidRDefault="004E5EF4" w:rsidP="004E5EF4">
      <w:pPr>
        <w:pStyle w:val="ListParagraph"/>
        <w:ind w:left="360"/>
        <w:rPr>
          <w:sz w:val="22"/>
          <w:szCs w:val="22"/>
          <w:lang w:val="en-CA"/>
        </w:rPr>
      </w:pPr>
    </w:p>
    <w:p w14:paraId="53A88E63" w14:textId="77777777" w:rsidR="004E5EF4" w:rsidRDefault="004E5EF4">
      <w:pPr>
        <w:rPr>
          <w:b/>
          <w:bCs/>
          <w:lang w:val="en-US"/>
        </w:rPr>
      </w:pPr>
    </w:p>
    <w:p w14:paraId="046B3EB1" w14:textId="77777777" w:rsidR="004E5EF4" w:rsidRDefault="004E5EF4">
      <w:pPr>
        <w:rPr>
          <w:b/>
          <w:bCs/>
          <w:lang w:val="en-US"/>
        </w:rPr>
      </w:pPr>
      <w:r w:rsidRPr="004E5EF4">
        <w:rPr>
          <w:b/>
          <w:bCs/>
          <w:lang w:val="en-US"/>
        </w:rPr>
        <w:t xml:space="preserve">Options/Actions to </w:t>
      </w:r>
      <w:r>
        <w:rPr>
          <w:b/>
          <w:bCs/>
          <w:lang w:val="en-US"/>
        </w:rPr>
        <w:t>u</w:t>
      </w:r>
      <w:r w:rsidRPr="004E5EF4">
        <w:rPr>
          <w:b/>
          <w:bCs/>
          <w:lang w:val="en-US"/>
        </w:rPr>
        <w:t>se strengths to avoid threats</w:t>
      </w:r>
    </w:p>
    <w:p w14:paraId="2150ADCC" w14:textId="77777777" w:rsidR="004E5EF4" w:rsidRPr="00716A6B" w:rsidRDefault="004E5EF4" w:rsidP="004E5EF4">
      <w:pPr>
        <w:pStyle w:val="ListParagraph"/>
        <w:numPr>
          <w:ilvl w:val="0"/>
          <w:numId w:val="6"/>
        </w:numPr>
        <w:rPr>
          <w:sz w:val="22"/>
          <w:szCs w:val="22"/>
        </w:rPr>
      </w:pPr>
      <w:r w:rsidRPr="00716A6B">
        <w:rPr>
          <w:sz w:val="22"/>
          <w:szCs w:val="22"/>
          <w:lang w:val="en-US"/>
        </w:rPr>
        <w:t>I</w:t>
      </w:r>
      <w:r w:rsidRPr="00716A6B">
        <w:rPr>
          <w:sz w:val="22"/>
          <w:szCs w:val="22"/>
        </w:rPr>
        <w:t>ncrease the outreach and engagement efforts. Alternative instruments, such as introductory and informative webinars prior to public meetings, might lower barriers to participation in working groups and committees.</w:t>
      </w:r>
      <w:r w:rsidRPr="00716A6B">
        <w:rPr>
          <w:sz w:val="22"/>
          <w:szCs w:val="22"/>
          <w:lang w:val="en-US"/>
        </w:rPr>
        <w:t xml:space="preserve"> Show case: how ccTLDs dealt with Covid-19: addressing perceptions</w:t>
      </w:r>
    </w:p>
    <w:p w14:paraId="2F282601" w14:textId="77777777" w:rsidR="004E5EF4" w:rsidRPr="00716A6B" w:rsidRDefault="004E5EF4" w:rsidP="004E5EF4">
      <w:pPr>
        <w:pStyle w:val="ListParagraph"/>
        <w:numPr>
          <w:ilvl w:val="0"/>
          <w:numId w:val="6"/>
        </w:numPr>
        <w:spacing w:before="200"/>
        <w:rPr>
          <w:rFonts w:cstheme="minorHAnsi"/>
          <w:sz w:val="22"/>
          <w:szCs w:val="22"/>
        </w:rPr>
      </w:pPr>
      <w:r w:rsidRPr="00716A6B">
        <w:rPr>
          <w:rFonts w:ascii="Calibri" w:hAnsi="Calibri" w:cs="Calibri"/>
          <w:color w:val="000000"/>
          <w:sz w:val="22"/>
          <w:szCs w:val="22"/>
        </w:rPr>
        <w:lastRenderedPageBreak/>
        <w:t>Proactive outreach. Utilising activist capacity, to build some connections.</w:t>
      </w:r>
    </w:p>
    <w:p w14:paraId="1E00089B" w14:textId="4C2ADF09" w:rsidR="004E5EF4" w:rsidRPr="00716A6B" w:rsidRDefault="004E5EF4" w:rsidP="004E5EF4">
      <w:pPr>
        <w:pStyle w:val="ListParagraph"/>
        <w:numPr>
          <w:ilvl w:val="0"/>
          <w:numId w:val="6"/>
        </w:numPr>
        <w:rPr>
          <w:b/>
          <w:bCs/>
          <w:sz w:val="22"/>
          <w:szCs w:val="22"/>
          <w:lang w:val="en-US"/>
        </w:rPr>
      </w:pPr>
      <w:r w:rsidRPr="00716A6B">
        <w:rPr>
          <w:sz w:val="22"/>
          <w:szCs w:val="22"/>
          <w:lang w:val="en-US"/>
        </w:rPr>
        <w:t xml:space="preserve">Promote and utilize platform function </w:t>
      </w:r>
      <w:r w:rsidRPr="00716A6B">
        <w:rPr>
          <w:sz w:val="22"/>
          <w:szCs w:val="22"/>
        </w:rPr>
        <w:t xml:space="preserve">(MPC, </w:t>
      </w:r>
      <w:proofErr w:type="gramStart"/>
      <w:r w:rsidRPr="00716A6B">
        <w:rPr>
          <w:sz w:val="22"/>
          <w:szCs w:val="22"/>
        </w:rPr>
        <w:t>SOPC,GRC</w:t>
      </w:r>
      <w:proofErr w:type="gramEnd"/>
      <w:r w:rsidRPr="00716A6B">
        <w:rPr>
          <w:sz w:val="22"/>
          <w:szCs w:val="22"/>
        </w:rPr>
        <w:t xml:space="preserve"> , TLD-Ops</w:t>
      </w:r>
      <w:r w:rsidRPr="00716A6B">
        <w:rPr>
          <w:sz w:val="22"/>
          <w:szCs w:val="22"/>
          <w:lang w:val="en-US"/>
        </w:rPr>
        <w:t xml:space="preserve">. </w:t>
      </w:r>
      <w:r w:rsidRPr="00716A6B">
        <w:rPr>
          <w:sz w:val="22"/>
          <w:szCs w:val="22"/>
        </w:rPr>
        <w:t>Tech D</w:t>
      </w:r>
      <w:r w:rsidRPr="00716A6B">
        <w:rPr>
          <w:sz w:val="22"/>
          <w:szCs w:val="22"/>
          <w:lang w:val="en-US"/>
        </w:rPr>
        <w:t>a</w:t>
      </w:r>
      <w:r w:rsidRPr="00716A6B">
        <w:rPr>
          <w:sz w:val="22"/>
          <w:szCs w:val="22"/>
        </w:rPr>
        <w:t>y</w:t>
      </w:r>
      <w:r w:rsidRPr="00716A6B">
        <w:rPr>
          <w:sz w:val="22"/>
          <w:szCs w:val="22"/>
          <w:lang w:val="en-US"/>
        </w:rPr>
        <w:t xml:space="preserve">) to show stability of </w:t>
      </w:r>
      <w:proofErr w:type="spellStart"/>
      <w:r w:rsidRPr="00716A6B">
        <w:rPr>
          <w:sz w:val="22"/>
          <w:szCs w:val="22"/>
          <w:lang w:val="en-US"/>
        </w:rPr>
        <w:t>ccNSPO</w:t>
      </w:r>
      <w:proofErr w:type="spellEnd"/>
      <w:r w:rsidRPr="00716A6B">
        <w:rPr>
          <w:sz w:val="22"/>
          <w:szCs w:val="22"/>
          <w:lang w:val="en-US"/>
        </w:rPr>
        <w:t xml:space="preserve"> &amp; ccTLD community and its relevancy.</w:t>
      </w:r>
    </w:p>
    <w:p w14:paraId="500B9D3E" w14:textId="77777777" w:rsidR="00716A6B" w:rsidRDefault="00716A6B" w:rsidP="004E5EF4">
      <w:pPr>
        <w:rPr>
          <w:b/>
          <w:bCs/>
          <w:lang w:val="en-US"/>
        </w:rPr>
      </w:pPr>
    </w:p>
    <w:p w14:paraId="5B764D9C" w14:textId="4E8B460F" w:rsidR="004E5EF4" w:rsidRDefault="004E5EF4" w:rsidP="004E5EF4">
      <w:pPr>
        <w:rPr>
          <w:b/>
          <w:bCs/>
          <w:lang w:val="en-US"/>
        </w:rPr>
      </w:pPr>
      <w:r w:rsidRPr="004E5EF4">
        <w:rPr>
          <w:b/>
          <w:bCs/>
          <w:lang w:val="en-US"/>
        </w:rPr>
        <w:t>Options / Actions that minimize weaknesses and avoid threats</w:t>
      </w:r>
    </w:p>
    <w:p w14:paraId="648C3430" w14:textId="77777777" w:rsidR="004E5EF4" w:rsidRPr="004E5EF4" w:rsidRDefault="004E5EF4" w:rsidP="004E5EF4">
      <w:pPr>
        <w:pStyle w:val="ListParagraph"/>
        <w:numPr>
          <w:ilvl w:val="0"/>
          <w:numId w:val="8"/>
        </w:numPr>
        <w:rPr>
          <w:b/>
          <w:bCs/>
          <w:sz w:val="22"/>
          <w:szCs w:val="22"/>
          <w:lang w:val="en-US"/>
        </w:rPr>
      </w:pPr>
      <w:r w:rsidRPr="004E5EF4">
        <w:rPr>
          <w:rFonts w:cstheme="minorHAnsi"/>
          <w:color w:val="000000"/>
          <w:sz w:val="22"/>
          <w:szCs w:val="22"/>
        </w:rPr>
        <w:t xml:space="preserve">Use virtual tools to engage with </w:t>
      </w:r>
      <w:r w:rsidRPr="004E5EF4">
        <w:rPr>
          <w:rFonts w:cstheme="minorHAnsi"/>
          <w:color w:val="000000"/>
          <w:sz w:val="22"/>
          <w:szCs w:val="22"/>
          <w:lang w:val="en-US"/>
        </w:rPr>
        <w:t xml:space="preserve">community &amp; </w:t>
      </w:r>
      <w:r w:rsidRPr="004E5EF4">
        <w:rPr>
          <w:rFonts w:cstheme="minorHAnsi"/>
          <w:color w:val="000000"/>
          <w:sz w:val="22"/>
          <w:szCs w:val="22"/>
        </w:rPr>
        <w:t>other Stakeholders</w:t>
      </w:r>
    </w:p>
    <w:p w14:paraId="71BAF019" w14:textId="77777777" w:rsidR="004E5EF4" w:rsidRPr="004E5EF4" w:rsidRDefault="004E5EF4" w:rsidP="004E5EF4">
      <w:pPr>
        <w:pStyle w:val="ListParagraph"/>
        <w:numPr>
          <w:ilvl w:val="0"/>
          <w:numId w:val="8"/>
        </w:numPr>
        <w:rPr>
          <w:b/>
          <w:bCs/>
          <w:sz w:val="22"/>
          <w:szCs w:val="22"/>
          <w:lang w:val="en-US"/>
        </w:rPr>
      </w:pPr>
      <w:r w:rsidRPr="004E5EF4">
        <w:rPr>
          <w:rFonts w:cstheme="minorHAnsi"/>
          <w:color w:val="000000"/>
          <w:sz w:val="22"/>
          <w:szCs w:val="22"/>
          <w:lang w:val="en-US"/>
        </w:rPr>
        <w:t xml:space="preserve">Maintain operational focus </w:t>
      </w:r>
    </w:p>
    <w:p w14:paraId="2B99E70B" w14:textId="77777777" w:rsidR="004E5EF4" w:rsidRPr="004E5EF4" w:rsidRDefault="004E5EF4" w:rsidP="004E5EF4">
      <w:pPr>
        <w:pStyle w:val="ListParagraph"/>
        <w:numPr>
          <w:ilvl w:val="0"/>
          <w:numId w:val="8"/>
        </w:numPr>
        <w:rPr>
          <w:b/>
          <w:bCs/>
          <w:sz w:val="22"/>
          <w:szCs w:val="22"/>
          <w:lang w:val="en-US"/>
        </w:rPr>
      </w:pPr>
      <w:r w:rsidRPr="004E5EF4">
        <w:rPr>
          <w:rFonts w:cstheme="minorHAnsi"/>
          <w:color w:val="000000"/>
          <w:sz w:val="22"/>
          <w:szCs w:val="22"/>
          <w:lang w:val="en-US"/>
        </w:rPr>
        <w:t xml:space="preserve">High-light successes &amp; purpose and value of the </w:t>
      </w:r>
      <w:proofErr w:type="spellStart"/>
      <w:r w:rsidRPr="004E5EF4">
        <w:rPr>
          <w:rFonts w:cstheme="minorHAnsi"/>
          <w:color w:val="000000"/>
          <w:sz w:val="22"/>
          <w:szCs w:val="22"/>
          <w:lang w:val="en-US"/>
        </w:rPr>
        <w:t>ccNSO</w:t>
      </w:r>
      <w:proofErr w:type="spellEnd"/>
    </w:p>
    <w:p w14:paraId="4A41637E" w14:textId="77777777" w:rsidR="004E5EF4" w:rsidRPr="004E5EF4" w:rsidRDefault="004E5EF4" w:rsidP="004E5EF4">
      <w:pPr>
        <w:pStyle w:val="ListParagraph"/>
        <w:ind w:left="360"/>
        <w:rPr>
          <w:sz w:val="22"/>
          <w:szCs w:val="22"/>
        </w:rPr>
      </w:pPr>
    </w:p>
    <w:p w14:paraId="056B0756" w14:textId="77777777" w:rsidR="00716A6B" w:rsidRDefault="00716A6B">
      <w:pPr>
        <w:rPr>
          <w:b/>
          <w:bCs/>
          <w:lang w:val="en-GB"/>
        </w:rPr>
      </w:pPr>
    </w:p>
    <w:p w14:paraId="2B70F163" w14:textId="0F7F083B" w:rsidR="00716A6B" w:rsidRDefault="006635EA">
      <w:pPr>
        <w:rPr>
          <w:b/>
          <w:bCs/>
          <w:lang w:val="en-US"/>
        </w:rPr>
      </w:pPr>
      <w:r>
        <w:rPr>
          <w:b/>
          <w:bCs/>
          <w:lang w:val="en-GB"/>
        </w:rPr>
        <w:t>5</w:t>
      </w:r>
      <w:r w:rsidR="00716A6B">
        <w:rPr>
          <w:b/>
          <w:bCs/>
          <w:lang w:val="en-GB"/>
        </w:rPr>
        <w:t xml:space="preserve">. </w:t>
      </w:r>
      <w:r w:rsidR="00716A6B" w:rsidRPr="00716A6B">
        <w:rPr>
          <w:b/>
          <w:bCs/>
          <w:lang w:val="en-GB"/>
        </w:rPr>
        <w:t xml:space="preserve">How to strengthen the </w:t>
      </w:r>
      <w:proofErr w:type="spellStart"/>
      <w:r w:rsidR="00716A6B" w:rsidRPr="00716A6B">
        <w:rPr>
          <w:b/>
          <w:bCs/>
          <w:lang w:val="en-GB"/>
        </w:rPr>
        <w:t>ccNSO</w:t>
      </w:r>
      <w:proofErr w:type="spellEnd"/>
      <w:r w:rsidR="00716A6B" w:rsidRPr="00716A6B">
        <w:rPr>
          <w:b/>
          <w:bCs/>
          <w:lang w:val="en-GB"/>
        </w:rPr>
        <w:t>?</w:t>
      </w:r>
      <w:r w:rsidR="00716A6B" w:rsidRPr="00716A6B">
        <w:rPr>
          <w:b/>
          <w:bCs/>
          <w:lang w:val="en-US"/>
        </w:rPr>
        <w:t xml:space="preserve"> </w:t>
      </w:r>
      <w:r w:rsidR="00716A6B">
        <w:rPr>
          <w:b/>
          <w:bCs/>
          <w:lang w:val="en-US"/>
        </w:rPr>
        <w:t>The “Biggest bang for the buck”</w:t>
      </w:r>
    </w:p>
    <w:p w14:paraId="6F916DE9" w14:textId="77777777" w:rsidR="00802379" w:rsidRPr="00716A6B" w:rsidRDefault="00802379" w:rsidP="00802379">
      <w:pPr>
        <w:rPr>
          <w:sz w:val="22"/>
          <w:szCs w:val="22"/>
          <w:lang w:val="en-US"/>
        </w:rPr>
      </w:pPr>
      <w:r>
        <w:rPr>
          <w:sz w:val="22"/>
          <w:szCs w:val="22"/>
          <w:lang w:val="en-US"/>
        </w:rPr>
        <w:t>B</w:t>
      </w:r>
      <w:r w:rsidRPr="00716A6B">
        <w:rPr>
          <w:sz w:val="22"/>
          <w:szCs w:val="22"/>
          <w:lang w:val="en-US"/>
        </w:rPr>
        <w:t>ased on the mapping exercise above the following combination of actions would have the highest impact</w:t>
      </w:r>
      <w:r>
        <w:rPr>
          <w:sz w:val="22"/>
          <w:szCs w:val="22"/>
          <w:lang w:val="en-US"/>
        </w:rPr>
        <w:t xml:space="preserve"> on improving the capabilities and competencies of the </w:t>
      </w:r>
      <w:proofErr w:type="spellStart"/>
      <w:r>
        <w:rPr>
          <w:sz w:val="22"/>
          <w:szCs w:val="22"/>
          <w:lang w:val="en-US"/>
        </w:rPr>
        <w:t>ccNSO</w:t>
      </w:r>
      <w:proofErr w:type="spellEnd"/>
      <w:r>
        <w:rPr>
          <w:sz w:val="22"/>
          <w:szCs w:val="22"/>
          <w:lang w:val="en-US"/>
        </w:rPr>
        <w:t xml:space="preserve"> and hence add most to</w:t>
      </w:r>
      <w:r w:rsidRPr="00716A6B">
        <w:rPr>
          <w:sz w:val="22"/>
          <w:szCs w:val="22"/>
          <w:lang w:val="en-US"/>
        </w:rPr>
        <w:t xml:space="preserve"> the purpose and value of the </w:t>
      </w:r>
      <w:proofErr w:type="spellStart"/>
      <w:r w:rsidRPr="00716A6B">
        <w:rPr>
          <w:sz w:val="22"/>
          <w:szCs w:val="22"/>
          <w:lang w:val="en-US"/>
        </w:rPr>
        <w:t>ccNSO</w:t>
      </w:r>
      <w:proofErr w:type="spellEnd"/>
      <w:r>
        <w:rPr>
          <w:rStyle w:val="FootnoteReference"/>
          <w:sz w:val="22"/>
          <w:szCs w:val="22"/>
          <w:lang w:val="en-US"/>
        </w:rPr>
        <w:footnoteReference w:id="1"/>
      </w:r>
      <w:r w:rsidRPr="00716A6B">
        <w:rPr>
          <w:sz w:val="22"/>
          <w:szCs w:val="22"/>
          <w:lang w:val="en-US"/>
        </w:rPr>
        <w:t xml:space="preserve"> and </w:t>
      </w:r>
      <w:r>
        <w:rPr>
          <w:sz w:val="22"/>
          <w:szCs w:val="22"/>
          <w:lang w:val="en-US"/>
        </w:rPr>
        <w:t>delivering on the work items</w:t>
      </w:r>
      <w:r w:rsidRPr="00716A6B">
        <w:rPr>
          <w:sz w:val="22"/>
          <w:szCs w:val="22"/>
          <w:lang w:val="en-US"/>
        </w:rPr>
        <w:t xml:space="preserve">: </w:t>
      </w:r>
    </w:p>
    <w:p w14:paraId="393274A3" w14:textId="77777777" w:rsidR="00802379" w:rsidRPr="00A02935" w:rsidRDefault="00802379" w:rsidP="00802379">
      <w:pPr>
        <w:pStyle w:val="ListParagraph"/>
        <w:numPr>
          <w:ilvl w:val="0"/>
          <w:numId w:val="14"/>
        </w:numPr>
        <w:rPr>
          <w:sz w:val="22"/>
          <w:szCs w:val="22"/>
          <w:lang w:val="en-US"/>
        </w:rPr>
      </w:pPr>
      <w:r w:rsidRPr="00A02935">
        <w:rPr>
          <w:sz w:val="22"/>
          <w:szCs w:val="22"/>
        </w:rPr>
        <w:t>Increase</w:t>
      </w:r>
      <w:r w:rsidRPr="00A02935">
        <w:rPr>
          <w:sz w:val="22"/>
          <w:szCs w:val="22"/>
          <w:lang w:val="lv-LV"/>
        </w:rPr>
        <w:t xml:space="preserve"> </w:t>
      </w:r>
      <w:r w:rsidRPr="00A02935">
        <w:rPr>
          <w:sz w:val="22"/>
          <w:szCs w:val="22"/>
        </w:rPr>
        <w:t xml:space="preserve">level of interest (in ccNSO in general </w:t>
      </w:r>
      <w:r w:rsidRPr="00A02935">
        <w:rPr>
          <w:sz w:val="22"/>
          <w:szCs w:val="22"/>
          <w:lang w:val="en-US"/>
        </w:rPr>
        <w:t>and its</w:t>
      </w:r>
      <w:r w:rsidRPr="00A02935">
        <w:rPr>
          <w:sz w:val="22"/>
          <w:szCs w:val="22"/>
        </w:rPr>
        <w:t xml:space="preserve"> meetings) and number of volunteers and participants (in WGs, Committees and as Councillors)</w:t>
      </w:r>
      <w:r>
        <w:rPr>
          <w:rStyle w:val="FootnoteReference"/>
          <w:sz w:val="22"/>
          <w:szCs w:val="22"/>
        </w:rPr>
        <w:footnoteReference w:id="2"/>
      </w:r>
      <w:r w:rsidRPr="00A02935">
        <w:rPr>
          <w:sz w:val="22"/>
          <w:szCs w:val="22"/>
          <w:lang w:val="en-US"/>
        </w:rPr>
        <w:t xml:space="preserve"> . This is to be achieved by an </w:t>
      </w:r>
      <w:proofErr w:type="spellStart"/>
      <w:r w:rsidRPr="00A02935">
        <w:rPr>
          <w:sz w:val="22"/>
          <w:szCs w:val="22"/>
          <w:lang w:val="en-US"/>
        </w:rPr>
        <w:t>i</w:t>
      </w:r>
      <w:proofErr w:type="spellEnd"/>
      <w:r w:rsidRPr="00A02935">
        <w:rPr>
          <w:sz w:val="22"/>
          <w:szCs w:val="22"/>
        </w:rPr>
        <w:t>ncreas</w:t>
      </w:r>
      <w:r w:rsidRPr="00A02935">
        <w:rPr>
          <w:sz w:val="22"/>
          <w:szCs w:val="22"/>
          <w:lang w:val="en-US"/>
        </w:rPr>
        <w:t>e of the</w:t>
      </w:r>
      <w:r w:rsidRPr="00A02935">
        <w:rPr>
          <w:sz w:val="22"/>
          <w:szCs w:val="22"/>
        </w:rPr>
        <w:t xml:space="preserve"> </w:t>
      </w:r>
      <w:r w:rsidRPr="00A02935">
        <w:rPr>
          <w:sz w:val="22"/>
          <w:szCs w:val="22"/>
          <w:lang w:val="en-US"/>
        </w:rPr>
        <w:t>targeted</w:t>
      </w:r>
      <w:r w:rsidRPr="00A02935">
        <w:rPr>
          <w:sz w:val="22"/>
          <w:szCs w:val="22"/>
        </w:rPr>
        <w:t xml:space="preserve"> outreach and engagement efforts</w:t>
      </w:r>
      <w:r>
        <w:rPr>
          <w:rStyle w:val="FootnoteReference"/>
          <w:sz w:val="22"/>
          <w:szCs w:val="22"/>
        </w:rPr>
        <w:footnoteReference w:id="3"/>
      </w:r>
      <w:r w:rsidRPr="00A02935">
        <w:rPr>
          <w:sz w:val="22"/>
          <w:szCs w:val="22"/>
        </w:rPr>
        <w:t xml:space="preserve">. </w:t>
      </w:r>
      <w:r w:rsidRPr="00A02935">
        <w:rPr>
          <w:sz w:val="22"/>
          <w:szCs w:val="22"/>
          <w:lang w:val="en-US"/>
        </w:rPr>
        <w:t>The Council should create a standing committee which is tasked to develop and maintain an outreach framework/strategy and oversee all outreach and engagement efforts</w:t>
      </w:r>
      <w:r>
        <w:rPr>
          <w:rStyle w:val="FootnoteReference"/>
          <w:sz w:val="22"/>
          <w:szCs w:val="22"/>
          <w:lang w:val="en-US"/>
        </w:rPr>
        <w:footnoteReference w:id="4"/>
      </w:r>
      <w:r w:rsidRPr="00A02935">
        <w:rPr>
          <w:sz w:val="22"/>
          <w:szCs w:val="22"/>
          <w:lang w:val="en-US"/>
        </w:rPr>
        <w:t xml:space="preserve"> currently undertaken by the </w:t>
      </w:r>
      <w:proofErr w:type="spellStart"/>
      <w:r w:rsidRPr="00A02935">
        <w:rPr>
          <w:sz w:val="22"/>
          <w:szCs w:val="22"/>
          <w:lang w:val="en-US"/>
        </w:rPr>
        <w:t>ccNSO</w:t>
      </w:r>
      <w:proofErr w:type="spellEnd"/>
      <w:r w:rsidRPr="00A02935">
        <w:rPr>
          <w:sz w:val="22"/>
          <w:szCs w:val="22"/>
          <w:lang w:val="en-US"/>
        </w:rPr>
        <w:t xml:space="preserve"> Council, secretariat and WGs. Such a framework should include the organization of </w:t>
      </w:r>
      <w:r w:rsidRPr="00A02935">
        <w:rPr>
          <w:sz w:val="22"/>
          <w:szCs w:val="22"/>
        </w:rPr>
        <w:t xml:space="preserve">introductory and informative webinars prior to public meetings, </w:t>
      </w:r>
      <w:r w:rsidRPr="00A02935">
        <w:rPr>
          <w:sz w:val="22"/>
          <w:szCs w:val="22"/>
          <w:lang w:val="en-US"/>
        </w:rPr>
        <w:t xml:space="preserve">evolution of the </w:t>
      </w:r>
      <w:proofErr w:type="spellStart"/>
      <w:r w:rsidRPr="00A02935">
        <w:rPr>
          <w:sz w:val="22"/>
          <w:szCs w:val="22"/>
          <w:lang w:val="en-US"/>
        </w:rPr>
        <w:t>ccNSO</w:t>
      </w:r>
      <w:proofErr w:type="spellEnd"/>
      <w:r w:rsidRPr="00A02935">
        <w:rPr>
          <w:sz w:val="22"/>
          <w:szCs w:val="22"/>
          <w:lang w:val="en-US"/>
        </w:rPr>
        <w:t xml:space="preserve"> newsletter etc. Goal is to</w:t>
      </w:r>
      <w:r w:rsidRPr="00A02935">
        <w:rPr>
          <w:sz w:val="22"/>
          <w:szCs w:val="22"/>
        </w:rPr>
        <w:t xml:space="preserve"> lower barriers to participation in </w:t>
      </w:r>
      <w:r w:rsidRPr="00A02935">
        <w:rPr>
          <w:sz w:val="22"/>
          <w:szCs w:val="22"/>
          <w:lang w:val="en-US"/>
        </w:rPr>
        <w:t xml:space="preserve">attending meetings and participation in </w:t>
      </w:r>
      <w:r w:rsidRPr="00A02935">
        <w:rPr>
          <w:sz w:val="22"/>
          <w:szCs w:val="22"/>
        </w:rPr>
        <w:t>working groups and committees</w:t>
      </w:r>
      <w:r w:rsidRPr="00A02935">
        <w:rPr>
          <w:sz w:val="22"/>
          <w:szCs w:val="22"/>
          <w:lang w:val="en-US"/>
        </w:rPr>
        <w:t xml:space="preserve"> or to become a </w:t>
      </w:r>
      <w:proofErr w:type="spellStart"/>
      <w:r w:rsidRPr="00A02935">
        <w:rPr>
          <w:sz w:val="22"/>
          <w:szCs w:val="22"/>
          <w:lang w:val="en-US"/>
        </w:rPr>
        <w:t>Councillor</w:t>
      </w:r>
      <w:proofErr w:type="spellEnd"/>
      <w:r>
        <w:rPr>
          <w:sz w:val="22"/>
          <w:szCs w:val="22"/>
          <w:lang w:val="en-US"/>
        </w:rPr>
        <w:t>.</w:t>
      </w:r>
    </w:p>
    <w:p w14:paraId="5FB167C1" w14:textId="77777777" w:rsidR="00802379" w:rsidRPr="00716A6B" w:rsidRDefault="00802379" w:rsidP="00802379">
      <w:pPr>
        <w:pStyle w:val="ListParagraph"/>
        <w:numPr>
          <w:ilvl w:val="0"/>
          <w:numId w:val="14"/>
        </w:numPr>
        <w:rPr>
          <w:sz w:val="22"/>
          <w:szCs w:val="22"/>
        </w:rPr>
      </w:pPr>
      <w:r w:rsidRPr="00716A6B">
        <w:rPr>
          <w:sz w:val="22"/>
          <w:szCs w:val="22"/>
        </w:rPr>
        <w:t>Instrumental to increas</w:t>
      </w:r>
      <w:r w:rsidRPr="00716A6B">
        <w:rPr>
          <w:sz w:val="22"/>
          <w:szCs w:val="22"/>
          <w:lang w:val="lv-LV"/>
        </w:rPr>
        <w:t>e</w:t>
      </w:r>
      <w:r w:rsidRPr="00716A6B">
        <w:rPr>
          <w:sz w:val="22"/>
          <w:szCs w:val="22"/>
        </w:rPr>
        <w:t xml:space="preserve"> and maintain interest and particpation </w:t>
      </w:r>
      <w:r w:rsidRPr="00716A6B">
        <w:rPr>
          <w:sz w:val="22"/>
          <w:szCs w:val="22"/>
          <w:lang w:val="en-US"/>
        </w:rPr>
        <w:t xml:space="preserve">in the </w:t>
      </w:r>
      <w:proofErr w:type="spellStart"/>
      <w:r w:rsidRPr="00716A6B">
        <w:rPr>
          <w:sz w:val="22"/>
          <w:szCs w:val="22"/>
          <w:lang w:val="en-US"/>
        </w:rPr>
        <w:t>ccNSO</w:t>
      </w:r>
      <w:proofErr w:type="spellEnd"/>
      <w:r w:rsidRPr="00716A6B">
        <w:rPr>
          <w:sz w:val="22"/>
          <w:szCs w:val="22"/>
          <w:lang w:val="en-US"/>
        </w:rPr>
        <w:t xml:space="preserve"> are:</w:t>
      </w:r>
      <w:r w:rsidRPr="00716A6B">
        <w:rPr>
          <w:sz w:val="22"/>
          <w:szCs w:val="22"/>
        </w:rPr>
        <w:t xml:space="preserve"> </w:t>
      </w:r>
    </w:p>
    <w:p w14:paraId="33E64F73" w14:textId="77777777" w:rsidR="00802379" w:rsidRPr="00716A6B" w:rsidRDefault="00802379" w:rsidP="00802379">
      <w:pPr>
        <w:pStyle w:val="ListParagraph"/>
        <w:numPr>
          <w:ilvl w:val="1"/>
          <w:numId w:val="5"/>
        </w:numPr>
        <w:rPr>
          <w:sz w:val="22"/>
          <w:szCs w:val="22"/>
          <w:lang w:val="en-US"/>
        </w:rPr>
      </w:pPr>
      <w:r w:rsidRPr="00716A6B">
        <w:rPr>
          <w:sz w:val="22"/>
          <w:szCs w:val="22"/>
          <w:lang w:val="en-US"/>
        </w:rPr>
        <w:t>The</w:t>
      </w:r>
      <w:r w:rsidRPr="00716A6B">
        <w:rPr>
          <w:sz w:val="22"/>
          <w:szCs w:val="22"/>
          <w:lang w:val="lv-LV"/>
        </w:rPr>
        <w:t xml:space="preserve"> re</w:t>
      </w:r>
      <w:r>
        <w:rPr>
          <w:sz w:val="22"/>
          <w:szCs w:val="22"/>
          <w:lang w:val="lv-LV"/>
        </w:rPr>
        <w:t>-</w:t>
      </w:r>
      <w:proofErr w:type="spellStart"/>
      <w:r>
        <w:rPr>
          <w:sz w:val="22"/>
          <w:szCs w:val="22"/>
          <w:lang w:val="lv-LV"/>
        </w:rPr>
        <w:t>design</w:t>
      </w:r>
      <w:proofErr w:type="spellEnd"/>
      <w:r>
        <w:rPr>
          <w:sz w:val="22"/>
          <w:szCs w:val="22"/>
          <w:lang w:val="lv-LV"/>
        </w:rPr>
        <w:t xml:space="preserve"> </w:t>
      </w:r>
      <w:proofErr w:type="spellStart"/>
      <w:r>
        <w:rPr>
          <w:sz w:val="22"/>
          <w:szCs w:val="22"/>
          <w:lang w:val="lv-LV"/>
        </w:rPr>
        <w:t>and</w:t>
      </w:r>
      <w:proofErr w:type="spellEnd"/>
      <w:r>
        <w:rPr>
          <w:sz w:val="22"/>
          <w:szCs w:val="22"/>
          <w:lang w:val="lv-LV"/>
        </w:rPr>
        <w:t xml:space="preserve"> re-</w:t>
      </w:r>
      <w:proofErr w:type="spellStart"/>
      <w:r>
        <w:rPr>
          <w:sz w:val="22"/>
          <w:szCs w:val="22"/>
          <w:lang w:val="lv-LV"/>
        </w:rPr>
        <w:t>tooling</w:t>
      </w:r>
      <w:proofErr w:type="spellEnd"/>
      <w:r w:rsidRPr="00716A6B">
        <w:rPr>
          <w:sz w:val="22"/>
          <w:szCs w:val="22"/>
          <w:lang w:val="lv-LV"/>
        </w:rPr>
        <w:t xml:space="preserve"> </w:t>
      </w:r>
      <w:proofErr w:type="spellStart"/>
      <w:r w:rsidRPr="00716A6B">
        <w:rPr>
          <w:sz w:val="22"/>
          <w:szCs w:val="22"/>
          <w:lang w:val="lv-LV"/>
        </w:rPr>
        <w:t>of</w:t>
      </w:r>
      <w:proofErr w:type="spellEnd"/>
      <w:r w:rsidRPr="00716A6B">
        <w:rPr>
          <w:sz w:val="22"/>
          <w:szCs w:val="22"/>
          <w:lang w:val="lv-LV"/>
        </w:rPr>
        <w:t xml:space="preserve"> </w:t>
      </w:r>
      <w:proofErr w:type="spellStart"/>
      <w:r w:rsidRPr="00716A6B">
        <w:rPr>
          <w:sz w:val="22"/>
          <w:szCs w:val="22"/>
          <w:lang w:val="lv-LV"/>
        </w:rPr>
        <w:t>the</w:t>
      </w:r>
      <w:proofErr w:type="spellEnd"/>
      <w:r w:rsidRPr="00716A6B">
        <w:rPr>
          <w:sz w:val="22"/>
          <w:szCs w:val="22"/>
          <w:lang w:val="lv-LV"/>
        </w:rPr>
        <w:t xml:space="preserve"> </w:t>
      </w:r>
      <w:r w:rsidRPr="00716A6B">
        <w:rPr>
          <w:sz w:val="22"/>
          <w:szCs w:val="22"/>
        </w:rPr>
        <w:t>ccNSO Website</w:t>
      </w:r>
      <w:r>
        <w:rPr>
          <w:rStyle w:val="FootnoteReference"/>
          <w:sz w:val="22"/>
          <w:szCs w:val="22"/>
        </w:rPr>
        <w:footnoteReference w:id="5"/>
      </w:r>
      <w:r w:rsidRPr="00716A6B">
        <w:rPr>
          <w:sz w:val="22"/>
          <w:szCs w:val="22"/>
          <w:lang w:val="en-US"/>
        </w:rPr>
        <w:t>. This website</w:t>
      </w:r>
      <w:r w:rsidRPr="00716A6B">
        <w:rPr>
          <w:sz w:val="22"/>
          <w:szCs w:val="22"/>
          <w:lang w:val="lv-LV"/>
        </w:rPr>
        <w:t xml:space="preserve"> </w:t>
      </w:r>
      <w:proofErr w:type="spellStart"/>
      <w:r w:rsidRPr="00716A6B">
        <w:rPr>
          <w:sz w:val="22"/>
          <w:szCs w:val="22"/>
          <w:lang w:val="lv-LV"/>
        </w:rPr>
        <w:t>is</w:t>
      </w:r>
      <w:proofErr w:type="spellEnd"/>
      <w:r w:rsidRPr="00716A6B">
        <w:rPr>
          <w:sz w:val="22"/>
          <w:szCs w:val="22"/>
        </w:rPr>
        <w:t xml:space="preserve"> </w:t>
      </w:r>
      <w:r>
        <w:rPr>
          <w:sz w:val="22"/>
          <w:szCs w:val="22"/>
          <w:lang w:val="en-US"/>
        </w:rPr>
        <w:t xml:space="preserve">in </w:t>
      </w:r>
      <w:r w:rsidRPr="00716A6B">
        <w:rPr>
          <w:sz w:val="22"/>
          <w:szCs w:val="22"/>
        </w:rPr>
        <w:t>use</w:t>
      </w:r>
      <w:r w:rsidRPr="00716A6B">
        <w:rPr>
          <w:sz w:val="22"/>
          <w:szCs w:val="22"/>
          <w:lang w:val="en-US"/>
        </w:rPr>
        <w:t xml:space="preserve"> “as is”</w:t>
      </w:r>
      <w:r w:rsidRPr="00716A6B">
        <w:rPr>
          <w:sz w:val="22"/>
          <w:szCs w:val="22"/>
        </w:rPr>
        <w:t xml:space="preserve"> since December 2010</w:t>
      </w:r>
      <w:r w:rsidRPr="00716A6B">
        <w:rPr>
          <w:sz w:val="22"/>
          <w:szCs w:val="22"/>
          <w:lang w:val="en-US"/>
        </w:rPr>
        <w:t xml:space="preserve">. The website </w:t>
      </w:r>
      <w:r w:rsidRPr="00716A6B">
        <w:rPr>
          <w:sz w:val="22"/>
          <w:szCs w:val="22"/>
        </w:rPr>
        <w:t>structure</w:t>
      </w:r>
      <w:r w:rsidRPr="00716A6B">
        <w:rPr>
          <w:sz w:val="22"/>
          <w:szCs w:val="22"/>
          <w:lang w:val="en-US"/>
        </w:rPr>
        <w:t xml:space="preserve"> needs to improve to allow better access to information and searchability. Tools need to be available for easier maintenance and enable more and easier updating. The “look and fee</w:t>
      </w:r>
      <w:r>
        <w:rPr>
          <w:sz w:val="22"/>
          <w:szCs w:val="22"/>
          <w:lang w:val="en-US"/>
        </w:rPr>
        <w:t>l”</w:t>
      </w:r>
      <w:r w:rsidRPr="00716A6B">
        <w:rPr>
          <w:sz w:val="22"/>
          <w:szCs w:val="22"/>
          <w:lang w:val="en-US"/>
        </w:rPr>
        <w:t xml:space="preserve"> needs to be more appealing and up to date.</w:t>
      </w:r>
    </w:p>
    <w:p w14:paraId="2582BDAE" w14:textId="77777777" w:rsidR="00802379" w:rsidRPr="00A02935" w:rsidRDefault="00802379" w:rsidP="00802379">
      <w:pPr>
        <w:pStyle w:val="ListParagraph"/>
        <w:numPr>
          <w:ilvl w:val="1"/>
          <w:numId w:val="5"/>
        </w:numPr>
        <w:rPr>
          <w:b/>
          <w:bCs/>
          <w:sz w:val="22"/>
          <w:szCs w:val="22"/>
          <w:lang w:val="en-US"/>
        </w:rPr>
      </w:pPr>
      <w:r w:rsidRPr="00A02935">
        <w:rPr>
          <w:sz w:val="22"/>
          <w:szCs w:val="22"/>
          <w:lang w:val="en-CA"/>
        </w:rPr>
        <w:t xml:space="preserve">Real-time scribing of </w:t>
      </w:r>
      <w:proofErr w:type="spellStart"/>
      <w:r w:rsidRPr="00A02935">
        <w:rPr>
          <w:sz w:val="22"/>
          <w:szCs w:val="22"/>
          <w:lang w:val="en-CA"/>
        </w:rPr>
        <w:t>ccNSO</w:t>
      </w:r>
      <w:proofErr w:type="spellEnd"/>
      <w:r w:rsidRPr="00A02935">
        <w:rPr>
          <w:sz w:val="22"/>
          <w:szCs w:val="22"/>
          <w:lang w:val="en-CA"/>
        </w:rPr>
        <w:t xml:space="preserve"> Members Day and Tech Day meetings would support and maintain high level of interest in </w:t>
      </w:r>
      <w:proofErr w:type="spellStart"/>
      <w:r w:rsidRPr="00A02935">
        <w:rPr>
          <w:sz w:val="22"/>
          <w:szCs w:val="22"/>
          <w:lang w:val="en-CA"/>
        </w:rPr>
        <w:t>ccNSO</w:t>
      </w:r>
      <w:proofErr w:type="spellEnd"/>
      <w:r w:rsidRPr="00A02935">
        <w:rPr>
          <w:sz w:val="22"/>
          <w:szCs w:val="22"/>
          <w:lang w:val="en-CA"/>
        </w:rPr>
        <w:t xml:space="preserve"> and </w:t>
      </w:r>
      <w:proofErr w:type="spellStart"/>
      <w:r w:rsidRPr="00A02935">
        <w:rPr>
          <w:sz w:val="22"/>
          <w:szCs w:val="22"/>
          <w:lang w:val="en-CA"/>
        </w:rPr>
        <w:t>ccNSO</w:t>
      </w:r>
      <w:proofErr w:type="spellEnd"/>
      <w:r w:rsidRPr="00A02935">
        <w:rPr>
          <w:sz w:val="22"/>
          <w:szCs w:val="22"/>
          <w:lang w:val="en-CA"/>
        </w:rPr>
        <w:t xml:space="preserve"> related meetings</w:t>
      </w:r>
      <w:r>
        <w:rPr>
          <w:rStyle w:val="FootnoteReference"/>
          <w:sz w:val="22"/>
          <w:szCs w:val="22"/>
          <w:lang w:val="en-CA"/>
        </w:rPr>
        <w:footnoteReference w:id="6"/>
      </w:r>
      <w:r>
        <w:rPr>
          <w:sz w:val="22"/>
          <w:szCs w:val="22"/>
          <w:lang w:val="en-CA"/>
        </w:rPr>
        <w:t>.</w:t>
      </w:r>
    </w:p>
    <w:p w14:paraId="61B16235" w14:textId="3AF2F1E6" w:rsidR="00716A6B" w:rsidRDefault="00802379">
      <w:pPr>
        <w:rPr>
          <w:b/>
          <w:bCs/>
          <w:sz w:val="22"/>
          <w:szCs w:val="22"/>
          <w:lang w:val="en-US"/>
        </w:rPr>
      </w:pPr>
      <w:r>
        <w:rPr>
          <w:b/>
          <w:bCs/>
          <w:sz w:val="22"/>
          <w:szCs w:val="22"/>
          <w:lang w:val="en-US"/>
        </w:rPr>
        <w:br w:type="page"/>
      </w:r>
    </w:p>
    <w:p w14:paraId="6D11707B" w14:textId="77777777" w:rsidR="00716A6B" w:rsidRDefault="00716A6B" w:rsidP="00716A6B">
      <w:pPr>
        <w:rPr>
          <w:b/>
          <w:bCs/>
          <w:lang w:val="en-US"/>
        </w:rPr>
      </w:pPr>
      <w:r>
        <w:rPr>
          <w:b/>
          <w:bCs/>
          <w:lang w:val="en-US"/>
        </w:rPr>
        <w:lastRenderedPageBreak/>
        <w:t>Annex A Polling Results June 2020 Council workshop</w:t>
      </w:r>
    </w:p>
    <w:p w14:paraId="511507BB" w14:textId="77777777" w:rsidR="00716A6B" w:rsidRDefault="00716A6B" w:rsidP="00716A6B">
      <w:pPr>
        <w:rPr>
          <w:b/>
          <w:bCs/>
          <w:lang w:val="en-US"/>
        </w:rPr>
      </w:pPr>
    </w:p>
    <w:p w14:paraId="769C53A1" w14:textId="1F66F227" w:rsidR="00716A6B" w:rsidRPr="00716A6B" w:rsidRDefault="00716A6B" w:rsidP="00716A6B">
      <w:pPr>
        <w:rPr>
          <w:b/>
          <w:bCs/>
          <w:sz w:val="22"/>
          <w:szCs w:val="22"/>
          <w:lang w:val="en-US"/>
        </w:rPr>
      </w:pPr>
      <w:r w:rsidRPr="00716A6B">
        <w:rPr>
          <w:b/>
          <w:bCs/>
          <w:sz w:val="22"/>
          <w:szCs w:val="22"/>
          <w:lang w:val="en-US"/>
        </w:rPr>
        <w:t xml:space="preserve">Polling Purpose and Value of </w:t>
      </w:r>
      <w:proofErr w:type="spellStart"/>
      <w:r w:rsidRPr="00716A6B">
        <w:rPr>
          <w:b/>
          <w:bCs/>
          <w:sz w:val="22"/>
          <w:szCs w:val="22"/>
          <w:lang w:val="en-US"/>
        </w:rPr>
        <w:t>ccNSO</w:t>
      </w:r>
      <w:proofErr w:type="spellEnd"/>
      <w:r>
        <w:rPr>
          <w:b/>
          <w:bCs/>
          <w:sz w:val="22"/>
          <w:szCs w:val="22"/>
          <w:lang w:val="en-US"/>
        </w:rPr>
        <w:t xml:space="preserve"> Statement</w:t>
      </w:r>
    </w:p>
    <w:p w14:paraId="66413329" w14:textId="77777777" w:rsidR="00716A6B" w:rsidRPr="00716A6B" w:rsidRDefault="00716A6B" w:rsidP="00716A6B">
      <w:pPr>
        <w:numPr>
          <w:ilvl w:val="0"/>
          <w:numId w:val="9"/>
        </w:numPr>
        <w:rPr>
          <w:sz w:val="22"/>
          <w:szCs w:val="22"/>
        </w:rPr>
      </w:pPr>
      <w:r w:rsidRPr="00716A6B">
        <w:rPr>
          <w:sz w:val="22"/>
          <w:szCs w:val="22"/>
          <w:lang w:val="en-US"/>
        </w:rPr>
        <w:t xml:space="preserve">The </w:t>
      </w:r>
      <w:proofErr w:type="spellStart"/>
      <w:r w:rsidRPr="00716A6B">
        <w:rPr>
          <w:sz w:val="22"/>
          <w:szCs w:val="22"/>
          <w:lang w:val="en-US"/>
        </w:rPr>
        <w:t>ccNSO</w:t>
      </w:r>
      <w:proofErr w:type="spellEnd"/>
      <w:r w:rsidRPr="00716A6B">
        <w:rPr>
          <w:sz w:val="22"/>
          <w:szCs w:val="22"/>
          <w:lang w:val="en-US"/>
        </w:rPr>
        <w:t xml:space="preserve"> provides </w:t>
      </w:r>
      <w:r w:rsidRPr="00716A6B">
        <w:rPr>
          <w:b/>
          <w:bCs/>
          <w:sz w:val="22"/>
          <w:szCs w:val="22"/>
          <w:lang w:val="en-US"/>
        </w:rPr>
        <w:t xml:space="preserve">a global platform </w:t>
      </w:r>
      <w:r w:rsidRPr="00716A6B">
        <w:rPr>
          <w:sz w:val="22"/>
          <w:szCs w:val="22"/>
          <w:lang w:val="en-US"/>
        </w:rPr>
        <w:t xml:space="preserve">for </w:t>
      </w:r>
      <w:r w:rsidRPr="00716A6B">
        <w:rPr>
          <w:sz w:val="22"/>
          <w:szCs w:val="22"/>
        </w:rPr>
        <w:t xml:space="preserve">country code Top Level Domain (ccTLD) Managers </w:t>
      </w:r>
      <w:r w:rsidRPr="00716A6B">
        <w:rPr>
          <w:sz w:val="22"/>
          <w:szCs w:val="22"/>
          <w:lang w:val="en-US"/>
        </w:rPr>
        <w:t xml:space="preserve">to: </w:t>
      </w:r>
    </w:p>
    <w:p w14:paraId="6E54867B" w14:textId="77777777" w:rsidR="00716A6B" w:rsidRPr="00716A6B" w:rsidRDefault="00716A6B" w:rsidP="00716A6B">
      <w:pPr>
        <w:numPr>
          <w:ilvl w:val="1"/>
          <w:numId w:val="9"/>
        </w:numPr>
        <w:rPr>
          <w:sz w:val="22"/>
          <w:szCs w:val="22"/>
        </w:rPr>
      </w:pPr>
      <w:r w:rsidRPr="00716A6B">
        <w:rPr>
          <w:sz w:val="22"/>
          <w:szCs w:val="22"/>
          <w:lang w:val="en-US"/>
        </w:rPr>
        <w:t xml:space="preserve">Undertake policy and policy related work, </w:t>
      </w:r>
    </w:p>
    <w:p w14:paraId="3BB80DAD" w14:textId="77777777" w:rsidR="00716A6B" w:rsidRPr="00716A6B" w:rsidRDefault="00716A6B" w:rsidP="00716A6B">
      <w:pPr>
        <w:numPr>
          <w:ilvl w:val="1"/>
          <w:numId w:val="9"/>
        </w:numPr>
        <w:rPr>
          <w:sz w:val="22"/>
          <w:szCs w:val="22"/>
        </w:rPr>
      </w:pPr>
      <w:r w:rsidRPr="00716A6B">
        <w:rPr>
          <w:sz w:val="22"/>
          <w:szCs w:val="22"/>
          <w:lang w:val="en-US"/>
        </w:rPr>
        <w:t xml:space="preserve">Nurture </w:t>
      </w:r>
      <w:r w:rsidRPr="00716A6B">
        <w:rPr>
          <w:sz w:val="22"/>
          <w:szCs w:val="22"/>
        </w:rPr>
        <w:t>technical cooperation and skill building</w:t>
      </w:r>
      <w:r w:rsidRPr="00716A6B">
        <w:rPr>
          <w:sz w:val="22"/>
          <w:szCs w:val="22"/>
          <w:lang w:val="en-US"/>
        </w:rPr>
        <w:t>, share practices and discuss topics of mutual interest and concern,</w:t>
      </w:r>
    </w:p>
    <w:p w14:paraId="1EF17C64" w14:textId="77777777" w:rsidR="00716A6B" w:rsidRPr="00716A6B" w:rsidRDefault="00716A6B" w:rsidP="00716A6B">
      <w:pPr>
        <w:numPr>
          <w:ilvl w:val="1"/>
          <w:numId w:val="9"/>
        </w:numPr>
        <w:rPr>
          <w:sz w:val="22"/>
          <w:szCs w:val="22"/>
        </w:rPr>
      </w:pPr>
      <w:r w:rsidRPr="00716A6B">
        <w:rPr>
          <w:sz w:val="22"/>
          <w:szCs w:val="22"/>
          <w:lang w:val="en-US"/>
        </w:rPr>
        <w:t>Engage with and be informed about other stakeholders in the ICANN environment on topics of mutual interest.</w:t>
      </w:r>
    </w:p>
    <w:p w14:paraId="313DDA4D" w14:textId="77777777" w:rsidR="00716A6B" w:rsidRPr="00716A6B" w:rsidRDefault="00716A6B" w:rsidP="00716A6B">
      <w:pPr>
        <w:numPr>
          <w:ilvl w:val="0"/>
          <w:numId w:val="9"/>
        </w:numPr>
        <w:rPr>
          <w:sz w:val="22"/>
          <w:szCs w:val="22"/>
        </w:rPr>
      </w:pPr>
      <w:r w:rsidRPr="00716A6B">
        <w:rPr>
          <w:sz w:val="22"/>
          <w:szCs w:val="22"/>
          <w:lang w:val="en-US"/>
        </w:rPr>
        <w:t xml:space="preserve">The </w:t>
      </w:r>
      <w:proofErr w:type="spellStart"/>
      <w:r w:rsidRPr="00716A6B">
        <w:rPr>
          <w:sz w:val="22"/>
          <w:szCs w:val="22"/>
          <w:lang w:val="en-US"/>
        </w:rPr>
        <w:t>ccNSO</w:t>
      </w:r>
      <w:proofErr w:type="spellEnd"/>
      <w:r w:rsidRPr="00716A6B">
        <w:rPr>
          <w:sz w:val="22"/>
          <w:szCs w:val="22"/>
          <w:lang w:val="en-US"/>
        </w:rPr>
        <w:t xml:space="preserve"> is (1) of (3) ICANN SOs and (1) </w:t>
      </w:r>
      <w:proofErr w:type="gramStart"/>
      <w:r w:rsidRPr="00716A6B">
        <w:rPr>
          <w:sz w:val="22"/>
          <w:szCs w:val="22"/>
          <w:lang w:val="en-US"/>
        </w:rPr>
        <w:t>of  (</w:t>
      </w:r>
      <w:proofErr w:type="gramEnd"/>
      <w:r w:rsidRPr="00716A6B">
        <w:rPr>
          <w:sz w:val="22"/>
          <w:szCs w:val="22"/>
          <w:lang w:val="en-US"/>
        </w:rPr>
        <w:t>5) DPs and is required to carry out related responsibilities required and mandated by the Bylaws.</w:t>
      </w:r>
      <w:r w:rsidRPr="00716A6B">
        <w:rPr>
          <w:sz w:val="22"/>
          <w:szCs w:val="22"/>
        </w:rPr>
        <w:t xml:space="preserve"> </w:t>
      </w:r>
    </w:p>
    <w:p w14:paraId="2CEC8AE0" w14:textId="77777777" w:rsidR="00716A6B" w:rsidRDefault="00716A6B" w:rsidP="00716A6B">
      <w:pPr>
        <w:rPr>
          <w:lang w:val="en-US"/>
        </w:rPr>
      </w:pPr>
    </w:p>
    <w:p w14:paraId="0998711F" w14:textId="77777777" w:rsidR="00716A6B" w:rsidRPr="008559BE" w:rsidRDefault="00716A6B" w:rsidP="00716A6B">
      <w:pPr>
        <w:pStyle w:val="NormalWeb"/>
        <w:spacing w:before="0" w:beforeAutospacing="0" w:after="0" w:afterAutospacing="0"/>
        <w:jc w:val="both"/>
        <w:textAlignment w:val="baseline"/>
        <w:rPr>
          <w:rFonts w:asciiTheme="minorHAnsi" w:hAnsiTheme="minorHAnsi" w:cstheme="minorHAnsi"/>
          <w:i/>
          <w:iCs/>
          <w:color w:val="000000"/>
          <w:sz w:val="22"/>
          <w:szCs w:val="22"/>
        </w:rPr>
      </w:pPr>
      <w:r w:rsidRPr="008559BE">
        <w:rPr>
          <w:rFonts w:asciiTheme="minorHAnsi" w:hAnsiTheme="minorHAnsi" w:cstheme="minorHAnsi"/>
          <w:sz w:val="22"/>
          <w:szCs w:val="22"/>
          <w:lang w:val="en-US"/>
        </w:rPr>
        <w:t xml:space="preserve">Question 1: </w:t>
      </w:r>
      <w:r w:rsidRPr="008559BE">
        <w:rPr>
          <w:rFonts w:asciiTheme="minorHAnsi" w:hAnsiTheme="minorHAnsi" w:cstheme="minorHAnsi"/>
          <w:i/>
          <w:iCs/>
          <w:color w:val="000000"/>
          <w:sz w:val="22"/>
          <w:szCs w:val="22"/>
        </w:rPr>
        <w:t>Do you agree with the purpose and value as stated?</w:t>
      </w:r>
    </w:p>
    <w:tbl>
      <w:tblPr>
        <w:tblStyle w:val="TableGrid"/>
        <w:tblW w:w="0" w:type="auto"/>
        <w:tblLook w:val="04A0" w:firstRow="1" w:lastRow="0" w:firstColumn="1" w:lastColumn="0" w:noHBand="0" w:noVBand="1"/>
      </w:tblPr>
      <w:tblGrid>
        <w:gridCol w:w="3003"/>
        <w:gridCol w:w="3003"/>
        <w:gridCol w:w="3004"/>
      </w:tblGrid>
      <w:tr w:rsidR="00716A6B" w:rsidRPr="008559BE" w14:paraId="0B753E3B" w14:textId="77777777" w:rsidTr="007E6506">
        <w:tc>
          <w:tcPr>
            <w:tcW w:w="3003" w:type="dxa"/>
            <w:shd w:val="clear" w:color="auto" w:fill="D9E2F3" w:themeFill="accent1" w:themeFillTint="33"/>
          </w:tcPr>
          <w:p w14:paraId="38385926" w14:textId="77777777" w:rsidR="00716A6B" w:rsidRPr="008559BE" w:rsidRDefault="00716A6B" w:rsidP="007E6506">
            <w:pPr>
              <w:rPr>
                <w:b/>
                <w:bCs/>
                <w:sz w:val="20"/>
                <w:szCs w:val="20"/>
                <w:lang w:val="en-US"/>
              </w:rPr>
            </w:pPr>
          </w:p>
        </w:tc>
        <w:tc>
          <w:tcPr>
            <w:tcW w:w="3003" w:type="dxa"/>
            <w:shd w:val="clear" w:color="auto" w:fill="D9E2F3" w:themeFill="accent1" w:themeFillTint="33"/>
          </w:tcPr>
          <w:p w14:paraId="64C0EB0F" w14:textId="77777777" w:rsidR="00716A6B" w:rsidRPr="008559BE" w:rsidRDefault="00716A6B" w:rsidP="007E6506">
            <w:pPr>
              <w:jc w:val="center"/>
              <w:rPr>
                <w:b/>
                <w:bCs/>
                <w:sz w:val="20"/>
                <w:szCs w:val="20"/>
                <w:lang w:val="en-US"/>
              </w:rPr>
            </w:pPr>
            <w:r w:rsidRPr="008559BE">
              <w:rPr>
                <w:b/>
                <w:bCs/>
                <w:sz w:val="20"/>
                <w:szCs w:val="20"/>
                <w:lang w:val="en-US"/>
              </w:rPr>
              <w:t>Start poll</w:t>
            </w:r>
          </w:p>
        </w:tc>
        <w:tc>
          <w:tcPr>
            <w:tcW w:w="3004" w:type="dxa"/>
            <w:shd w:val="clear" w:color="auto" w:fill="D9E2F3" w:themeFill="accent1" w:themeFillTint="33"/>
          </w:tcPr>
          <w:p w14:paraId="580679A3" w14:textId="77777777" w:rsidR="00716A6B" w:rsidRPr="008559BE" w:rsidRDefault="00716A6B" w:rsidP="007E6506">
            <w:pPr>
              <w:jc w:val="center"/>
              <w:rPr>
                <w:b/>
                <w:bCs/>
                <w:sz w:val="20"/>
                <w:szCs w:val="20"/>
                <w:lang w:val="en-US"/>
              </w:rPr>
            </w:pPr>
            <w:r w:rsidRPr="008559BE">
              <w:rPr>
                <w:b/>
                <w:bCs/>
                <w:sz w:val="20"/>
                <w:szCs w:val="20"/>
                <w:lang w:val="en-US"/>
              </w:rPr>
              <w:t>End Poll</w:t>
            </w:r>
          </w:p>
        </w:tc>
      </w:tr>
      <w:tr w:rsidR="00716A6B" w:rsidRPr="008559BE" w14:paraId="3F2C5DE7" w14:textId="77777777" w:rsidTr="007E6506">
        <w:tc>
          <w:tcPr>
            <w:tcW w:w="3003" w:type="dxa"/>
            <w:shd w:val="clear" w:color="auto" w:fill="D9E2F3" w:themeFill="accent1" w:themeFillTint="33"/>
          </w:tcPr>
          <w:p w14:paraId="2BE11302" w14:textId="77777777" w:rsidR="00716A6B" w:rsidRPr="008559BE" w:rsidRDefault="00716A6B" w:rsidP="007E6506">
            <w:pPr>
              <w:rPr>
                <w:b/>
                <w:bCs/>
                <w:sz w:val="20"/>
                <w:szCs w:val="20"/>
                <w:lang w:val="en-US"/>
              </w:rPr>
            </w:pPr>
            <w:r w:rsidRPr="008559BE">
              <w:rPr>
                <w:b/>
                <w:bCs/>
                <w:sz w:val="20"/>
                <w:szCs w:val="20"/>
                <w:lang w:val="en-US"/>
              </w:rPr>
              <w:t>Strongly agree</w:t>
            </w:r>
          </w:p>
        </w:tc>
        <w:tc>
          <w:tcPr>
            <w:tcW w:w="3003" w:type="dxa"/>
          </w:tcPr>
          <w:p w14:paraId="74A308B1" w14:textId="77777777" w:rsidR="00716A6B" w:rsidRPr="008559BE" w:rsidRDefault="00716A6B" w:rsidP="007E6506">
            <w:pPr>
              <w:jc w:val="center"/>
              <w:rPr>
                <w:sz w:val="20"/>
                <w:szCs w:val="20"/>
                <w:lang w:val="en-US"/>
              </w:rPr>
            </w:pPr>
            <w:r w:rsidRPr="008559BE">
              <w:rPr>
                <w:sz w:val="20"/>
                <w:szCs w:val="20"/>
                <w:lang w:val="en-US"/>
              </w:rPr>
              <w:t xml:space="preserve">71 % </w:t>
            </w:r>
            <w:proofErr w:type="gramStart"/>
            <w:r w:rsidRPr="008559BE">
              <w:rPr>
                <w:sz w:val="20"/>
                <w:szCs w:val="20"/>
                <w:lang w:val="en-US"/>
              </w:rPr>
              <w:t>( 12</w:t>
            </w:r>
            <w:proofErr w:type="gramEnd"/>
            <w:r w:rsidRPr="008559BE">
              <w:rPr>
                <w:sz w:val="20"/>
                <w:szCs w:val="20"/>
                <w:lang w:val="en-US"/>
              </w:rPr>
              <w:t>)</w:t>
            </w:r>
          </w:p>
        </w:tc>
        <w:tc>
          <w:tcPr>
            <w:tcW w:w="3004" w:type="dxa"/>
          </w:tcPr>
          <w:p w14:paraId="2D916DC1" w14:textId="77777777" w:rsidR="00716A6B" w:rsidRPr="008559BE" w:rsidRDefault="00716A6B" w:rsidP="007E6506">
            <w:pPr>
              <w:jc w:val="center"/>
              <w:rPr>
                <w:sz w:val="20"/>
                <w:szCs w:val="20"/>
                <w:lang w:val="en-US"/>
              </w:rPr>
            </w:pPr>
            <w:r w:rsidRPr="008559BE">
              <w:rPr>
                <w:sz w:val="20"/>
                <w:szCs w:val="20"/>
                <w:lang w:val="en-US"/>
              </w:rPr>
              <w:t>86% (14)</w:t>
            </w:r>
          </w:p>
        </w:tc>
      </w:tr>
      <w:tr w:rsidR="00716A6B" w:rsidRPr="008559BE" w14:paraId="697638BC" w14:textId="77777777" w:rsidTr="007E6506">
        <w:tc>
          <w:tcPr>
            <w:tcW w:w="3003" w:type="dxa"/>
            <w:shd w:val="clear" w:color="auto" w:fill="D9E2F3" w:themeFill="accent1" w:themeFillTint="33"/>
          </w:tcPr>
          <w:p w14:paraId="241B4A20" w14:textId="77777777" w:rsidR="00716A6B" w:rsidRPr="008559BE" w:rsidRDefault="00716A6B" w:rsidP="007E6506">
            <w:pPr>
              <w:rPr>
                <w:b/>
                <w:bCs/>
                <w:sz w:val="20"/>
                <w:szCs w:val="20"/>
                <w:lang w:val="en-US"/>
              </w:rPr>
            </w:pPr>
            <w:r w:rsidRPr="008559BE">
              <w:rPr>
                <w:b/>
                <w:bCs/>
                <w:sz w:val="20"/>
                <w:szCs w:val="20"/>
                <w:lang w:val="en-US"/>
              </w:rPr>
              <w:t>Agree, in some areas</w:t>
            </w:r>
          </w:p>
        </w:tc>
        <w:tc>
          <w:tcPr>
            <w:tcW w:w="3003" w:type="dxa"/>
          </w:tcPr>
          <w:p w14:paraId="45F773FC" w14:textId="77777777" w:rsidR="00716A6B" w:rsidRPr="008559BE" w:rsidRDefault="00716A6B" w:rsidP="007E6506">
            <w:pPr>
              <w:jc w:val="center"/>
              <w:rPr>
                <w:sz w:val="20"/>
                <w:szCs w:val="20"/>
                <w:lang w:val="en-US"/>
              </w:rPr>
            </w:pPr>
            <w:r w:rsidRPr="008559BE">
              <w:rPr>
                <w:sz w:val="20"/>
                <w:szCs w:val="20"/>
                <w:lang w:val="en-US"/>
              </w:rPr>
              <w:t>29% (5)</w:t>
            </w:r>
          </w:p>
        </w:tc>
        <w:tc>
          <w:tcPr>
            <w:tcW w:w="3004" w:type="dxa"/>
          </w:tcPr>
          <w:p w14:paraId="41295387" w14:textId="77777777" w:rsidR="00716A6B" w:rsidRPr="008559BE" w:rsidRDefault="00716A6B" w:rsidP="007E6506">
            <w:pPr>
              <w:jc w:val="center"/>
              <w:rPr>
                <w:sz w:val="20"/>
                <w:szCs w:val="20"/>
                <w:lang w:val="en-US"/>
              </w:rPr>
            </w:pPr>
            <w:r w:rsidRPr="008559BE">
              <w:rPr>
                <w:sz w:val="20"/>
                <w:szCs w:val="20"/>
                <w:lang w:val="en-US"/>
              </w:rPr>
              <w:t xml:space="preserve">14% (2) </w:t>
            </w:r>
          </w:p>
        </w:tc>
      </w:tr>
    </w:tbl>
    <w:p w14:paraId="776B6434" w14:textId="77777777" w:rsidR="00716A6B" w:rsidRDefault="00716A6B" w:rsidP="00716A6B">
      <w:pPr>
        <w:rPr>
          <w:lang w:val="en-US"/>
        </w:rPr>
      </w:pPr>
    </w:p>
    <w:p w14:paraId="6DF00BE9" w14:textId="77777777" w:rsidR="00716A6B" w:rsidRPr="008559BE" w:rsidRDefault="00716A6B" w:rsidP="00716A6B">
      <w:pPr>
        <w:pStyle w:val="NormalWeb"/>
        <w:spacing w:before="0" w:beforeAutospacing="0" w:after="0" w:afterAutospacing="0"/>
        <w:jc w:val="both"/>
        <w:textAlignment w:val="baseline"/>
        <w:rPr>
          <w:rFonts w:asciiTheme="minorHAnsi" w:hAnsiTheme="minorHAnsi" w:cstheme="minorHAnsi"/>
          <w:i/>
          <w:iCs/>
          <w:color w:val="000000"/>
          <w:sz w:val="22"/>
          <w:szCs w:val="22"/>
        </w:rPr>
      </w:pPr>
      <w:r w:rsidRPr="008559BE">
        <w:rPr>
          <w:rFonts w:asciiTheme="minorHAnsi" w:hAnsiTheme="minorHAnsi" w:cstheme="minorHAnsi"/>
          <w:sz w:val="22"/>
          <w:szCs w:val="22"/>
          <w:lang w:val="en-US"/>
        </w:rPr>
        <w:t xml:space="preserve">Question 2: </w:t>
      </w:r>
      <w:r w:rsidRPr="008559BE">
        <w:rPr>
          <w:rFonts w:asciiTheme="minorHAnsi" w:hAnsiTheme="minorHAnsi" w:cstheme="minorHAnsi"/>
          <w:i/>
          <w:iCs/>
          <w:color w:val="000000"/>
          <w:sz w:val="22"/>
          <w:szCs w:val="22"/>
        </w:rPr>
        <w:t>Is the council successful in achieving its purpose?</w:t>
      </w:r>
    </w:p>
    <w:tbl>
      <w:tblPr>
        <w:tblStyle w:val="TableGrid"/>
        <w:tblW w:w="0" w:type="auto"/>
        <w:tblLook w:val="04A0" w:firstRow="1" w:lastRow="0" w:firstColumn="1" w:lastColumn="0" w:noHBand="0" w:noVBand="1"/>
      </w:tblPr>
      <w:tblGrid>
        <w:gridCol w:w="3003"/>
        <w:gridCol w:w="3003"/>
        <w:gridCol w:w="3004"/>
      </w:tblGrid>
      <w:tr w:rsidR="00716A6B" w14:paraId="7D9BB4EB" w14:textId="77777777" w:rsidTr="007E6506">
        <w:tc>
          <w:tcPr>
            <w:tcW w:w="3003" w:type="dxa"/>
            <w:shd w:val="clear" w:color="auto" w:fill="D9E2F3" w:themeFill="accent1" w:themeFillTint="33"/>
          </w:tcPr>
          <w:p w14:paraId="2D05CE93" w14:textId="77777777" w:rsidR="00716A6B" w:rsidRPr="008559BE" w:rsidRDefault="00716A6B" w:rsidP="007E6506">
            <w:pPr>
              <w:rPr>
                <w:b/>
                <w:bCs/>
                <w:sz w:val="20"/>
                <w:szCs w:val="20"/>
                <w:lang w:val="en-US"/>
              </w:rPr>
            </w:pPr>
          </w:p>
        </w:tc>
        <w:tc>
          <w:tcPr>
            <w:tcW w:w="3003" w:type="dxa"/>
            <w:shd w:val="clear" w:color="auto" w:fill="D9E2F3" w:themeFill="accent1" w:themeFillTint="33"/>
          </w:tcPr>
          <w:p w14:paraId="52D2AAA7" w14:textId="77777777" w:rsidR="00716A6B" w:rsidRPr="008559BE" w:rsidRDefault="00716A6B" w:rsidP="007E6506">
            <w:pPr>
              <w:jc w:val="center"/>
              <w:rPr>
                <w:b/>
                <w:bCs/>
                <w:sz w:val="20"/>
                <w:szCs w:val="20"/>
                <w:lang w:val="en-US"/>
              </w:rPr>
            </w:pPr>
            <w:r w:rsidRPr="008559BE">
              <w:rPr>
                <w:b/>
                <w:bCs/>
                <w:sz w:val="20"/>
                <w:szCs w:val="20"/>
                <w:lang w:val="en-US"/>
              </w:rPr>
              <w:t>Start poll</w:t>
            </w:r>
          </w:p>
        </w:tc>
        <w:tc>
          <w:tcPr>
            <w:tcW w:w="3004" w:type="dxa"/>
            <w:shd w:val="clear" w:color="auto" w:fill="D9E2F3" w:themeFill="accent1" w:themeFillTint="33"/>
          </w:tcPr>
          <w:p w14:paraId="76E9ACEB" w14:textId="77777777" w:rsidR="00716A6B" w:rsidRPr="008559BE" w:rsidRDefault="00716A6B" w:rsidP="007E6506">
            <w:pPr>
              <w:jc w:val="center"/>
              <w:rPr>
                <w:b/>
                <w:bCs/>
                <w:sz w:val="20"/>
                <w:szCs w:val="20"/>
                <w:lang w:val="en-US"/>
              </w:rPr>
            </w:pPr>
            <w:r w:rsidRPr="008559BE">
              <w:rPr>
                <w:b/>
                <w:bCs/>
                <w:sz w:val="20"/>
                <w:szCs w:val="20"/>
                <w:lang w:val="en-US"/>
              </w:rPr>
              <w:t>End Poll</w:t>
            </w:r>
          </w:p>
        </w:tc>
      </w:tr>
      <w:tr w:rsidR="00716A6B" w14:paraId="3E73ED73" w14:textId="77777777" w:rsidTr="007E6506">
        <w:tc>
          <w:tcPr>
            <w:tcW w:w="3003" w:type="dxa"/>
            <w:shd w:val="clear" w:color="auto" w:fill="D9E2F3" w:themeFill="accent1" w:themeFillTint="33"/>
          </w:tcPr>
          <w:p w14:paraId="59789DD2" w14:textId="77777777" w:rsidR="00716A6B" w:rsidRPr="008559BE" w:rsidRDefault="00716A6B" w:rsidP="007E6506">
            <w:pPr>
              <w:rPr>
                <w:b/>
                <w:bCs/>
                <w:sz w:val="20"/>
                <w:szCs w:val="20"/>
                <w:lang w:val="en-US"/>
              </w:rPr>
            </w:pPr>
            <w:r w:rsidRPr="008559BE">
              <w:rPr>
                <w:b/>
                <w:bCs/>
                <w:sz w:val="20"/>
                <w:szCs w:val="20"/>
                <w:lang w:val="en-US"/>
              </w:rPr>
              <w:t>Strongly agree</w:t>
            </w:r>
          </w:p>
        </w:tc>
        <w:tc>
          <w:tcPr>
            <w:tcW w:w="3003" w:type="dxa"/>
          </w:tcPr>
          <w:p w14:paraId="034B6446" w14:textId="77777777" w:rsidR="00716A6B" w:rsidRPr="008559BE" w:rsidRDefault="00716A6B" w:rsidP="007E6506">
            <w:pPr>
              <w:jc w:val="center"/>
              <w:rPr>
                <w:sz w:val="20"/>
                <w:szCs w:val="20"/>
                <w:lang w:val="en-US"/>
              </w:rPr>
            </w:pPr>
            <w:proofErr w:type="gramStart"/>
            <w:r w:rsidRPr="008559BE">
              <w:rPr>
                <w:sz w:val="20"/>
                <w:szCs w:val="20"/>
                <w:lang w:val="en-US"/>
              </w:rPr>
              <w:t>38  %</w:t>
            </w:r>
            <w:proofErr w:type="gramEnd"/>
            <w:r w:rsidRPr="008559BE">
              <w:rPr>
                <w:sz w:val="20"/>
                <w:szCs w:val="20"/>
                <w:lang w:val="en-US"/>
              </w:rPr>
              <w:t xml:space="preserve"> (6) </w:t>
            </w:r>
          </w:p>
        </w:tc>
        <w:tc>
          <w:tcPr>
            <w:tcW w:w="3004" w:type="dxa"/>
          </w:tcPr>
          <w:p w14:paraId="7E5282E1" w14:textId="77777777" w:rsidR="00716A6B" w:rsidRPr="008559BE" w:rsidRDefault="00716A6B" w:rsidP="007E6506">
            <w:pPr>
              <w:jc w:val="center"/>
              <w:rPr>
                <w:sz w:val="20"/>
                <w:szCs w:val="20"/>
                <w:lang w:val="en-US"/>
              </w:rPr>
            </w:pPr>
            <w:r w:rsidRPr="008559BE">
              <w:rPr>
                <w:sz w:val="20"/>
                <w:szCs w:val="20"/>
                <w:lang w:val="en-US"/>
              </w:rPr>
              <w:t>36 % (6)</w:t>
            </w:r>
          </w:p>
        </w:tc>
      </w:tr>
      <w:tr w:rsidR="00716A6B" w14:paraId="78C68DF2" w14:textId="77777777" w:rsidTr="007E6506">
        <w:tc>
          <w:tcPr>
            <w:tcW w:w="3003" w:type="dxa"/>
            <w:shd w:val="clear" w:color="auto" w:fill="D9E2F3" w:themeFill="accent1" w:themeFillTint="33"/>
          </w:tcPr>
          <w:p w14:paraId="00691AFD" w14:textId="77777777" w:rsidR="00716A6B" w:rsidRPr="008559BE" w:rsidRDefault="00716A6B" w:rsidP="007E6506">
            <w:pPr>
              <w:rPr>
                <w:b/>
                <w:bCs/>
                <w:sz w:val="20"/>
                <w:szCs w:val="20"/>
                <w:lang w:val="en-US"/>
              </w:rPr>
            </w:pPr>
            <w:r w:rsidRPr="008559BE">
              <w:rPr>
                <w:b/>
                <w:bCs/>
                <w:sz w:val="20"/>
                <w:szCs w:val="20"/>
                <w:lang w:val="en-US"/>
              </w:rPr>
              <w:t>Agree, in some areas</w:t>
            </w:r>
          </w:p>
        </w:tc>
        <w:tc>
          <w:tcPr>
            <w:tcW w:w="3003" w:type="dxa"/>
          </w:tcPr>
          <w:p w14:paraId="5B3D16F4" w14:textId="77777777" w:rsidR="00716A6B" w:rsidRPr="008559BE" w:rsidRDefault="00716A6B" w:rsidP="007E6506">
            <w:pPr>
              <w:jc w:val="center"/>
              <w:rPr>
                <w:sz w:val="20"/>
                <w:szCs w:val="20"/>
                <w:lang w:val="en-US"/>
              </w:rPr>
            </w:pPr>
            <w:r w:rsidRPr="008559BE">
              <w:rPr>
                <w:sz w:val="20"/>
                <w:szCs w:val="20"/>
                <w:lang w:val="en-US"/>
              </w:rPr>
              <w:t xml:space="preserve">56 % </w:t>
            </w:r>
            <w:proofErr w:type="gramStart"/>
            <w:r w:rsidRPr="008559BE">
              <w:rPr>
                <w:sz w:val="20"/>
                <w:szCs w:val="20"/>
                <w:lang w:val="en-US"/>
              </w:rPr>
              <w:t>( 9</w:t>
            </w:r>
            <w:proofErr w:type="gramEnd"/>
            <w:r w:rsidRPr="008559BE">
              <w:rPr>
                <w:sz w:val="20"/>
                <w:szCs w:val="20"/>
                <w:lang w:val="en-US"/>
              </w:rPr>
              <w:t>)</w:t>
            </w:r>
          </w:p>
        </w:tc>
        <w:tc>
          <w:tcPr>
            <w:tcW w:w="3004" w:type="dxa"/>
          </w:tcPr>
          <w:p w14:paraId="51A66D93" w14:textId="77777777" w:rsidR="00716A6B" w:rsidRPr="008559BE" w:rsidRDefault="00716A6B" w:rsidP="007E6506">
            <w:pPr>
              <w:jc w:val="center"/>
              <w:rPr>
                <w:sz w:val="20"/>
                <w:szCs w:val="20"/>
                <w:lang w:val="en-US"/>
              </w:rPr>
            </w:pPr>
            <w:r w:rsidRPr="008559BE">
              <w:rPr>
                <w:sz w:val="20"/>
                <w:szCs w:val="20"/>
                <w:lang w:val="en-US"/>
              </w:rPr>
              <w:t>57 % (9)</w:t>
            </w:r>
          </w:p>
        </w:tc>
      </w:tr>
      <w:tr w:rsidR="00716A6B" w14:paraId="09D39920" w14:textId="77777777" w:rsidTr="007E6506">
        <w:tc>
          <w:tcPr>
            <w:tcW w:w="3003" w:type="dxa"/>
            <w:shd w:val="clear" w:color="auto" w:fill="D9E2F3" w:themeFill="accent1" w:themeFillTint="33"/>
          </w:tcPr>
          <w:p w14:paraId="74406C2E" w14:textId="77777777" w:rsidR="00716A6B" w:rsidRPr="008559BE" w:rsidRDefault="00716A6B" w:rsidP="007E6506">
            <w:pPr>
              <w:rPr>
                <w:b/>
                <w:bCs/>
                <w:sz w:val="20"/>
                <w:szCs w:val="20"/>
                <w:lang w:val="en-US"/>
              </w:rPr>
            </w:pPr>
            <w:r w:rsidRPr="008559BE">
              <w:rPr>
                <w:b/>
                <w:bCs/>
                <w:sz w:val="20"/>
                <w:szCs w:val="20"/>
                <w:lang w:val="en-US"/>
              </w:rPr>
              <w:t>Disagree</w:t>
            </w:r>
          </w:p>
        </w:tc>
        <w:tc>
          <w:tcPr>
            <w:tcW w:w="3003" w:type="dxa"/>
          </w:tcPr>
          <w:p w14:paraId="668316DF" w14:textId="77777777" w:rsidR="00716A6B" w:rsidRPr="008559BE" w:rsidRDefault="00716A6B" w:rsidP="007E6506">
            <w:pPr>
              <w:jc w:val="center"/>
              <w:rPr>
                <w:sz w:val="20"/>
                <w:szCs w:val="20"/>
                <w:lang w:val="en-US"/>
              </w:rPr>
            </w:pPr>
          </w:p>
        </w:tc>
        <w:tc>
          <w:tcPr>
            <w:tcW w:w="3004" w:type="dxa"/>
          </w:tcPr>
          <w:p w14:paraId="4E115415" w14:textId="77777777" w:rsidR="00716A6B" w:rsidRPr="008559BE" w:rsidRDefault="00716A6B" w:rsidP="007E6506">
            <w:pPr>
              <w:jc w:val="center"/>
              <w:rPr>
                <w:sz w:val="20"/>
                <w:szCs w:val="20"/>
                <w:lang w:val="en-US"/>
              </w:rPr>
            </w:pPr>
            <w:r w:rsidRPr="008559BE">
              <w:rPr>
                <w:sz w:val="20"/>
                <w:szCs w:val="20"/>
                <w:lang w:val="en-US"/>
              </w:rPr>
              <w:t>7 % (1)</w:t>
            </w:r>
          </w:p>
        </w:tc>
      </w:tr>
      <w:tr w:rsidR="00716A6B" w14:paraId="267B0D4F" w14:textId="77777777" w:rsidTr="007E6506">
        <w:tc>
          <w:tcPr>
            <w:tcW w:w="3003" w:type="dxa"/>
            <w:shd w:val="clear" w:color="auto" w:fill="D9E2F3" w:themeFill="accent1" w:themeFillTint="33"/>
          </w:tcPr>
          <w:p w14:paraId="15A61EE5" w14:textId="77777777" w:rsidR="00716A6B" w:rsidRPr="008559BE" w:rsidRDefault="00716A6B" w:rsidP="007E6506">
            <w:pPr>
              <w:rPr>
                <w:b/>
                <w:bCs/>
                <w:sz w:val="20"/>
                <w:szCs w:val="20"/>
                <w:lang w:val="en-US"/>
              </w:rPr>
            </w:pPr>
            <w:r w:rsidRPr="008559BE">
              <w:rPr>
                <w:b/>
                <w:bCs/>
                <w:sz w:val="20"/>
                <w:szCs w:val="20"/>
                <w:lang w:val="en-US"/>
              </w:rPr>
              <w:t>Completely Disagree</w:t>
            </w:r>
          </w:p>
        </w:tc>
        <w:tc>
          <w:tcPr>
            <w:tcW w:w="3003" w:type="dxa"/>
          </w:tcPr>
          <w:p w14:paraId="20FBE87F" w14:textId="77777777" w:rsidR="00716A6B" w:rsidRPr="008559BE" w:rsidRDefault="00716A6B" w:rsidP="007E6506">
            <w:pPr>
              <w:jc w:val="center"/>
              <w:rPr>
                <w:sz w:val="20"/>
                <w:szCs w:val="20"/>
                <w:lang w:val="en-US"/>
              </w:rPr>
            </w:pPr>
          </w:p>
        </w:tc>
        <w:tc>
          <w:tcPr>
            <w:tcW w:w="3004" w:type="dxa"/>
          </w:tcPr>
          <w:p w14:paraId="7B13178A" w14:textId="77777777" w:rsidR="00716A6B" w:rsidRPr="008559BE" w:rsidRDefault="00716A6B" w:rsidP="007E6506">
            <w:pPr>
              <w:jc w:val="center"/>
              <w:rPr>
                <w:sz w:val="20"/>
                <w:szCs w:val="20"/>
                <w:lang w:val="en-US"/>
              </w:rPr>
            </w:pPr>
          </w:p>
        </w:tc>
      </w:tr>
      <w:tr w:rsidR="00716A6B" w14:paraId="50951E77" w14:textId="77777777" w:rsidTr="007E6506">
        <w:tc>
          <w:tcPr>
            <w:tcW w:w="3003" w:type="dxa"/>
            <w:shd w:val="clear" w:color="auto" w:fill="D9E2F3" w:themeFill="accent1" w:themeFillTint="33"/>
          </w:tcPr>
          <w:p w14:paraId="59BA530F" w14:textId="77777777" w:rsidR="00716A6B" w:rsidRPr="008559BE" w:rsidRDefault="00716A6B" w:rsidP="007E6506">
            <w:pPr>
              <w:rPr>
                <w:b/>
                <w:bCs/>
                <w:sz w:val="20"/>
                <w:szCs w:val="20"/>
                <w:lang w:val="en-US"/>
              </w:rPr>
            </w:pPr>
            <w:r w:rsidRPr="008559BE">
              <w:rPr>
                <w:b/>
                <w:bCs/>
                <w:sz w:val="20"/>
                <w:szCs w:val="20"/>
                <w:lang w:val="en-US"/>
              </w:rPr>
              <w:t>Don’t know</w:t>
            </w:r>
          </w:p>
        </w:tc>
        <w:tc>
          <w:tcPr>
            <w:tcW w:w="3003" w:type="dxa"/>
          </w:tcPr>
          <w:p w14:paraId="5C114B9A" w14:textId="77777777" w:rsidR="00716A6B" w:rsidRPr="008559BE" w:rsidRDefault="00716A6B" w:rsidP="007E6506">
            <w:pPr>
              <w:jc w:val="center"/>
              <w:rPr>
                <w:sz w:val="20"/>
                <w:szCs w:val="20"/>
                <w:lang w:val="en-US"/>
              </w:rPr>
            </w:pPr>
            <w:r w:rsidRPr="008559BE">
              <w:rPr>
                <w:sz w:val="20"/>
                <w:szCs w:val="20"/>
                <w:lang w:val="en-US"/>
              </w:rPr>
              <w:t>6 % (1)</w:t>
            </w:r>
          </w:p>
        </w:tc>
        <w:tc>
          <w:tcPr>
            <w:tcW w:w="3004" w:type="dxa"/>
          </w:tcPr>
          <w:p w14:paraId="1E8E3507" w14:textId="77777777" w:rsidR="00716A6B" w:rsidRPr="008559BE" w:rsidRDefault="00716A6B" w:rsidP="007E6506">
            <w:pPr>
              <w:jc w:val="center"/>
              <w:rPr>
                <w:sz w:val="20"/>
                <w:szCs w:val="20"/>
                <w:lang w:val="en-US"/>
              </w:rPr>
            </w:pPr>
          </w:p>
        </w:tc>
      </w:tr>
    </w:tbl>
    <w:p w14:paraId="03BE9BAB" w14:textId="77777777" w:rsidR="00716A6B" w:rsidRDefault="00716A6B" w:rsidP="00716A6B">
      <w:pPr>
        <w:rPr>
          <w:lang w:val="en-US"/>
        </w:rPr>
      </w:pPr>
    </w:p>
    <w:p w14:paraId="426699D5" w14:textId="77777777" w:rsidR="00716A6B" w:rsidRPr="008559BE" w:rsidRDefault="00716A6B" w:rsidP="00716A6B">
      <w:pPr>
        <w:pStyle w:val="NormalWeb"/>
        <w:spacing w:before="0" w:beforeAutospacing="0" w:after="0" w:afterAutospacing="0"/>
        <w:jc w:val="both"/>
        <w:textAlignment w:val="baseline"/>
        <w:rPr>
          <w:rFonts w:asciiTheme="minorHAnsi" w:hAnsiTheme="minorHAnsi" w:cstheme="minorHAnsi"/>
          <w:i/>
          <w:iCs/>
          <w:color w:val="000000"/>
          <w:sz w:val="22"/>
          <w:szCs w:val="22"/>
        </w:rPr>
      </w:pPr>
      <w:r w:rsidRPr="008559BE">
        <w:rPr>
          <w:rFonts w:asciiTheme="minorHAnsi" w:hAnsiTheme="minorHAnsi" w:cstheme="minorHAnsi"/>
          <w:sz w:val="22"/>
          <w:szCs w:val="22"/>
          <w:lang w:val="en-US"/>
        </w:rPr>
        <w:t xml:space="preserve">Question 3: </w:t>
      </w:r>
      <w:r w:rsidRPr="008559BE">
        <w:rPr>
          <w:rFonts w:asciiTheme="minorHAnsi" w:hAnsiTheme="minorHAnsi" w:cstheme="minorHAnsi"/>
          <w:i/>
          <w:iCs/>
          <w:color w:val="000000"/>
          <w:sz w:val="22"/>
          <w:szCs w:val="22"/>
        </w:rPr>
        <w:t>Does the ccNSO provide value to its community?</w:t>
      </w:r>
    </w:p>
    <w:tbl>
      <w:tblPr>
        <w:tblStyle w:val="TableGrid"/>
        <w:tblW w:w="0" w:type="auto"/>
        <w:tblLook w:val="04A0" w:firstRow="1" w:lastRow="0" w:firstColumn="1" w:lastColumn="0" w:noHBand="0" w:noVBand="1"/>
      </w:tblPr>
      <w:tblGrid>
        <w:gridCol w:w="3003"/>
        <w:gridCol w:w="3003"/>
        <w:gridCol w:w="3004"/>
      </w:tblGrid>
      <w:tr w:rsidR="00716A6B" w14:paraId="11A82E70" w14:textId="77777777" w:rsidTr="007E6506">
        <w:tc>
          <w:tcPr>
            <w:tcW w:w="3003" w:type="dxa"/>
            <w:shd w:val="clear" w:color="auto" w:fill="D9E2F3" w:themeFill="accent1" w:themeFillTint="33"/>
          </w:tcPr>
          <w:p w14:paraId="75284862" w14:textId="77777777" w:rsidR="00716A6B" w:rsidRPr="008559BE" w:rsidRDefault="00716A6B" w:rsidP="007E6506">
            <w:pPr>
              <w:rPr>
                <w:b/>
                <w:bCs/>
                <w:sz w:val="20"/>
                <w:szCs w:val="20"/>
                <w:lang w:val="en-US"/>
              </w:rPr>
            </w:pPr>
          </w:p>
        </w:tc>
        <w:tc>
          <w:tcPr>
            <w:tcW w:w="3003" w:type="dxa"/>
            <w:shd w:val="clear" w:color="auto" w:fill="D9E2F3" w:themeFill="accent1" w:themeFillTint="33"/>
          </w:tcPr>
          <w:p w14:paraId="256DC6CC" w14:textId="77777777" w:rsidR="00716A6B" w:rsidRPr="008559BE" w:rsidRDefault="00716A6B" w:rsidP="007E6506">
            <w:pPr>
              <w:jc w:val="center"/>
              <w:rPr>
                <w:b/>
                <w:bCs/>
                <w:sz w:val="20"/>
                <w:szCs w:val="20"/>
                <w:lang w:val="en-US"/>
              </w:rPr>
            </w:pPr>
            <w:r w:rsidRPr="008559BE">
              <w:rPr>
                <w:b/>
                <w:bCs/>
                <w:sz w:val="20"/>
                <w:szCs w:val="20"/>
                <w:lang w:val="en-US"/>
              </w:rPr>
              <w:t>Start poll</w:t>
            </w:r>
          </w:p>
        </w:tc>
        <w:tc>
          <w:tcPr>
            <w:tcW w:w="3004" w:type="dxa"/>
            <w:shd w:val="clear" w:color="auto" w:fill="D9E2F3" w:themeFill="accent1" w:themeFillTint="33"/>
          </w:tcPr>
          <w:p w14:paraId="7F7048DC" w14:textId="77777777" w:rsidR="00716A6B" w:rsidRPr="008559BE" w:rsidRDefault="00716A6B" w:rsidP="007E6506">
            <w:pPr>
              <w:jc w:val="center"/>
              <w:rPr>
                <w:b/>
                <w:bCs/>
                <w:sz w:val="20"/>
                <w:szCs w:val="20"/>
                <w:lang w:val="en-US"/>
              </w:rPr>
            </w:pPr>
            <w:r w:rsidRPr="008559BE">
              <w:rPr>
                <w:b/>
                <w:bCs/>
                <w:sz w:val="20"/>
                <w:szCs w:val="20"/>
                <w:lang w:val="en-US"/>
              </w:rPr>
              <w:t>End Poll</w:t>
            </w:r>
          </w:p>
        </w:tc>
      </w:tr>
      <w:tr w:rsidR="00716A6B" w14:paraId="3C227873" w14:textId="77777777" w:rsidTr="007E6506">
        <w:tc>
          <w:tcPr>
            <w:tcW w:w="3003" w:type="dxa"/>
            <w:shd w:val="clear" w:color="auto" w:fill="D9E2F3" w:themeFill="accent1" w:themeFillTint="33"/>
          </w:tcPr>
          <w:p w14:paraId="7C0A44BE" w14:textId="77777777" w:rsidR="00716A6B" w:rsidRPr="008559BE" w:rsidRDefault="00716A6B" w:rsidP="007E6506">
            <w:pPr>
              <w:rPr>
                <w:b/>
                <w:bCs/>
                <w:sz w:val="20"/>
                <w:szCs w:val="20"/>
                <w:lang w:val="en-US"/>
              </w:rPr>
            </w:pPr>
            <w:r w:rsidRPr="008559BE">
              <w:rPr>
                <w:b/>
                <w:bCs/>
                <w:sz w:val="20"/>
                <w:szCs w:val="20"/>
                <w:lang w:val="en-US"/>
              </w:rPr>
              <w:t>Strongly agree</w:t>
            </w:r>
          </w:p>
        </w:tc>
        <w:tc>
          <w:tcPr>
            <w:tcW w:w="3003" w:type="dxa"/>
          </w:tcPr>
          <w:p w14:paraId="30FC26DC" w14:textId="77777777" w:rsidR="00716A6B" w:rsidRPr="008559BE" w:rsidRDefault="00716A6B" w:rsidP="007E6506">
            <w:pPr>
              <w:jc w:val="center"/>
              <w:rPr>
                <w:sz w:val="20"/>
                <w:szCs w:val="20"/>
                <w:lang w:val="en-US"/>
              </w:rPr>
            </w:pPr>
            <w:r w:rsidRPr="008559BE">
              <w:rPr>
                <w:sz w:val="20"/>
                <w:szCs w:val="20"/>
                <w:lang w:val="en-US"/>
              </w:rPr>
              <w:t>50 % (8)</w:t>
            </w:r>
          </w:p>
        </w:tc>
        <w:tc>
          <w:tcPr>
            <w:tcW w:w="3004" w:type="dxa"/>
          </w:tcPr>
          <w:p w14:paraId="546B86E2" w14:textId="77777777" w:rsidR="00716A6B" w:rsidRPr="008559BE" w:rsidRDefault="00716A6B" w:rsidP="007E6506">
            <w:pPr>
              <w:jc w:val="center"/>
              <w:rPr>
                <w:sz w:val="20"/>
                <w:szCs w:val="20"/>
                <w:lang w:val="en-US"/>
              </w:rPr>
            </w:pPr>
            <w:r w:rsidRPr="008559BE">
              <w:rPr>
                <w:sz w:val="20"/>
                <w:szCs w:val="20"/>
                <w:lang w:val="en-US"/>
              </w:rPr>
              <w:t>67 % (11)</w:t>
            </w:r>
          </w:p>
        </w:tc>
      </w:tr>
      <w:tr w:rsidR="00716A6B" w14:paraId="433D4B98" w14:textId="77777777" w:rsidTr="007E6506">
        <w:tc>
          <w:tcPr>
            <w:tcW w:w="3003" w:type="dxa"/>
            <w:shd w:val="clear" w:color="auto" w:fill="D9E2F3" w:themeFill="accent1" w:themeFillTint="33"/>
          </w:tcPr>
          <w:p w14:paraId="1173A048" w14:textId="77777777" w:rsidR="00716A6B" w:rsidRPr="008559BE" w:rsidRDefault="00716A6B" w:rsidP="007E6506">
            <w:pPr>
              <w:rPr>
                <w:b/>
                <w:bCs/>
                <w:sz w:val="20"/>
                <w:szCs w:val="20"/>
                <w:lang w:val="en-US"/>
              </w:rPr>
            </w:pPr>
            <w:r w:rsidRPr="008559BE">
              <w:rPr>
                <w:b/>
                <w:bCs/>
                <w:sz w:val="20"/>
                <w:szCs w:val="20"/>
                <w:lang w:val="en-US"/>
              </w:rPr>
              <w:t>Agree, in some areas</w:t>
            </w:r>
          </w:p>
        </w:tc>
        <w:tc>
          <w:tcPr>
            <w:tcW w:w="3003" w:type="dxa"/>
          </w:tcPr>
          <w:p w14:paraId="1BD8AF18" w14:textId="77777777" w:rsidR="00716A6B" w:rsidRPr="008559BE" w:rsidRDefault="00716A6B" w:rsidP="007E6506">
            <w:pPr>
              <w:jc w:val="center"/>
              <w:rPr>
                <w:sz w:val="20"/>
                <w:szCs w:val="20"/>
                <w:lang w:val="en-US"/>
              </w:rPr>
            </w:pPr>
            <w:r w:rsidRPr="008559BE">
              <w:rPr>
                <w:sz w:val="20"/>
                <w:szCs w:val="20"/>
                <w:lang w:val="en-US"/>
              </w:rPr>
              <w:t>50 % (8)</w:t>
            </w:r>
          </w:p>
        </w:tc>
        <w:tc>
          <w:tcPr>
            <w:tcW w:w="3004" w:type="dxa"/>
          </w:tcPr>
          <w:p w14:paraId="62C1E364" w14:textId="77777777" w:rsidR="00716A6B" w:rsidRPr="008559BE" w:rsidRDefault="00716A6B" w:rsidP="007E6506">
            <w:pPr>
              <w:jc w:val="center"/>
              <w:rPr>
                <w:sz w:val="20"/>
                <w:szCs w:val="20"/>
                <w:lang w:val="en-US"/>
              </w:rPr>
            </w:pPr>
            <w:r w:rsidRPr="008559BE">
              <w:rPr>
                <w:sz w:val="20"/>
                <w:szCs w:val="20"/>
                <w:lang w:val="en-US"/>
              </w:rPr>
              <w:t>33 % (5)</w:t>
            </w:r>
          </w:p>
        </w:tc>
      </w:tr>
    </w:tbl>
    <w:p w14:paraId="2189DF03" w14:textId="77777777" w:rsidR="00716A6B" w:rsidRDefault="00716A6B" w:rsidP="00716A6B">
      <w:pPr>
        <w:rPr>
          <w:lang w:val="en-US"/>
        </w:rPr>
      </w:pPr>
    </w:p>
    <w:p w14:paraId="63D7C12E" w14:textId="6FFB79FD" w:rsidR="00716A6B" w:rsidRPr="00716A6B" w:rsidRDefault="00716A6B" w:rsidP="00716A6B">
      <w:pPr>
        <w:rPr>
          <w:lang w:val="en-US"/>
        </w:rPr>
      </w:pPr>
      <w:r w:rsidRPr="00716A6B">
        <w:rPr>
          <w:b/>
          <w:bCs/>
          <w:sz w:val="22"/>
          <w:szCs w:val="22"/>
          <w:lang w:val="en-US"/>
        </w:rPr>
        <w:t>Polling on Area of Work Items</w:t>
      </w:r>
    </w:p>
    <w:p w14:paraId="671AF10D" w14:textId="77777777" w:rsidR="00716A6B" w:rsidRPr="00716A6B" w:rsidRDefault="00716A6B" w:rsidP="00716A6B">
      <w:pPr>
        <w:rPr>
          <w:sz w:val="22"/>
          <w:szCs w:val="22"/>
        </w:rPr>
      </w:pPr>
      <w:r w:rsidRPr="00716A6B">
        <w:rPr>
          <w:sz w:val="22"/>
          <w:szCs w:val="22"/>
          <w:lang w:val="en-US"/>
        </w:rPr>
        <w:t>Work Areas identified in presentation</w:t>
      </w:r>
    </w:p>
    <w:p w14:paraId="0F9E7CC8" w14:textId="77777777" w:rsidR="00716A6B" w:rsidRPr="00716A6B" w:rsidRDefault="00716A6B" w:rsidP="00716A6B">
      <w:pPr>
        <w:numPr>
          <w:ilvl w:val="0"/>
          <w:numId w:val="11"/>
        </w:numPr>
        <w:rPr>
          <w:sz w:val="22"/>
          <w:szCs w:val="22"/>
        </w:rPr>
      </w:pPr>
      <w:r w:rsidRPr="00716A6B">
        <w:rPr>
          <w:sz w:val="22"/>
          <w:szCs w:val="22"/>
          <w:lang w:val="en-GB"/>
        </w:rPr>
        <w:t>Policy and policy related work</w:t>
      </w:r>
    </w:p>
    <w:p w14:paraId="4E25BE33" w14:textId="77777777" w:rsidR="00716A6B" w:rsidRPr="00716A6B" w:rsidRDefault="00716A6B" w:rsidP="00716A6B">
      <w:pPr>
        <w:numPr>
          <w:ilvl w:val="0"/>
          <w:numId w:val="11"/>
        </w:numPr>
        <w:rPr>
          <w:sz w:val="22"/>
          <w:szCs w:val="22"/>
        </w:rPr>
      </w:pPr>
      <w:r w:rsidRPr="00716A6B">
        <w:rPr>
          <w:sz w:val="22"/>
          <w:szCs w:val="22"/>
          <w:lang w:val="en-GB"/>
        </w:rPr>
        <w:t>Cooperation and discussion</w:t>
      </w:r>
    </w:p>
    <w:p w14:paraId="18FE978D" w14:textId="77777777" w:rsidR="00716A6B" w:rsidRPr="00716A6B" w:rsidRDefault="00716A6B" w:rsidP="00716A6B">
      <w:pPr>
        <w:numPr>
          <w:ilvl w:val="0"/>
          <w:numId w:val="11"/>
        </w:numPr>
        <w:rPr>
          <w:sz w:val="22"/>
          <w:szCs w:val="22"/>
        </w:rPr>
      </w:pPr>
      <w:r w:rsidRPr="00716A6B">
        <w:rPr>
          <w:sz w:val="22"/>
          <w:szCs w:val="22"/>
          <w:lang w:val="en-GB"/>
        </w:rPr>
        <w:t>Engagement with other stakeholders</w:t>
      </w:r>
    </w:p>
    <w:p w14:paraId="7A08BAB6" w14:textId="77777777" w:rsidR="00716A6B" w:rsidRPr="00716A6B" w:rsidRDefault="00716A6B" w:rsidP="00716A6B">
      <w:pPr>
        <w:numPr>
          <w:ilvl w:val="0"/>
          <w:numId w:val="11"/>
        </w:numPr>
        <w:rPr>
          <w:sz w:val="22"/>
          <w:szCs w:val="22"/>
        </w:rPr>
      </w:pPr>
      <w:r w:rsidRPr="00716A6B">
        <w:rPr>
          <w:sz w:val="22"/>
          <w:szCs w:val="22"/>
          <w:lang w:val="en-GB"/>
        </w:rPr>
        <w:t>Maintain and Improve platform function</w:t>
      </w:r>
    </w:p>
    <w:p w14:paraId="3BEFC4B0" w14:textId="77777777" w:rsidR="00716A6B" w:rsidRPr="00716A6B" w:rsidRDefault="00716A6B" w:rsidP="00716A6B">
      <w:pPr>
        <w:numPr>
          <w:ilvl w:val="0"/>
          <w:numId w:val="11"/>
        </w:numPr>
        <w:rPr>
          <w:sz w:val="22"/>
          <w:szCs w:val="22"/>
        </w:rPr>
      </w:pPr>
      <w:r w:rsidRPr="00716A6B">
        <w:rPr>
          <w:sz w:val="22"/>
          <w:szCs w:val="22"/>
          <w:lang w:val="en-GB"/>
        </w:rPr>
        <w:t>Organisational &amp; Administrative Activities</w:t>
      </w:r>
    </w:p>
    <w:p w14:paraId="7859756B" w14:textId="77777777" w:rsidR="00716A6B" w:rsidRPr="00716A6B" w:rsidRDefault="00716A6B" w:rsidP="00716A6B">
      <w:pPr>
        <w:rPr>
          <w:sz w:val="22"/>
          <w:szCs w:val="22"/>
          <w:lang w:val="en-US"/>
        </w:rPr>
      </w:pPr>
    </w:p>
    <w:p w14:paraId="1AFA6FC7" w14:textId="77777777" w:rsidR="00716A6B" w:rsidRPr="008559BE" w:rsidRDefault="00716A6B" w:rsidP="00716A6B">
      <w:pPr>
        <w:pStyle w:val="NormalWeb"/>
        <w:spacing w:before="0" w:beforeAutospacing="0" w:after="0" w:afterAutospacing="0"/>
        <w:jc w:val="both"/>
        <w:textAlignment w:val="baseline"/>
        <w:rPr>
          <w:rFonts w:asciiTheme="minorHAnsi" w:hAnsiTheme="minorHAnsi" w:cstheme="minorHAnsi"/>
          <w:i/>
          <w:iCs/>
          <w:color w:val="000000"/>
          <w:sz w:val="22"/>
          <w:szCs w:val="22"/>
        </w:rPr>
      </w:pPr>
      <w:r w:rsidRPr="008559BE">
        <w:rPr>
          <w:rFonts w:asciiTheme="minorHAnsi" w:hAnsiTheme="minorHAnsi" w:cstheme="minorHAnsi"/>
          <w:sz w:val="22"/>
          <w:szCs w:val="22"/>
          <w:lang w:val="en-US"/>
        </w:rPr>
        <w:t xml:space="preserve">Question 1: </w:t>
      </w:r>
      <w:r w:rsidRPr="008559BE">
        <w:rPr>
          <w:rFonts w:asciiTheme="minorHAnsi" w:hAnsiTheme="minorHAnsi" w:cstheme="minorHAnsi"/>
          <w:i/>
          <w:iCs/>
          <w:color w:val="000000"/>
          <w:sz w:val="22"/>
          <w:szCs w:val="22"/>
        </w:rPr>
        <w:t>Which area of work items serves the needs of our community and members best?</w:t>
      </w:r>
    </w:p>
    <w:tbl>
      <w:tblPr>
        <w:tblStyle w:val="TableGrid"/>
        <w:tblW w:w="0" w:type="auto"/>
        <w:tblLook w:val="04A0" w:firstRow="1" w:lastRow="0" w:firstColumn="1" w:lastColumn="0" w:noHBand="0" w:noVBand="1"/>
      </w:tblPr>
      <w:tblGrid>
        <w:gridCol w:w="3003"/>
        <w:gridCol w:w="3003"/>
        <w:gridCol w:w="3004"/>
      </w:tblGrid>
      <w:tr w:rsidR="00716A6B" w14:paraId="71C562B0" w14:textId="77777777" w:rsidTr="007E6506">
        <w:tc>
          <w:tcPr>
            <w:tcW w:w="3003" w:type="dxa"/>
            <w:shd w:val="clear" w:color="auto" w:fill="D9E2F3" w:themeFill="accent1" w:themeFillTint="33"/>
          </w:tcPr>
          <w:p w14:paraId="149ED9F8" w14:textId="77777777" w:rsidR="00716A6B" w:rsidRPr="008559BE" w:rsidRDefault="00716A6B" w:rsidP="007E6506">
            <w:pPr>
              <w:rPr>
                <w:b/>
                <w:bCs/>
                <w:lang w:val="en-US"/>
              </w:rPr>
            </w:pPr>
          </w:p>
        </w:tc>
        <w:tc>
          <w:tcPr>
            <w:tcW w:w="3003" w:type="dxa"/>
            <w:shd w:val="clear" w:color="auto" w:fill="D9E2F3" w:themeFill="accent1" w:themeFillTint="33"/>
          </w:tcPr>
          <w:p w14:paraId="2D1CCD2C" w14:textId="77777777" w:rsidR="00716A6B" w:rsidRPr="008559BE" w:rsidRDefault="00716A6B" w:rsidP="007E6506">
            <w:pPr>
              <w:jc w:val="center"/>
              <w:rPr>
                <w:b/>
                <w:bCs/>
                <w:lang w:val="en-US"/>
              </w:rPr>
            </w:pPr>
            <w:r w:rsidRPr="008559BE">
              <w:rPr>
                <w:b/>
                <w:bCs/>
                <w:lang w:val="en-US"/>
              </w:rPr>
              <w:t>Start poll</w:t>
            </w:r>
          </w:p>
        </w:tc>
        <w:tc>
          <w:tcPr>
            <w:tcW w:w="3004" w:type="dxa"/>
            <w:shd w:val="clear" w:color="auto" w:fill="D9E2F3" w:themeFill="accent1" w:themeFillTint="33"/>
          </w:tcPr>
          <w:p w14:paraId="44F7CECD" w14:textId="77777777" w:rsidR="00716A6B" w:rsidRPr="008559BE" w:rsidRDefault="00716A6B" w:rsidP="007E6506">
            <w:pPr>
              <w:jc w:val="center"/>
              <w:rPr>
                <w:b/>
                <w:bCs/>
                <w:lang w:val="en-US"/>
              </w:rPr>
            </w:pPr>
            <w:r w:rsidRPr="008559BE">
              <w:rPr>
                <w:b/>
                <w:bCs/>
                <w:lang w:val="en-US"/>
              </w:rPr>
              <w:t>End Poll</w:t>
            </w:r>
          </w:p>
        </w:tc>
      </w:tr>
      <w:tr w:rsidR="00716A6B" w14:paraId="1E9DF961" w14:textId="77777777" w:rsidTr="007E6506">
        <w:tc>
          <w:tcPr>
            <w:tcW w:w="3003" w:type="dxa"/>
            <w:shd w:val="clear" w:color="auto" w:fill="D9E2F3" w:themeFill="accent1" w:themeFillTint="33"/>
          </w:tcPr>
          <w:p w14:paraId="3C68006F" w14:textId="77777777" w:rsidR="00716A6B" w:rsidRPr="008559BE" w:rsidRDefault="00716A6B" w:rsidP="007E6506">
            <w:pPr>
              <w:rPr>
                <w:b/>
                <w:bCs/>
                <w:sz w:val="20"/>
                <w:szCs w:val="20"/>
              </w:rPr>
            </w:pPr>
            <w:r w:rsidRPr="008559BE">
              <w:rPr>
                <w:b/>
                <w:bCs/>
                <w:sz w:val="20"/>
                <w:szCs w:val="20"/>
                <w:lang w:val="en-GB"/>
              </w:rPr>
              <w:t>Policy and policy related work</w:t>
            </w:r>
          </w:p>
        </w:tc>
        <w:tc>
          <w:tcPr>
            <w:tcW w:w="3003" w:type="dxa"/>
          </w:tcPr>
          <w:p w14:paraId="7CE57DF5" w14:textId="77777777" w:rsidR="00716A6B" w:rsidRPr="008559BE" w:rsidRDefault="00716A6B" w:rsidP="007E6506">
            <w:pPr>
              <w:jc w:val="center"/>
              <w:rPr>
                <w:sz w:val="20"/>
                <w:szCs w:val="20"/>
                <w:lang w:val="en-US"/>
              </w:rPr>
            </w:pPr>
            <w:r w:rsidRPr="008559BE">
              <w:rPr>
                <w:sz w:val="20"/>
                <w:szCs w:val="20"/>
                <w:lang w:val="en-US"/>
              </w:rPr>
              <w:t>35 % (5)</w:t>
            </w:r>
          </w:p>
        </w:tc>
        <w:tc>
          <w:tcPr>
            <w:tcW w:w="3004" w:type="dxa"/>
          </w:tcPr>
          <w:p w14:paraId="0B1E25D4" w14:textId="77777777" w:rsidR="00716A6B" w:rsidRPr="008559BE" w:rsidRDefault="00716A6B" w:rsidP="007E6506">
            <w:pPr>
              <w:jc w:val="center"/>
              <w:rPr>
                <w:sz w:val="20"/>
                <w:szCs w:val="20"/>
                <w:lang w:val="en-US"/>
              </w:rPr>
            </w:pPr>
            <w:r w:rsidRPr="008559BE">
              <w:rPr>
                <w:sz w:val="20"/>
                <w:szCs w:val="20"/>
                <w:lang w:val="en-US"/>
              </w:rPr>
              <w:t>14 % (2)</w:t>
            </w:r>
          </w:p>
        </w:tc>
      </w:tr>
      <w:tr w:rsidR="00716A6B" w14:paraId="6423FACA" w14:textId="77777777" w:rsidTr="007E6506">
        <w:tc>
          <w:tcPr>
            <w:tcW w:w="3003" w:type="dxa"/>
            <w:shd w:val="clear" w:color="auto" w:fill="D9E2F3" w:themeFill="accent1" w:themeFillTint="33"/>
          </w:tcPr>
          <w:p w14:paraId="2D74BD08" w14:textId="77777777" w:rsidR="00716A6B" w:rsidRPr="008559BE" w:rsidRDefault="00716A6B" w:rsidP="007E6506">
            <w:pPr>
              <w:rPr>
                <w:b/>
                <w:bCs/>
                <w:sz w:val="20"/>
                <w:szCs w:val="20"/>
              </w:rPr>
            </w:pPr>
            <w:r w:rsidRPr="008559BE">
              <w:rPr>
                <w:b/>
                <w:bCs/>
                <w:sz w:val="20"/>
                <w:szCs w:val="20"/>
                <w:lang w:val="en-GB"/>
              </w:rPr>
              <w:t>Cooperation and discussion</w:t>
            </w:r>
          </w:p>
        </w:tc>
        <w:tc>
          <w:tcPr>
            <w:tcW w:w="3003" w:type="dxa"/>
          </w:tcPr>
          <w:p w14:paraId="7284979F" w14:textId="77777777" w:rsidR="00716A6B" w:rsidRPr="008559BE" w:rsidRDefault="00716A6B" w:rsidP="007E6506">
            <w:pPr>
              <w:jc w:val="center"/>
              <w:rPr>
                <w:sz w:val="20"/>
                <w:szCs w:val="20"/>
                <w:lang w:val="en-US"/>
              </w:rPr>
            </w:pPr>
            <w:r w:rsidRPr="008559BE">
              <w:rPr>
                <w:sz w:val="20"/>
                <w:szCs w:val="20"/>
                <w:lang w:val="en-US"/>
              </w:rPr>
              <w:t>53 % (9)</w:t>
            </w:r>
          </w:p>
        </w:tc>
        <w:tc>
          <w:tcPr>
            <w:tcW w:w="3004" w:type="dxa"/>
          </w:tcPr>
          <w:p w14:paraId="63B9A60C" w14:textId="77777777" w:rsidR="00716A6B" w:rsidRPr="008559BE" w:rsidRDefault="00716A6B" w:rsidP="007E6506">
            <w:pPr>
              <w:jc w:val="center"/>
              <w:rPr>
                <w:sz w:val="20"/>
                <w:szCs w:val="20"/>
                <w:lang w:val="en-US"/>
              </w:rPr>
            </w:pPr>
            <w:r w:rsidRPr="008559BE">
              <w:rPr>
                <w:sz w:val="20"/>
                <w:szCs w:val="20"/>
                <w:lang w:val="en-US"/>
              </w:rPr>
              <w:t>72% (12)</w:t>
            </w:r>
          </w:p>
        </w:tc>
      </w:tr>
      <w:tr w:rsidR="00716A6B" w14:paraId="081939CF" w14:textId="77777777" w:rsidTr="007E6506">
        <w:tc>
          <w:tcPr>
            <w:tcW w:w="3003" w:type="dxa"/>
            <w:shd w:val="clear" w:color="auto" w:fill="D9E2F3" w:themeFill="accent1" w:themeFillTint="33"/>
          </w:tcPr>
          <w:p w14:paraId="53590ED1" w14:textId="77777777" w:rsidR="00716A6B" w:rsidRPr="008559BE" w:rsidRDefault="00716A6B" w:rsidP="007E6506">
            <w:pPr>
              <w:rPr>
                <w:b/>
                <w:bCs/>
                <w:sz w:val="20"/>
                <w:szCs w:val="20"/>
              </w:rPr>
            </w:pPr>
            <w:r w:rsidRPr="008559BE">
              <w:rPr>
                <w:b/>
                <w:bCs/>
                <w:sz w:val="20"/>
                <w:szCs w:val="20"/>
                <w:lang w:val="en-GB"/>
              </w:rPr>
              <w:t>Engagement with other stakeholders</w:t>
            </w:r>
          </w:p>
        </w:tc>
        <w:tc>
          <w:tcPr>
            <w:tcW w:w="3003" w:type="dxa"/>
          </w:tcPr>
          <w:p w14:paraId="1A9A564C" w14:textId="77777777" w:rsidR="00716A6B" w:rsidRPr="008559BE" w:rsidRDefault="00716A6B" w:rsidP="007E6506">
            <w:pPr>
              <w:jc w:val="center"/>
              <w:rPr>
                <w:sz w:val="20"/>
                <w:szCs w:val="20"/>
                <w:lang w:val="en-US"/>
              </w:rPr>
            </w:pPr>
            <w:r w:rsidRPr="008559BE">
              <w:rPr>
                <w:sz w:val="20"/>
                <w:szCs w:val="20"/>
                <w:lang w:val="en-US"/>
              </w:rPr>
              <w:t>0 %</w:t>
            </w:r>
          </w:p>
        </w:tc>
        <w:tc>
          <w:tcPr>
            <w:tcW w:w="3004" w:type="dxa"/>
          </w:tcPr>
          <w:p w14:paraId="2DED6A71" w14:textId="77777777" w:rsidR="00716A6B" w:rsidRPr="008559BE" w:rsidRDefault="00716A6B" w:rsidP="007E6506">
            <w:pPr>
              <w:jc w:val="center"/>
              <w:rPr>
                <w:sz w:val="20"/>
                <w:szCs w:val="20"/>
                <w:lang w:val="en-US"/>
              </w:rPr>
            </w:pPr>
            <w:r w:rsidRPr="008559BE">
              <w:rPr>
                <w:sz w:val="20"/>
                <w:szCs w:val="20"/>
                <w:lang w:val="en-US"/>
              </w:rPr>
              <w:t>7 % (1)</w:t>
            </w:r>
          </w:p>
        </w:tc>
      </w:tr>
      <w:tr w:rsidR="00716A6B" w14:paraId="315C5EB5" w14:textId="77777777" w:rsidTr="007E6506">
        <w:tc>
          <w:tcPr>
            <w:tcW w:w="3003" w:type="dxa"/>
            <w:shd w:val="clear" w:color="auto" w:fill="D9E2F3" w:themeFill="accent1" w:themeFillTint="33"/>
          </w:tcPr>
          <w:p w14:paraId="4ACB7BFC" w14:textId="77777777" w:rsidR="00716A6B" w:rsidRPr="008559BE" w:rsidRDefault="00716A6B" w:rsidP="007E6506">
            <w:pPr>
              <w:rPr>
                <w:b/>
                <w:bCs/>
                <w:sz w:val="20"/>
                <w:szCs w:val="20"/>
              </w:rPr>
            </w:pPr>
            <w:r w:rsidRPr="008559BE">
              <w:rPr>
                <w:b/>
                <w:bCs/>
                <w:sz w:val="20"/>
                <w:szCs w:val="20"/>
                <w:lang w:val="en-GB"/>
              </w:rPr>
              <w:t>Maintain and Improve platform function</w:t>
            </w:r>
          </w:p>
        </w:tc>
        <w:tc>
          <w:tcPr>
            <w:tcW w:w="3003" w:type="dxa"/>
          </w:tcPr>
          <w:p w14:paraId="7B605ED1" w14:textId="77777777" w:rsidR="00716A6B" w:rsidRPr="008559BE" w:rsidRDefault="00716A6B" w:rsidP="007E6506">
            <w:pPr>
              <w:jc w:val="center"/>
              <w:rPr>
                <w:sz w:val="20"/>
                <w:szCs w:val="20"/>
                <w:lang w:val="en-US"/>
              </w:rPr>
            </w:pPr>
            <w:r w:rsidRPr="008559BE">
              <w:rPr>
                <w:sz w:val="20"/>
                <w:szCs w:val="20"/>
                <w:lang w:val="en-US"/>
              </w:rPr>
              <w:t>7 % (1)</w:t>
            </w:r>
          </w:p>
        </w:tc>
        <w:tc>
          <w:tcPr>
            <w:tcW w:w="3004" w:type="dxa"/>
          </w:tcPr>
          <w:p w14:paraId="3B2263D3" w14:textId="77777777" w:rsidR="00716A6B" w:rsidRPr="008559BE" w:rsidRDefault="00716A6B" w:rsidP="007E6506">
            <w:pPr>
              <w:jc w:val="center"/>
              <w:rPr>
                <w:sz w:val="20"/>
                <w:szCs w:val="20"/>
                <w:lang w:val="en-US"/>
              </w:rPr>
            </w:pPr>
            <w:r w:rsidRPr="008559BE">
              <w:rPr>
                <w:sz w:val="20"/>
                <w:szCs w:val="20"/>
                <w:lang w:val="en-US"/>
              </w:rPr>
              <w:t>7 % (1)</w:t>
            </w:r>
          </w:p>
        </w:tc>
      </w:tr>
      <w:tr w:rsidR="00716A6B" w14:paraId="4FAA93E9" w14:textId="77777777" w:rsidTr="007E6506">
        <w:tc>
          <w:tcPr>
            <w:tcW w:w="3003" w:type="dxa"/>
            <w:shd w:val="clear" w:color="auto" w:fill="D9E2F3" w:themeFill="accent1" w:themeFillTint="33"/>
          </w:tcPr>
          <w:p w14:paraId="3FAA236A" w14:textId="77777777" w:rsidR="00716A6B" w:rsidRPr="008559BE" w:rsidRDefault="00716A6B" w:rsidP="007E6506">
            <w:pPr>
              <w:rPr>
                <w:b/>
                <w:bCs/>
                <w:sz w:val="20"/>
                <w:szCs w:val="20"/>
              </w:rPr>
            </w:pPr>
            <w:r w:rsidRPr="008559BE">
              <w:rPr>
                <w:b/>
                <w:bCs/>
                <w:sz w:val="20"/>
                <w:szCs w:val="20"/>
                <w:lang w:val="en-GB"/>
              </w:rPr>
              <w:t>Organisational &amp; Administrative Activities</w:t>
            </w:r>
          </w:p>
        </w:tc>
        <w:tc>
          <w:tcPr>
            <w:tcW w:w="3003" w:type="dxa"/>
          </w:tcPr>
          <w:p w14:paraId="7D1D754B" w14:textId="77777777" w:rsidR="00716A6B" w:rsidRPr="008559BE" w:rsidRDefault="00716A6B" w:rsidP="007E6506">
            <w:pPr>
              <w:jc w:val="center"/>
              <w:rPr>
                <w:sz w:val="20"/>
                <w:szCs w:val="20"/>
                <w:lang w:val="en-US"/>
              </w:rPr>
            </w:pPr>
          </w:p>
        </w:tc>
        <w:tc>
          <w:tcPr>
            <w:tcW w:w="3004" w:type="dxa"/>
          </w:tcPr>
          <w:p w14:paraId="6E29ABA4" w14:textId="77777777" w:rsidR="00716A6B" w:rsidRPr="008559BE" w:rsidRDefault="00716A6B" w:rsidP="007E6506">
            <w:pPr>
              <w:jc w:val="center"/>
              <w:rPr>
                <w:sz w:val="20"/>
                <w:szCs w:val="20"/>
                <w:lang w:val="en-US"/>
              </w:rPr>
            </w:pPr>
            <w:r w:rsidRPr="008559BE">
              <w:rPr>
                <w:sz w:val="20"/>
                <w:szCs w:val="20"/>
                <w:lang w:val="en-US"/>
              </w:rPr>
              <w:t>0 %</w:t>
            </w:r>
          </w:p>
        </w:tc>
      </w:tr>
    </w:tbl>
    <w:p w14:paraId="1A7C4FDC" w14:textId="5C34A7FF" w:rsidR="00716A6B" w:rsidRPr="00716A6B" w:rsidRDefault="00716A6B" w:rsidP="00716A6B">
      <w:pPr>
        <w:rPr>
          <w:sz w:val="18"/>
          <w:szCs w:val="18"/>
          <w:lang w:val="en-US"/>
        </w:rPr>
      </w:pPr>
      <w:r w:rsidRPr="00716A6B">
        <w:rPr>
          <w:sz w:val="18"/>
          <w:szCs w:val="18"/>
          <w:lang w:val="en-US"/>
        </w:rPr>
        <w:t>As a result</w:t>
      </w:r>
      <w:r>
        <w:rPr>
          <w:sz w:val="18"/>
          <w:szCs w:val="18"/>
          <w:lang w:val="en-US"/>
        </w:rPr>
        <w:t xml:space="preserve"> of</w:t>
      </w:r>
      <w:r w:rsidRPr="00716A6B">
        <w:rPr>
          <w:sz w:val="18"/>
          <w:szCs w:val="18"/>
          <w:lang w:val="en-US"/>
        </w:rPr>
        <w:t xml:space="preserve"> rounding off the </w:t>
      </w:r>
      <w:proofErr w:type="gramStart"/>
      <w:r w:rsidRPr="00716A6B">
        <w:rPr>
          <w:sz w:val="18"/>
          <w:szCs w:val="18"/>
          <w:lang w:val="en-US"/>
        </w:rPr>
        <w:t>number</w:t>
      </w:r>
      <w:r>
        <w:rPr>
          <w:sz w:val="18"/>
          <w:szCs w:val="18"/>
          <w:lang w:val="en-US"/>
        </w:rPr>
        <w:t xml:space="preserve">s, </w:t>
      </w:r>
      <w:r w:rsidRPr="00716A6B">
        <w:rPr>
          <w:sz w:val="18"/>
          <w:szCs w:val="18"/>
          <w:lang w:val="en-US"/>
        </w:rPr>
        <w:t xml:space="preserve"> the</w:t>
      </w:r>
      <w:proofErr w:type="gramEnd"/>
      <w:r w:rsidRPr="00716A6B">
        <w:rPr>
          <w:sz w:val="18"/>
          <w:szCs w:val="18"/>
          <w:lang w:val="en-US"/>
        </w:rPr>
        <w:t xml:space="preserve"> % does not add up to 100%</w:t>
      </w:r>
    </w:p>
    <w:p w14:paraId="2E107028" w14:textId="77777777" w:rsidR="00716A6B" w:rsidRDefault="00716A6B" w:rsidP="00716A6B">
      <w:pPr>
        <w:rPr>
          <w:lang w:val="en-US"/>
        </w:rPr>
      </w:pPr>
    </w:p>
    <w:p w14:paraId="64614C51" w14:textId="77777777" w:rsidR="00716A6B" w:rsidRDefault="00716A6B" w:rsidP="00716A6B">
      <w:pPr>
        <w:rPr>
          <w:sz w:val="22"/>
          <w:szCs w:val="22"/>
          <w:lang w:val="en-US"/>
        </w:rPr>
      </w:pPr>
    </w:p>
    <w:p w14:paraId="47AB8213" w14:textId="1D83CD22" w:rsidR="00716A6B" w:rsidRPr="008559BE" w:rsidRDefault="00716A6B" w:rsidP="00716A6B">
      <w:pPr>
        <w:rPr>
          <w:sz w:val="22"/>
          <w:szCs w:val="22"/>
        </w:rPr>
      </w:pPr>
      <w:r w:rsidRPr="008559BE">
        <w:rPr>
          <w:sz w:val="22"/>
          <w:szCs w:val="22"/>
          <w:lang w:val="en-US"/>
        </w:rPr>
        <w:lastRenderedPageBreak/>
        <w:t xml:space="preserve">Question 2: </w:t>
      </w:r>
      <w:r w:rsidRPr="008559BE">
        <w:rPr>
          <w:rFonts w:ascii="Calibri" w:hAnsi="Calibri" w:cs="Calibri"/>
          <w:i/>
          <w:iCs/>
          <w:color w:val="000000"/>
          <w:sz w:val="22"/>
          <w:szCs w:val="22"/>
        </w:rPr>
        <w:t>Which area of work items</w:t>
      </w:r>
      <w:r w:rsidRPr="008559BE">
        <w:rPr>
          <w:rFonts w:ascii="Calibri" w:hAnsi="Calibri" w:cs="Calibri"/>
          <w:i/>
          <w:iCs/>
          <w:color w:val="1A1A26"/>
          <w:sz w:val="22"/>
          <w:szCs w:val="22"/>
        </w:rPr>
        <w:t xml:space="preserve"> strengthens the ccNSO?</w:t>
      </w:r>
    </w:p>
    <w:tbl>
      <w:tblPr>
        <w:tblStyle w:val="TableGrid"/>
        <w:tblW w:w="0" w:type="auto"/>
        <w:tblLook w:val="04A0" w:firstRow="1" w:lastRow="0" w:firstColumn="1" w:lastColumn="0" w:noHBand="0" w:noVBand="1"/>
      </w:tblPr>
      <w:tblGrid>
        <w:gridCol w:w="3003"/>
        <w:gridCol w:w="3003"/>
        <w:gridCol w:w="3004"/>
      </w:tblGrid>
      <w:tr w:rsidR="00716A6B" w14:paraId="1DD63243" w14:textId="77777777" w:rsidTr="007E6506">
        <w:tc>
          <w:tcPr>
            <w:tcW w:w="3003" w:type="dxa"/>
            <w:shd w:val="clear" w:color="auto" w:fill="D9E2F3" w:themeFill="accent1" w:themeFillTint="33"/>
          </w:tcPr>
          <w:p w14:paraId="19AA010D" w14:textId="77777777" w:rsidR="00716A6B" w:rsidRDefault="00716A6B" w:rsidP="007E6506">
            <w:pPr>
              <w:rPr>
                <w:lang w:val="en-US"/>
              </w:rPr>
            </w:pPr>
          </w:p>
        </w:tc>
        <w:tc>
          <w:tcPr>
            <w:tcW w:w="3003" w:type="dxa"/>
            <w:shd w:val="clear" w:color="auto" w:fill="D9E2F3" w:themeFill="accent1" w:themeFillTint="33"/>
          </w:tcPr>
          <w:p w14:paraId="29F703A6" w14:textId="77777777" w:rsidR="00716A6B" w:rsidRPr="008559BE" w:rsidRDefault="00716A6B" w:rsidP="007E6506">
            <w:pPr>
              <w:jc w:val="center"/>
              <w:rPr>
                <w:b/>
                <w:bCs/>
                <w:lang w:val="en-US"/>
              </w:rPr>
            </w:pPr>
            <w:r w:rsidRPr="008559BE">
              <w:rPr>
                <w:b/>
                <w:bCs/>
                <w:lang w:val="en-US"/>
              </w:rPr>
              <w:t>Start poll</w:t>
            </w:r>
          </w:p>
        </w:tc>
        <w:tc>
          <w:tcPr>
            <w:tcW w:w="3004" w:type="dxa"/>
            <w:shd w:val="clear" w:color="auto" w:fill="D9E2F3" w:themeFill="accent1" w:themeFillTint="33"/>
          </w:tcPr>
          <w:p w14:paraId="0453CC6D" w14:textId="77777777" w:rsidR="00716A6B" w:rsidRPr="008559BE" w:rsidRDefault="00716A6B" w:rsidP="007E6506">
            <w:pPr>
              <w:jc w:val="center"/>
              <w:rPr>
                <w:b/>
                <w:bCs/>
                <w:lang w:val="en-US"/>
              </w:rPr>
            </w:pPr>
            <w:r w:rsidRPr="008559BE">
              <w:rPr>
                <w:b/>
                <w:bCs/>
                <w:lang w:val="en-US"/>
              </w:rPr>
              <w:t>End Poll</w:t>
            </w:r>
          </w:p>
        </w:tc>
      </w:tr>
      <w:tr w:rsidR="00716A6B" w14:paraId="27874928" w14:textId="77777777" w:rsidTr="007E6506">
        <w:tc>
          <w:tcPr>
            <w:tcW w:w="3003" w:type="dxa"/>
            <w:shd w:val="clear" w:color="auto" w:fill="D9E2F3" w:themeFill="accent1" w:themeFillTint="33"/>
          </w:tcPr>
          <w:p w14:paraId="3D5304D0" w14:textId="77777777" w:rsidR="00716A6B" w:rsidRPr="008559BE" w:rsidRDefault="00716A6B" w:rsidP="007E6506">
            <w:pPr>
              <w:rPr>
                <w:b/>
                <w:bCs/>
                <w:sz w:val="20"/>
                <w:szCs w:val="20"/>
              </w:rPr>
            </w:pPr>
            <w:r w:rsidRPr="008559BE">
              <w:rPr>
                <w:b/>
                <w:bCs/>
                <w:sz w:val="20"/>
                <w:szCs w:val="20"/>
                <w:lang w:val="en-GB"/>
              </w:rPr>
              <w:t>Policy and policy related work</w:t>
            </w:r>
          </w:p>
        </w:tc>
        <w:tc>
          <w:tcPr>
            <w:tcW w:w="3003" w:type="dxa"/>
          </w:tcPr>
          <w:p w14:paraId="34EC7C8D" w14:textId="77777777" w:rsidR="00716A6B" w:rsidRDefault="00716A6B" w:rsidP="007E6506">
            <w:pPr>
              <w:jc w:val="center"/>
              <w:rPr>
                <w:lang w:val="en-US"/>
              </w:rPr>
            </w:pPr>
            <w:r>
              <w:rPr>
                <w:lang w:val="en-US"/>
              </w:rPr>
              <w:t>24 % (4)</w:t>
            </w:r>
          </w:p>
        </w:tc>
        <w:tc>
          <w:tcPr>
            <w:tcW w:w="3004" w:type="dxa"/>
          </w:tcPr>
          <w:p w14:paraId="6F72F0A8" w14:textId="77777777" w:rsidR="00716A6B" w:rsidRDefault="00716A6B" w:rsidP="007E6506">
            <w:pPr>
              <w:jc w:val="center"/>
              <w:rPr>
                <w:lang w:val="en-US"/>
              </w:rPr>
            </w:pPr>
            <w:r>
              <w:rPr>
                <w:lang w:val="en-US"/>
              </w:rPr>
              <w:t>13 % (2)</w:t>
            </w:r>
          </w:p>
        </w:tc>
      </w:tr>
      <w:tr w:rsidR="00716A6B" w14:paraId="54C569FE" w14:textId="77777777" w:rsidTr="007E6506">
        <w:tc>
          <w:tcPr>
            <w:tcW w:w="3003" w:type="dxa"/>
            <w:shd w:val="clear" w:color="auto" w:fill="D9E2F3" w:themeFill="accent1" w:themeFillTint="33"/>
          </w:tcPr>
          <w:p w14:paraId="0C0E3B35" w14:textId="77777777" w:rsidR="00716A6B" w:rsidRPr="008559BE" w:rsidRDefault="00716A6B" w:rsidP="007E6506">
            <w:pPr>
              <w:rPr>
                <w:b/>
                <w:bCs/>
                <w:sz w:val="20"/>
                <w:szCs w:val="20"/>
              </w:rPr>
            </w:pPr>
            <w:r w:rsidRPr="008559BE">
              <w:rPr>
                <w:b/>
                <w:bCs/>
                <w:sz w:val="20"/>
                <w:szCs w:val="20"/>
                <w:lang w:val="en-GB"/>
              </w:rPr>
              <w:t>Cooperation and discussion</w:t>
            </w:r>
          </w:p>
        </w:tc>
        <w:tc>
          <w:tcPr>
            <w:tcW w:w="3003" w:type="dxa"/>
          </w:tcPr>
          <w:p w14:paraId="19021229" w14:textId="77777777" w:rsidR="00716A6B" w:rsidRDefault="00716A6B" w:rsidP="007E6506">
            <w:pPr>
              <w:jc w:val="center"/>
              <w:rPr>
                <w:lang w:val="en-US"/>
              </w:rPr>
            </w:pPr>
            <w:r>
              <w:rPr>
                <w:lang w:val="en-US"/>
              </w:rPr>
              <w:t xml:space="preserve">53 </w:t>
            </w:r>
            <w:proofErr w:type="gramStart"/>
            <w:r>
              <w:rPr>
                <w:lang w:val="en-US"/>
              </w:rPr>
              <w:t>%  (</w:t>
            </w:r>
            <w:proofErr w:type="gramEnd"/>
            <w:r>
              <w:rPr>
                <w:lang w:val="en-US"/>
              </w:rPr>
              <w:t>9)</w:t>
            </w:r>
          </w:p>
        </w:tc>
        <w:tc>
          <w:tcPr>
            <w:tcW w:w="3004" w:type="dxa"/>
          </w:tcPr>
          <w:p w14:paraId="7F7F6151" w14:textId="77777777" w:rsidR="00716A6B" w:rsidRDefault="00716A6B" w:rsidP="007E6506">
            <w:pPr>
              <w:jc w:val="center"/>
              <w:rPr>
                <w:lang w:val="en-US"/>
              </w:rPr>
            </w:pPr>
            <w:r>
              <w:rPr>
                <w:lang w:val="en-US"/>
              </w:rPr>
              <w:t>80 % (12)</w:t>
            </w:r>
          </w:p>
        </w:tc>
      </w:tr>
      <w:tr w:rsidR="00716A6B" w14:paraId="78822243" w14:textId="77777777" w:rsidTr="007E6506">
        <w:tc>
          <w:tcPr>
            <w:tcW w:w="3003" w:type="dxa"/>
            <w:shd w:val="clear" w:color="auto" w:fill="D9E2F3" w:themeFill="accent1" w:themeFillTint="33"/>
          </w:tcPr>
          <w:p w14:paraId="348021FF" w14:textId="77777777" w:rsidR="00716A6B" w:rsidRPr="008559BE" w:rsidRDefault="00716A6B" w:rsidP="007E6506">
            <w:pPr>
              <w:rPr>
                <w:b/>
                <w:bCs/>
                <w:sz w:val="20"/>
                <w:szCs w:val="20"/>
              </w:rPr>
            </w:pPr>
            <w:r w:rsidRPr="008559BE">
              <w:rPr>
                <w:b/>
                <w:bCs/>
                <w:sz w:val="20"/>
                <w:szCs w:val="20"/>
                <w:lang w:val="en-GB"/>
              </w:rPr>
              <w:t>Engagement with other stakeholders</w:t>
            </w:r>
          </w:p>
        </w:tc>
        <w:tc>
          <w:tcPr>
            <w:tcW w:w="3003" w:type="dxa"/>
          </w:tcPr>
          <w:p w14:paraId="32A4FC9E" w14:textId="77777777" w:rsidR="00716A6B" w:rsidRDefault="00716A6B" w:rsidP="007E6506">
            <w:pPr>
              <w:jc w:val="center"/>
              <w:rPr>
                <w:lang w:val="en-US"/>
              </w:rPr>
            </w:pPr>
            <w:r>
              <w:rPr>
                <w:lang w:val="en-US"/>
              </w:rPr>
              <w:t>12% (2)</w:t>
            </w:r>
          </w:p>
        </w:tc>
        <w:tc>
          <w:tcPr>
            <w:tcW w:w="3004" w:type="dxa"/>
          </w:tcPr>
          <w:p w14:paraId="7E7C1016" w14:textId="77777777" w:rsidR="00716A6B" w:rsidRDefault="00716A6B" w:rsidP="007E6506">
            <w:pPr>
              <w:jc w:val="center"/>
              <w:rPr>
                <w:lang w:val="en-US"/>
              </w:rPr>
            </w:pPr>
            <w:r>
              <w:rPr>
                <w:lang w:val="en-US"/>
              </w:rPr>
              <w:t>0 % (0)</w:t>
            </w:r>
          </w:p>
        </w:tc>
      </w:tr>
      <w:tr w:rsidR="00716A6B" w14:paraId="3250004C" w14:textId="77777777" w:rsidTr="007E6506">
        <w:tc>
          <w:tcPr>
            <w:tcW w:w="3003" w:type="dxa"/>
            <w:shd w:val="clear" w:color="auto" w:fill="D9E2F3" w:themeFill="accent1" w:themeFillTint="33"/>
          </w:tcPr>
          <w:p w14:paraId="3369515D" w14:textId="77777777" w:rsidR="00716A6B" w:rsidRPr="008559BE" w:rsidRDefault="00716A6B" w:rsidP="007E6506">
            <w:pPr>
              <w:rPr>
                <w:b/>
                <w:bCs/>
                <w:sz w:val="20"/>
                <w:szCs w:val="20"/>
              </w:rPr>
            </w:pPr>
            <w:r w:rsidRPr="008559BE">
              <w:rPr>
                <w:b/>
                <w:bCs/>
                <w:sz w:val="20"/>
                <w:szCs w:val="20"/>
                <w:lang w:val="en-GB"/>
              </w:rPr>
              <w:t>Maintain and Improve platform function</w:t>
            </w:r>
          </w:p>
        </w:tc>
        <w:tc>
          <w:tcPr>
            <w:tcW w:w="3003" w:type="dxa"/>
          </w:tcPr>
          <w:p w14:paraId="6A631B59" w14:textId="77777777" w:rsidR="00716A6B" w:rsidRDefault="00716A6B" w:rsidP="007E6506">
            <w:pPr>
              <w:jc w:val="center"/>
              <w:rPr>
                <w:lang w:val="en-US"/>
              </w:rPr>
            </w:pPr>
            <w:r>
              <w:rPr>
                <w:lang w:val="en-US"/>
              </w:rPr>
              <w:t>12% (2)</w:t>
            </w:r>
          </w:p>
        </w:tc>
        <w:tc>
          <w:tcPr>
            <w:tcW w:w="3004" w:type="dxa"/>
          </w:tcPr>
          <w:p w14:paraId="771D18DE" w14:textId="77777777" w:rsidR="00716A6B" w:rsidRDefault="00716A6B" w:rsidP="007E6506">
            <w:pPr>
              <w:jc w:val="center"/>
              <w:rPr>
                <w:lang w:val="en-US"/>
              </w:rPr>
            </w:pPr>
            <w:r>
              <w:rPr>
                <w:lang w:val="en-US"/>
              </w:rPr>
              <w:t>7 % (1)</w:t>
            </w:r>
          </w:p>
        </w:tc>
      </w:tr>
      <w:tr w:rsidR="00716A6B" w14:paraId="0ED075DB" w14:textId="77777777" w:rsidTr="007E6506">
        <w:tc>
          <w:tcPr>
            <w:tcW w:w="3003" w:type="dxa"/>
            <w:shd w:val="clear" w:color="auto" w:fill="D9E2F3" w:themeFill="accent1" w:themeFillTint="33"/>
          </w:tcPr>
          <w:p w14:paraId="422842FE" w14:textId="77777777" w:rsidR="00716A6B" w:rsidRPr="008559BE" w:rsidRDefault="00716A6B" w:rsidP="007E6506">
            <w:pPr>
              <w:rPr>
                <w:b/>
                <w:bCs/>
                <w:sz w:val="20"/>
                <w:szCs w:val="20"/>
              </w:rPr>
            </w:pPr>
            <w:r w:rsidRPr="008559BE">
              <w:rPr>
                <w:b/>
                <w:bCs/>
                <w:sz w:val="20"/>
                <w:szCs w:val="20"/>
                <w:lang w:val="en-GB"/>
              </w:rPr>
              <w:t>Organisational &amp; Administrative Activities</w:t>
            </w:r>
          </w:p>
        </w:tc>
        <w:tc>
          <w:tcPr>
            <w:tcW w:w="3003" w:type="dxa"/>
          </w:tcPr>
          <w:p w14:paraId="1D9EECE2" w14:textId="77777777" w:rsidR="00716A6B" w:rsidRDefault="00716A6B" w:rsidP="007E6506">
            <w:pPr>
              <w:jc w:val="center"/>
              <w:rPr>
                <w:lang w:val="en-US"/>
              </w:rPr>
            </w:pPr>
            <w:r>
              <w:rPr>
                <w:lang w:val="en-US"/>
              </w:rPr>
              <w:t>0 % (0)</w:t>
            </w:r>
          </w:p>
        </w:tc>
        <w:tc>
          <w:tcPr>
            <w:tcW w:w="3004" w:type="dxa"/>
          </w:tcPr>
          <w:p w14:paraId="74F24F13" w14:textId="77777777" w:rsidR="00716A6B" w:rsidRDefault="00716A6B" w:rsidP="007E6506">
            <w:pPr>
              <w:jc w:val="center"/>
              <w:rPr>
                <w:lang w:val="en-US"/>
              </w:rPr>
            </w:pPr>
            <w:r>
              <w:rPr>
                <w:lang w:val="en-US"/>
              </w:rPr>
              <w:t>0% (0)</w:t>
            </w:r>
          </w:p>
        </w:tc>
      </w:tr>
    </w:tbl>
    <w:p w14:paraId="6E46000A" w14:textId="77777777" w:rsidR="00716A6B" w:rsidRPr="00E41225" w:rsidRDefault="00716A6B" w:rsidP="00716A6B">
      <w:pPr>
        <w:rPr>
          <w:lang w:val="en-US"/>
        </w:rPr>
      </w:pPr>
    </w:p>
    <w:p w14:paraId="741EC4DC" w14:textId="55E71A91" w:rsidR="00716A6B" w:rsidRDefault="002E7300">
      <w:pPr>
        <w:rPr>
          <w:b/>
          <w:bCs/>
          <w:sz w:val="22"/>
          <w:szCs w:val="22"/>
          <w:lang w:val="en-US"/>
        </w:rPr>
      </w:pPr>
      <w:r>
        <w:rPr>
          <w:b/>
          <w:bCs/>
          <w:sz w:val="22"/>
          <w:szCs w:val="22"/>
          <w:lang w:val="en-US"/>
        </w:rPr>
        <w:t>Annex B</w:t>
      </w:r>
      <w:r w:rsidR="006635EA">
        <w:rPr>
          <w:b/>
          <w:bCs/>
          <w:sz w:val="22"/>
          <w:szCs w:val="22"/>
          <w:lang w:val="en-US"/>
        </w:rPr>
        <w:t xml:space="preserve">: Results SWOT Analyses Capabilities and Competencies </w:t>
      </w:r>
      <w:proofErr w:type="spellStart"/>
      <w:r w:rsidR="006635EA">
        <w:rPr>
          <w:b/>
          <w:bCs/>
          <w:sz w:val="22"/>
          <w:szCs w:val="22"/>
          <w:lang w:val="en-US"/>
        </w:rPr>
        <w:t>ccNSO</w:t>
      </w:r>
      <w:proofErr w:type="spellEnd"/>
      <w:r w:rsidR="006635EA">
        <w:rPr>
          <w:b/>
          <w:bCs/>
          <w:sz w:val="22"/>
          <w:szCs w:val="22"/>
          <w:lang w:val="en-US"/>
        </w:rPr>
        <w:t xml:space="preserve">: </w:t>
      </w:r>
    </w:p>
    <w:p w14:paraId="39911DBF" w14:textId="77777777" w:rsidR="00802379" w:rsidRPr="00802379" w:rsidRDefault="00802379" w:rsidP="00802379">
      <w:pPr>
        <w:rPr>
          <w:rFonts w:ascii="Times New Roman" w:eastAsia="Times New Roman" w:hAnsi="Times New Roman" w:cs="Times New Roman"/>
          <w:lang w:eastAsia="en-GB"/>
        </w:rPr>
      </w:pPr>
      <w:hyperlink r:id="rId9" w:tooltip="https://drive.google.com/file/d/1X4Fqco-NBcOsz72YhcrYMBSdPeiYIBE3/view?usp=sharing" w:history="1">
        <w:r w:rsidRPr="00802379">
          <w:rPr>
            <w:rFonts w:ascii="Calibri" w:eastAsia="Times New Roman" w:hAnsi="Calibri" w:cs="Times New Roman"/>
            <w:color w:val="0563C1"/>
            <w:sz w:val="22"/>
            <w:szCs w:val="22"/>
            <w:u w:val="single"/>
            <w:lang w:eastAsia="en-GB"/>
          </w:rPr>
          <w:t>https://drive.google.com/file/d/1X4Fqco-NBcOsz72YhcrYMBSdPeiYIBE3/view?usp=sharing</w:t>
        </w:r>
      </w:hyperlink>
    </w:p>
    <w:p w14:paraId="633701C8" w14:textId="504C3F3B" w:rsidR="002E7300" w:rsidRDefault="002E7300">
      <w:pPr>
        <w:rPr>
          <w:b/>
          <w:bCs/>
          <w:sz w:val="22"/>
          <w:szCs w:val="22"/>
          <w:lang w:val="en-US"/>
        </w:rPr>
      </w:pPr>
    </w:p>
    <w:p w14:paraId="182291A7" w14:textId="64109ED3" w:rsidR="002E7300" w:rsidRDefault="002E7300">
      <w:pPr>
        <w:rPr>
          <w:b/>
          <w:bCs/>
          <w:sz w:val="22"/>
          <w:szCs w:val="22"/>
          <w:lang w:val="en-US"/>
        </w:rPr>
      </w:pPr>
      <w:r>
        <w:rPr>
          <w:b/>
          <w:bCs/>
          <w:sz w:val="22"/>
          <w:szCs w:val="22"/>
          <w:lang w:val="en-US"/>
        </w:rPr>
        <w:t>Annex C</w:t>
      </w:r>
      <w:r w:rsidR="006635EA">
        <w:rPr>
          <w:b/>
          <w:bCs/>
          <w:sz w:val="22"/>
          <w:szCs w:val="22"/>
          <w:lang w:val="en-US"/>
        </w:rPr>
        <w:t xml:space="preserve">: Overview of Recommendations, Suggestions, Actions to improve </w:t>
      </w:r>
      <w:proofErr w:type="spellStart"/>
      <w:r w:rsidR="006635EA">
        <w:rPr>
          <w:b/>
          <w:bCs/>
          <w:sz w:val="22"/>
          <w:szCs w:val="22"/>
          <w:lang w:val="en-US"/>
        </w:rPr>
        <w:t>ccNSO</w:t>
      </w:r>
      <w:proofErr w:type="spellEnd"/>
      <w:r w:rsidR="006635EA">
        <w:rPr>
          <w:b/>
          <w:bCs/>
          <w:sz w:val="22"/>
          <w:szCs w:val="22"/>
          <w:lang w:val="en-US"/>
        </w:rPr>
        <w:t xml:space="preserve">: </w:t>
      </w:r>
    </w:p>
    <w:p w14:paraId="3B0146BD" w14:textId="77777777" w:rsidR="00802379" w:rsidRPr="00802379" w:rsidRDefault="00802379" w:rsidP="00802379">
      <w:pPr>
        <w:rPr>
          <w:rFonts w:ascii="Times New Roman" w:eastAsia="Times New Roman" w:hAnsi="Times New Roman" w:cs="Times New Roman"/>
          <w:lang w:eastAsia="en-GB"/>
        </w:rPr>
      </w:pPr>
      <w:hyperlink r:id="rId10" w:history="1">
        <w:r w:rsidRPr="00802379">
          <w:rPr>
            <w:rFonts w:ascii="Times New Roman" w:eastAsia="Times New Roman" w:hAnsi="Times New Roman" w:cs="Times New Roman"/>
            <w:color w:val="0000FF"/>
            <w:u w:val="single"/>
            <w:lang w:eastAsia="en-GB"/>
          </w:rPr>
          <w:t>https://drive.google.com/file/d/1qeLTqRRKzg4aYJWcjYSMyi0djN9PIj1v/view</w:t>
        </w:r>
      </w:hyperlink>
    </w:p>
    <w:p w14:paraId="08316DB3" w14:textId="49D04838" w:rsidR="002E7300" w:rsidRPr="00802379" w:rsidRDefault="00802379">
      <w:pPr>
        <w:rPr>
          <w:sz w:val="22"/>
          <w:szCs w:val="22"/>
          <w:lang w:val="en-US"/>
        </w:rPr>
      </w:pPr>
      <w:r w:rsidRPr="00802379">
        <w:rPr>
          <w:sz w:val="22"/>
          <w:szCs w:val="22"/>
          <w:lang w:val="en-US"/>
        </w:rPr>
        <w:t xml:space="preserve">Note the line items marked </w:t>
      </w:r>
      <w:r w:rsidRPr="00802379">
        <w:rPr>
          <w:sz w:val="22"/>
          <w:szCs w:val="22"/>
          <w:highlight w:val="yellow"/>
          <w:lang w:val="en-US"/>
        </w:rPr>
        <w:t>yellow</w:t>
      </w:r>
      <w:r w:rsidRPr="00802379">
        <w:rPr>
          <w:sz w:val="22"/>
          <w:szCs w:val="22"/>
          <w:lang w:val="en-US"/>
        </w:rPr>
        <w:t xml:space="preserve"> are in the process of discussion and implementation. The line items marked </w:t>
      </w:r>
      <w:r w:rsidRPr="00802379">
        <w:rPr>
          <w:sz w:val="22"/>
          <w:szCs w:val="22"/>
          <w:highlight w:val="green"/>
          <w:lang w:val="en-US"/>
        </w:rPr>
        <w:t>green</w:t>
      </w:r>
      <w:r w:rsidRPr="00802379">
        <w:rPr>
          <w:sz w:val="22"/>
          <w:szCs w:val="22"/>
          <w:lang w:val="en-US"/>
        </w:rPr>
        <w:t xml:space="preserve"> are implemented</w:t>
      </w:r>
      <w:r>
        <w:rPr>
          <w:sz w:val="22"/>
          <w:szCs w:val="22"/>
          <w:lang w:val="en-US"/>
        </w:rPr>
        <w:t>.</w:t>
      </w:r>
    </w:p>
    <w:p w14:paraId="46457EC5" w14:textId="77777777" w:rsidR="00802379" w:rsidRPr="00802379" w:rsidRDefault="00802379">
      <w:pPr>
        <w:rPr>
          <w:sz w:val="22"/>
          <w:szCs w:val="22"/>
          <w:lang w:val="en-US"/>
        </w:rPr>
      </w:pPr>
    </w:p>
    <w:sectPr w:rsidR="00802379" w:rsidRPr="00802379" w:rsidSect="00A8422A">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3EECD" w14:textId="77777777" w:rsidR="006A04C6" w:rsidRDefault="006A04C6" w:rsidP="006635EA">
      <w:r>
        <w:separator/>
      </w:r>
    </w:p>
  </w:endnote>
  <w:endnote w:type="continuationSeparator" w:id="0">
    <w:p w14:paraId="753C2186" w14:textId="77777777" w:rsidR="006A04C6" w:rsidRDefault="006A04C6" w:rsidP="006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574849"/>
      <w:docPartObj>
        <w:docPartGallery w:val="Page Numbers (Bottom of Page)"/>
        <w:docPartUnique/>
      </w:docPartObj>
    </w:sdtPr>
    <w:sdtEndPr>
      <w:rPr>
        <w:rStyle w:val="PageNumber"/>
      </w:rPr>
    </w:sdtEndPr>
    <w:sdtContent>
      <w:p w14:paraId="5042DD14" w14:textId="1223AFC8" w:rsidR="006635EA" w:rsidRDefault="006635EA" w:rsidP="009B25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4146B8" w14:textId="77777777" w:rsidR="006635EA" w:rsidRDefault="006635EA" w:rsidP="006635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9978465"/>
      <w:docPartObj>
        <w:docPartGallery w:val="Page Numbers (Bottom of Page)"/>
        <w:docPartUnique/>
      </w:docPartObj>
    </w:sdtPr>
    <w:sdtEndPr>
      <w:rPr>
        <w:rStyle w:val="PageNumber"/>
      </w:rPr>
    </w:sdtEndPr>
    <w:sdtContent>
      <w:p w14:paraId="3FA70610" w14:textId="52A12F6C" w:rsidR="006635EA" w:rsidRDefault="006635EA" w:rsidP="009B25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8E7839" w14:textId="77777777" w:rsidR="006635EA" w:rsidRDefault="006635EA" w:rsidP="006635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4A1D2" w14:textId="77777777" w:rsidR="006A04C6" w:rsidRDefault="006A04C6" w:rsidP="006635EA">
      <w:r>
        <w:separator/>
      </w:r>
    </w:p>
  </w:footnote>
  <w:footnote w:type="continuationSeparator" w:id="0">
    <w:p w14:paraId="55CB0B5A" w14:textId="77777777" w:rsidR="006A04C6" w:rsidRDefault="006A04C6" w:rsidP="006635EA">
      <w:r>
        <w:continuationSeparator/>
      </w:r>
    </w:p>
  </w:footnote>
  <w:footnote w:id="1">
    <w:p w14:paraId="375A52E4" w14:textId="77777777" w:rsidR="00802379" w:rsidRPr="00A02935" w:rsidRDefault="00802379" w:rsidP="00802379">
      <w:pPr>
        <w:pStyle w:val="FootnoteText"/>
        <w:rPr>
          <w:sz w:val="18"/>
          <w:szCs w:val="18"/>
          <w:lang w:val="en-US"/>
        </w:rPr>
      </w:pPr>
      <w:r>
        <w:rPr>
          <w:rStyle w:val="FootnoteReference"/>
        </w:rPr>
        <w:footnoteRef/>
      </w:r>
      <w:r>
        <w:t xml:space="preserve"> </w:t>
      </w:r>
      <w:r w:rsidRPr="00A02935">
        <w:rPr>
          <w:sz w:val="18"/>
          <w:szCs w:val="18"/>
          <w:lang w:val="en-US"/>
        </w:rPr>
        <w:t>Review recommendation 1, see annex C item 2</w:t>
      </w:r>
    </w:p>
  </w:footnote>
  <w:footnote w:id="2">
    <w:p w14:paraId="1F2AD916" w14:textId="77777777" w:rsidR="00802379" w:rsidRPr="00A02935" w:rsidRDefault="00802379" w:rsidP="00802379">
      <w:pPr>
        <w:pStyle w:val="FootnoteText"/>
        <w:rPr>
          <w:sz w:val="18"/>
          <w:szCs w:val="18"/>
          <w:lang w:val="en-US"/>
        </w:rPr>
      </w:pPr>
      <w:r w:rsidRPr="00A02935">
        <w:rPr>
          <w:rStyle w:val="FootnoteReference"/>
          <w:sz w:val="18"/>
          <w:szCs w:val="18"/>
        </w:rPr>
        <w:footnoteRef/>
      </w:r>
      <w:r w:rsidRPr="00A02935">
        <w:rPr>
          <w:sz w:val="18"/>
          <w:szCs w:val="18"/>
        </w:rPr>
        <w:t xml:space="preserve"> </w:t>
      </w:r>
      <w:r w:rsidRPr="00A02935">
        <w:rPr>
          <w:sz w:val="18"/>
          <w:szCs w:val="18"/>
          <w:lang w:val="en-US"/>
        </w:rPr>
        <w:t>Review Recommendation 2a, 2b and 5, see Annex C Items 26, 27, and 40</w:t>
      </w:r>
    </w:p>
  </w:footnote>
  <w:footnote w:id="3">
    <w:p w14:paraId="49D6D5D1" w14:textId="77777777" w:rsidR="00802379" w:rsidRPr="00A02935" w:rsidRDefault="00802379" w:rsidP="00802379">
      <w:pPr>
        <w:pStyle w:val="FootnoteText"/>
        <w:rPr>
          <w:sz w:val="18"/>
          <w:szCs w:val="18"/>
          <w:lang w:val="en-US"/>
        </w:rPr>
      </w:pPr>
      <w:r w:rsidRPr="00A02935">
        <w:rPr>
          <w:rStyle w:val="FootnoteReference"/>
          <w:sz w:val="18"/>
          <w:szCs w:val="18"/>
        </w:rPr>
        <w:footnoteRef/>
      </w:r>
      <w:r w:rsidRPr="00A02935">
        <w:rPr>
          <w:sz w:val="18"/>
          <w:szCs w:val="18"/>
        </w:rPr>
        <w:t xml:space="preserve"> </w:t>
      </w:r>
      <w:r w:rsidRPr="00A02935">
        <w:rPr>
          <w:sz w:val="18"/>
          <w:szCs w:val="18"/>
          <w:lang w:val="en-US"/>
        </w:rPr>
        <w:t>Review Recommendation 9, See Annex C item 44</w:t>
      </w:r>
    </w:p>
  </w:footnote>
  <w:footnote w:id="4">
    <w:p w14:paraId="51D58EF0" w14:textId="77777777" w:rsidR="00802379" w:rsidRPr="00A02935" w:rsidRDefault="00802379" w:rsidP="00802379">
      <w:pPr>
        <w:pStyle w:val="FootnoteText"/>
        <w:rPr>
          <w:sz w:val="18"/>
          <w:szCs w:val="18"/>
          <w:lang w:val="en-US"/>
        </w:rPr>
      </w:pPr>
      <w:r w:rsidRPr="00A02935">
        <w:rPr>
          <w:rStyle w:val="FootnoteReference"/>
          <w:sz w:val="18"/>
          <w:szCs w:val="18"/>
        </w:rPr>
        <w:footnoteRef/>
      </w:r>
      <w:r w:rsidRPr="00A02935">
        <w:rPr>
          <w:sz w:val="18"/>
          <w:szCs w:val="18"/>
        </w:rPr>
        <w:t xml:space="preserve"> </w:t>
      </w:r>
      <w:r w:rsidRPr="00A02935">
        <w:rPr>
          <w:sz w:val="18"/>
          <w:szCs w:val="18"/>
          <w:lang w:val="en-US"/>
        </w:rPr>
        <w:t>Review Recommendations 9 and 10, Review Suggestion, WS 2 Outreach Recommendations, Council Workshop ICANN66, see Annex C Item 57, 58, 65,66, 68, 69, 71 and 99)</w:t>
      </w:r>
    </w:p>
  </w:footnote>
  <w:footnote w:id="5">
    <w:p w14:paraId="08D96921" w14:textId="77777777" w:rsidR="00802379" w:rsidRPr="00A02935" w:rsidRDefault="00802379" w:rsidP="00802379">
      <w:pPr>
        <w:pStyle w:val="FootnoteText"/>
        <w:rPr>
          <w:sz w:val="18"/>
          <w:szCs w:val="18"/>
          <w:lang w:val="en-US"/>
        </w:rPr>
      </w:pPr>
      <w:r w:rsidRPr="00A02935">
        <w:rPr>
          <w:rStyle w:val="FootnoteReference"/>
          <w:sz w:val="18"/>
          <w:szCs w:val="18"/>
        </w:rPr>
        <w:footnoteRef/>
      </w:r>
      <w:r w:rsidRPr="00A02935">
        <w:rPr>
          <w:sz w:val="18"/>
          <w:szCs w:val="18"/>
        </w:rPr>
        <w:t xml:space="preserve"> </w:t>
      </w:r>
      <w:r w:rsidRPr="00A02935">
        <w:rPr>
          <w:sz w:val="18"/>
          <w:szCs w:val="18"/>
          <w:lang w:val="en-US"/>
        </w:rPr>
        <w:t xml:space="preserve">Review recommendation 11, Council Workshop ICANN66 and 68, Annex C item 70, </w:t>
      </w:r>
    </w:p>
  </w:footnote>
  <w:footnote w:id="6">
    <w:p w14:paraId="17A2C599" w14:textId="77777777" w:rsidR="00802379" w:rsidRPr="00A02935" w:rsidRDefault="00802379" w:rsidP="00802379">
      <w:pPr>
        <w:rPr>
          <w:sz w:val="22"/>
          <w:szCs w:val="22"/>
          <w:lang w:val="en-US"/>
        </w:rPr>
      </w:pPr>
      <w:r>
        <w:rPr>
          <w:rStyle w:val="FootnoteReference"/>
        </w:rPr>
        <w:footnoteRef/>
      </w:r>
      <w:r>
        <w:rPr>
          <w:sz w:val="18"/>
          <w:szCs w:val="18"/>
          <w:lang w:val="en-CA"/>
        </w:rPr>
        <w:t xml:space="preserve"> </w:t>
      </w:r>
      <w:r w:rsidRPr="00A02935">
        <w:rPr>
          <w:sz w:val="18"/>
          <w:szCs w:val="18"/>
          <w:lang w:val="en-CA"/>
        </w:rPr>
        <w:t>Review Recommendation 7, Annex C Item 45</w:t>
      </w:r>
    </w:p>
    <w:p w14:paraId="5A83314F" w14:textId="77777777" w:rsidR="00802379" w:rsidRPr="00A02935" w:rsidRDefault="00802379" w:rsidP="0080237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04D"/>
    <w:multiLevelType w:val="hybridMultilevel"/>
    <w:tmpl w:val="B3BA53EE"/>
    <w:lvl w:ilvl="0" w:tplc="6C14D1F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E2B8C"/>
    <w:multiLevelType w:val="hybridMultilevel"/>
    <w:tmpl w:val="B69064C8"/>
    <w:lvl w:ilvl="0" w:tplc="E1BC877C">
      <w:start w:val="1"/>
      <w:numFmt w:val="bullet"/>
      <w:lvlText w:val="•"/>
      <w:lvlJc w:val="left"/>
      <w:pPr>
        <w:tabs>
          <w:tab w:val="num" w:pos="720"/>
        </w:tabs>
        <w:ind w:left="720" w:hanging="360"/>
      </w:pPr>
      <w:rPr>
        <w:rFonts w:ascii="Arial" w:hAnsi="Arial" w:hint="default"/>
      </w:rPr>
    </w:lvl>
    <w:lvl w:ilvl="1" w:tplc="20AA6322">
      <w:numFmt w:val="bullet"/>
      <w:lvlText w:val="•"/>
      <w:lvlJc w:val="left"/>
      <w:pPr>
        <w:tabs>
          <w:tab w:val="num" w:pos="1440"/>
        </w:tabs>
        <w:ind w:left="1440" w:hanging="360"/>
      </w:pPr>
      <w:rPr>
        <w:rFonts w:ascii="Arial" w:hAnsi="Arial" w:hint="default"/>
      </w:rPr>
    </w:lvl>
    <w:lvl w:ilvl="2" w:tplc="896A24D8" w:tentative="1">
      <w:start w:val="1"/>
      <w:numFmt w:val="bullet"/>
      <w:lvlText w:val="•"/>
      <w:lvlJc w:val="left"/>
      <w:pPr>
        <w:tabs>
          <w:tab w:val="num" w:pos="2160"/>
        </w:tabs>
        <w:ind w:left="2160" w:hanging="360"/>
      </w:pPr>
      <w:rPr>
        <w:rFonts w:ascii="Arial" w:hAnsi="Arial" w:hint="default"/>
      </w:rPr>
    </w:lvl>
    <w:lvl w:ilvl="3" w:tplc="D4D6C7DE" w:tentative="1">
      <w:start w:val="1"/>
      <w:numFmt w:val="bullet"/>
      <w:lvlText w:val="•"/>
      <w:lvlJc w:val="left"/>
      <w:pPr>
        <w:tabs>
          <w:tab w:val="num" w:pos="2880"/>
        </w:tabs>
        <w:ind w:left="2880" w:hanging="360"/>
      </w:pPr>
      <w:rPr>
        <w:rFonts w:ascii="Arial" w:hAnsi="Arial" w:hint="default"/>
      </w:rPr>
    </w:lvl>
    <w:lvl w:ilvl="4" w:tplc="18DC2E56" w:tentative="1">
      <w:start w:val="1"/>
      <w:numFmt w:val="bullet"/>
      <w:lvlText w:val="•"/>
      <w:lvlJc w:val="left"/>
      <w:pPr>
        <w:tabs>
          <w:tab w:val="num" w:pos="3600"/>
        </w:tabs>
        <w:ind w:left="3600" w:hanging="360"/>
      </w:pPr>
      <w:rPr>
        <w:rFonts w:ascii="Arial" w:hAnsi="Arial" w:hint="default"/>
      </w:rPr>
    </w:lvl>
    <w:lvl w:ilvl="5" w:tplc="EA08D0A2" w:tentative="1">
      <w:start w:val="1"/>
      <w:numFmt w:val="bullet"/>
      <w:lvlText w:val="•"/>
      <w:lvlJc w:val="left"/>
      <w:pPr>
        <w:tabs>
          <w:tab w:val="num" w:pos="4320"/>
        </w:tabs>
        <w:ind w:left="4320" w:hanging="360"/>
      </w:pPr>
      <w:rPr>
        <w:rFonts w:ascii="Arial" w:hAnsi="Arial" w:hint="default"/>
      </w:rPr>
    </w:lvl>
    <w:lvl w:ilvl="6" w:tplc="85E8999E" w:tentative="1">
      <w:start w:val="1"/>
      <w:numFmt w:val="bullet"/>
      <w:lvlText w:val="•"/>
      <w:lvlJc w:val="left"/>
      <w:pPr>
        <w:tabs>
          <w:tab w:val="num" w:pos="5040"/>
        </w:tabs>
        <w:ind w:left="5040" w:hanging="360"/>
      </w:pPr>
      <w:rPr>
        <w:rFonts w:ascii="Arial" w:hAnsi="Arial" w:hint="default"/>
      </w:rPr>
    </w:lvl>
    <w:lvl w:ilvl="7" w:tplc="C4B4CF62" w:tentative="1">
      <w:start w:val="1"/>
      <w:numFmt w:val="bullet"/>
      <w:lvlText w:val="•"/>
      <w:lvlJc w:val="left"/>
      <w:pPr>
        <w:tabs>
          <w:tab w:val="num" w:pos="5760"/>
        </w:tabs>
        <w:ind w:left="5760" w:hanging="360"/>
      </w:pPr>
      <w:rPr>
        <w:rFonts w:ascii="Arial" w:hAnsi="Arial" w:hint="default"/>
      </w:rPr>
    </w:lvl>
    <w:lvl w:ilvl="8" w:tplc="91B68A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140E4"/>
    <w:multiLevelType w:val="hybridMultilevel"/>
    <w:tmpl w:val="99304772"/>
    <w:lvl w:ilvl="0" w:tplc="E91C86C0">
      <w:start w:val="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64DF8"/>
    <w:multiLevelType w:val="hybridMultilevel"/>
    <w:tmpl w:val="53CAB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657707"/>
    <w:multiLevelType w:val="hybridMultilevel"/>
    <w:tmpl w:val="37ECAB50"/>
    <w:lvl w:ilvl="0" w:tplc="773475C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01976"/>
    <w:multiLevelType w:val="hybridMultilevel"/>
    <w:tmpl w:val="0D9EE1D0"/>
    <w:lvl w:ilvl="0" w:tplc="E91C86C0">
      <w:start w:val="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E34"/>
    <w:multiLevelType w:val="hybridMultilevel"/>
    <w:tmpl w:val="DDD0FB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1B0CC4"/>
    <w:multiLevelType w:val="hybridMultilevel"/>
    <w:tmpl w:val="DE0C2014"/>
    <w:lvl w:ilvl="0" w:tplc="08090001">
      <w:start w:val="1"/>
      <w:numFmt w:val="bullet"/>
      <w:lvlText w:val=""/>
      <w:lvlJc w:val="left"/>
      <w:pPr>
        <w:ind w:left="360" w:hanging="360"/>
      </w:pPr>
      <w:rPr>
        <w:rFonts w:ascii="Symbol" w:hAnsi="Symbol" w:cs="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365B7CFD"/>
    <w:multiLevelType w:val="hybridMultilevel"/>
    <w:tmpl w:val="B44AEC26"/>
    <w:lvl w:ilvl="0" w:tplc="E91C86C0">
      <w:start w:val="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5155E"/>
    <w:multiLevelType w:val="hybridMultilevel"/>
    <w:tmpl w:val="F0964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41F2F"/>
    <w:multiLevelType w:val="hybridMultilevel"/>
    <w:tmpl w:val="64EE6BC6"/>
    <w:lvl w:ilvl="0" w:tplc="C29E9A90">
      <w:start w:val="8"/>
      <w:numFmt w:val="bullet"/>
      <w:lvlText w:val="-"/>
      <w:lvlJc w:val="left"/>
      <w:pPr>
        <w:ind w:left="360" w:hanging="360"/>
      </w:pPr>
      <w:rPr>
        <w:rFonts w:ascii="Calibri" w:eastAsiaTheme="minorEastAsia"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3B903D6E"/>
    <w:multiLevelType w:val="hybridMultilevel"/>
    <w:tmpl w:val="ADA0726A"/>
    <w:lvl w:ilvl="0" w:tplc="F1920178">
      <w:start w:val="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712E9C"/>
    <w:multiLevelType w:val="hybridMultilevel"/>
    <w:tmpl w:val="583E9C6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4AC36CDF"/>
    <w:multiLevelType w:val="hybridMultilevel"/>
    <w:tmpl w:val="DC80B95E"/>
    <w:lvl w:ilvl="0" w:tplc="D19833DA">
      <w:start w:val="1"/>
      <w:numFmt w:val="bullet"/>
      <w:lvlText w:val="•"/>
      <w:lvlJc w:val="left"/>
      <w:pPr>
        <w:tabs>
          <w:tab w:val="num" w:pos="360"/>
        </w:tabs>
        <w:ind w:left="360" w:hanging="360"/>
      </w:pPr>
      <w:rPr>
        <w:rFonts w:ascii="Arial" w:hAnsi="Arial" w:hint="default"/>
      </w:rPr>
    </w:lvl>
    <w:lvl w:ilvl="1" w:tplc="BA9807A8" w:tentative="1">
      <w:start w:val="1"/>
      <w:numFmt w:val="bullet"/>
      <w:lvlText w:val="•"/>
      <w:lvlJc w:val="left"/>
      <w:pPr>
        <w:tabs>
          <w:tab w:val="num" w:pos="1080"/>
        </w:tabs>
        <w:ind w:left="1080" w:hanging="360"/>
      </w:pPr>
      <w:rPr>
        <w:rFonts w:ascii="Arial" w:hAnsi="Arial" w:hint="default"/>
      </w:rPr>
    </w:lvl>
    <w:lvl w:ilvl="2" w:tplc="02F0FB88" w:tentative="1">
      <w:start w:val="1"/>
      <w:numFmt w:val="bullet"/>
      <w:lvlText w:val="•"/>
      <w:lvlJc w:val="left"/>
      <w:pPr>
        <w:tabs>
          <w:tab w:val="num" w:pos="1800"/>
        </w:tabs>
        <w:ind w:left="1800" w:hanging="360"/>
      </w:pPr>
      <w:rPr>
        <w:rFonts w:ascii="Arial" w:hAnsi="Arial" w:hint="default"/>
      </w:rPr>
    </w:lvl>
    <w:lvl w:ilvl="3" w:tplc="3FDC6D64" w:tentative="1">
      <w:start w:val="1"/>
      <w:numFmt w:val="bullet"/>
      <w:lvlText w:val="•"/>
      <w:lvlJc w:val="left"/>
      <w:pPr>
        <w:tabs>
          <w:tab w:val="num" w:pos="2520"/>
        </w:tabs>
        <w:ind w:left="2520" w:hanging="360"/>
      </w:pPr>
      <w:rPr>
        <w:rFonts w:ascii="Arial" w:hAnsi="Arial" w:hint="default"/>
      </w:rPr>
    </w:lvl>
    <w:lvl w:ilvl="4" w:tplc="271CD514" w:tentative="1">
      <w:start w:val="1"/>
      <w:numFmt w:val="bullet"/>
      <w:lvlText w:val="•"/>
      <w:lvlJc w:val="left"/>
      <w:pPr>
        <w:tabs>
          <w:tab w:val="num" w:pos="3240"/>
        </w:tabs>
        <w:ind w:left="3240" w:hanging="360"/>
      </w:pPr>
      <w:rPr>
        <w:rFonts w:ascii="Arial" w:hAnsi="Arial" w:hint="default"/>
      </w:rPr>
    </w:lvl>
    <w:lvl w:ilvl="5" w:tplc="DF6E2148" w:tentative="1">
      <w:start w:val="1"/>
      <w:numFmt w:val="bullet"/>
      <w:lvlText w:val="•"/>
      <w:lvlJc w:val="left"/>
      <w:pPr>
        <w:tabs>
          <w:tab w:val="num" w:pos="3960"/>
        </w:tabs>
        <w:ind w:left="3960" w:hanging="360"/>
      </w:pPr>
      <w:rPr>
        <w:rFonts w:ascii="Arial" w:hAnsi="Arial" w:hint="default"/>
      </w:rPr>
    </w:lvl>
    <w:lvl w:ilvl="6" w:tplc="3A427914" w:tentative="1">
      <w:start w:val="1"/>
      <w:numFmt w:val="bullet"/>
      <w:lvlText w:val="•"/>
      <w:lvlJc w:val="left"/>
      <w:pPr>
        <w:tabs>
          <w:tab w:val="num" w:pos="4680"/>
        </w:tabs>
        <w:ind w:left="4680" w:hanging="360"/>
      </w:pPr>
      <w:rPr>
        <w:rFonts w:ascii="Arial" w:hAnsi="Arial" w:hint="default"/>
      </w:rPr>
    </w:lvl>
    <w:lvl w:ilvl="7" w:tplc="7BA018C4" w:tentative="1">
      <w:start w:val="1"/>
      <w:numFmt w:val="bullet"/>
      <w:lvlText w:val="•"/>
      <w:lvlJc w:val="left"/>
      <w:pPr>
        <w:tabs>
          <w:tab w:val="num" w:pos="5400"/>
        </w:tabs>
        <w:ind w:left="5400" w:hanging="360"/>
      </w:pPr>
      <w:rPr>
        <w:rFonts w:ascii="Arial" w:hAnsi="Arial" w:hint="default"/>
      </w:rPr>
    </w:lvl>
    <w:lvl w:ilvl="8" w:tplc="862855F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C4A09E8"/>
    <w:multiLevelType w:val="hybridMultilevel"/>
    <w:tmpl w:val="76AAB3FA"/>
    <w:lvl w:ilvl="0" w:tplc="1B18ED46">
      <w:start w:val="1"/>
      <w:numFmt w:val="bullet"/>
      <w:lvlText w:val="•"/>
      <w:lvlJc w:val="left"/>
      <w:pPr>
        <w:tabs>
          <w:tab w:val="num" w:pos="720"/>
        </w:tabs>
        <w:ind w:left="720" w:hanging="360"/>
      </w:pPr>
      <w:rPr>
        <w:rFonts w:ascii="Arial" w:hAnsi="Arial" w:hint="default"/>
      </w:rPr>
    </w:lvl>
    <w:lvl w:ilvl="1" w:tplc="32AA056E">
      <w:start w:val="1"/>
      <w:numFmt w:val="bullet"/>
      <w:lvlText w:val="•"/>
      <w:lvlJc w:val="left"/>
      <w:pPr>
        <w:tabs>
          <w:tab w:val="num" w:pos="1440"/>
        </w:tabs>
        <w:ind w:left="1440" w:hanging="360"/>
      </w:pPr>
      <w:rPr>
        <w:rFonts w:ascii="Arial" w:hAnsi="Arial" w:hint="default"/>
      </w:rPr>
    </w:lvl>
    <w:lvl w:ilvl="2" w:tplc="A54A9B58" w:tentative="1">
      <w:start w:val="1"/>
      <w:numFmt w:val="bullet"/>
      <w:lvlText w:val="•"/>
      <w:lvlJc w:val="left"/>
      <w:pPr>
        <w:tabs>
          <w:tab w:val="num" w:pos="2160"/>
        </w:tabs>
        <w:ind w:left="2160" w:hanging="360"/>
      </w:pPr>
      <w:rPr>
        <w:rFonts w:ascii="Arial" w:hAnsi="Arial" w:hint="default"/>
      </w:rPr>
    </w:lvl>
    <w:lvl w:ilvl="3" w:tplc="F29AB480" w:tentative="1">
      <w:start w:val="1"/>
      <w:numFmt w:val="bullet"/>
      <w:lvlText w:val="•"/>
      <w:lvlJc w:val="left"/>
      <w:pPr>
        <w:tabs>
          <w:tab w:val="num" w:pos="2880"/>
        </w:tabs>
        <w:ind w:left="2880" w:hanging="360"/>
      </w:pPr>
      <w:rPr>
        <w:rFonts w:ascii="Arial" w:hAnsi="Arial" w:hint="default"/>
      </w:rPr>
    </w:lvl>
    <w:lvl w:ilvl="4" w:tplc="17EE7FB4" w:tentative="1">
      <w:start w:val="1"/>
      <w:numFmt w:val="bullet"/>
      <w:lvlText w:val="•"/>
      <w:lvlJc w:val="left"/>
      <w:pPr>
        <w:tabs>
          <w:tab w:val="num" w:pos="3600"/>
        </w:tabs>
        <w:ind w:left="3600" w:hanging="360"/>
      </w:pPr>
      <w:rPr>
        <w:rFonts w:ascii="Arial" w:hAnsi="Arial" w:hint="default"/>
      </w:rPr>
    </w:lvl>
    <w:lvl w:ilvl="5" w:tplc="B8063364" w:tentative="1">
      <w:start w:val="1"/>
      <w:numFmt w:val="bullet"/>
      <w:lvlText w:val="•"/>
      <w:lvlJc w:val="left"/>
      <w:pPr>
        <w:tabs>
          <w:tab w:val="num" w:pos="4320"/>
        </w:tabs>
        <w:ind w:left="4320" w:hanging="360"/>
      </w:pPr>
      <w:rPr>
        <w:rFonts w:ascii="Arial" w:hAnsi="Arial" w:hint="default"/>
      </w:rPr>
    </w:lvl>
    <w:lvl w:ilvl="6" w:tplc="FF1464D2" w:tentative="1">
      <w:start w:val="1"/>
      <w:numFmt w:val="bullet"/>
      <w:lvlText w:val="•"/>
      <w:lvlJc w:val="left"/>
      <w:pPr>
        <w:tabs>
          <w:tab w:val="num" w:pos="5040"/>
        </w:tabs>
        <w:ind w:left="5040" w:hanging="360"/>
      </w:pPr>
      <w:rPr>
        <w:rFonts w:ascii="Arial" w:hAnsi="Arial" w:hint="default"/>
      </w:rPr>
    </w:lvl>
    <w:lvl w:ilvl="7" w:tplc="387A02C2" w:tentative="1">
      <w:start w:val="1"/>
      <w:numFmt w:val="bullet"/>
      <w:lvlText w:val="•"/>
      <w:lvlJc w:val="left"/>
      <w:pPr>
        <w:tabs>
          <w:tab w:val="num" w:pos="5760"/>
        </w:tabs>
        <w:ind w:left="5760" w:hanging="360"/>
      </w:pPr>
      <w:rPr>
        <w:rFonts w:ascii="Arial" w:hAnsi="Arial" w:hint="default"/>
      </w:rPr>
    </w:lvl>
    <w:lvl w:ilvl="8" w:tplc="2CC4A5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A13A6A"/>
    <w:multiLevelType w:val="hybridMultilevel"/>
    <w:tmpl w:val="73CA73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822F7"/>
    <w:multiLevelType w:val="hybridMultilevel"/>
    <w:tmpl w:val="C62E7456"/>
    <w:lvl w:ilvl="0" w:tplc="E91C86C0">
      <w:start w:val="24"/>
      <w:numFmt w:val="bullet"/>
      <w:lvlText w:val="-"/>
      <w:lvlJc w:val="left"/>
      <w:pPr>
        <w:ind w:left="0" w:hanging="360"/>
      </w:pPr>
      <w:rPr>
        <w:rFonts w:ascii="Calibri" w:eastAsiaTheme="minorHAnsi" w:hAnsi="Calibri" w:cs="Calibri" w:hint="default"/>
      </w:rPr>
    </w:lvl>
    <w:lvl w:ilvl="1" w:tplc="AE82567C" w:tentative="1">
      <w:start w:val="1"/>
      <w:numFmt w:val="bullet"/>
      <w:lvlText w:val="•"/>
      <w:lvlJc w:val="left"/>
      <w:pPr>
        <w:tabs>
          <w:tab w:val="num" w:pos="720"/>
        </w:tabs>
        <w:ind w:left="720" w:hanging="360"/>
      </w:pPr>
      <w:rPr>
        <w:rFonts w:ascii="Arial" w:hAnsi="Arial" w:hint="default"/>
      </w:rPr>
    </w:lvl>
    <w:lvl w:ilvl="2" w:tplc="53AC8190" w:tentative="1">
      <w:start w:val="1"/>
      <w:numFmt w:val="bullet"/>
      <w:lvlText w:val="•"/>
      <w:lvlJc w:val="left"/>
      <w:pPr>
        <w:tabs>
          <w:tab w:val="num" w:pos="1440"/>
        </w:tabs>
        <w:ind w:left="1440" w:hanging="360"/>
      </w:pPr>
      <w:rPr>
        <w:rFonts w:ascii="Arial" w:hAnsi="Arial" w:hint="default"/>
      </w:rPr>
    </w:lvl>
    <w:lvl w:ilvl="3" w:tplc="D5C8E200" w:tentative="1">
      <w:start w:val="1"/>
      <w:numFmt w:val="bullet"/>
      <w:lvlText w:val="•"/>
      <w:lvlJc w:val="left"/>
      <w:pPr>
        <w:tabs>
          <w:tab w:val="num" w:pos="2160"/>
        </w:tabs>
        <w:ind w:left="2160" w:hanging="360"/>
      </w:pPr>
      <w:rPr>
        <w:rFonts w:ascii="Arial" w:hAnsi="Arial" w:hint="default"/>
      </w:rPr>
    </w:lvl>
    <w:lvl w:ilvl="4" w:tplc="A4E8F9FC" w:tentative="1">
      <w:start w:val="1"/>
      <w:numFmt w:val="bullet"/>
      <w:lvlText w:val="•"/>
      <w:lvlJc w:val="left"/>
      <w:pPr>
        <w:tabs>
          <w:tab w:val="num" w:pos="2880"/>
        </w:tabs>
        <w:ind w:left="2880" w:hanging="360"/>
      </w:pPr>
      <w:rPr>
        <w:rFonts w:ascii="Arial" w:hAnsi="Arial" w:hint="default"/>
      </w:rPr>
    </w:lvl>
    <w:lvl w:ilvl="5" w:tplc="CF907442" w:tentative="1">
      <w:start w:val="1"/>
      <w:numFmt w:val="bullet"/>
      <w:lvlText w:val="•"/>
      <w:lvlJc w:val="left"/>
      <w:pPr>
        <w:tabs>
          <w:tab w:val="num" w:pos="3600"/>
        </w:tabs>
        <w:ind w:left="3600" w:hanging="360"/>
      </w:pPr>
      <w:rPr>
        <w:rFonts w:ascii="Arial" w:hAnsi="Arial" w:hint="default"/>
      </w:rPr>
    </w:lvl>
    <w:lvl w:ilvl="6" w:tplc="7EB45AA0" w:tentative="1">
      <w:start w:val="1"/>
      <w:numFmt w:val="bullet"/>
      <w:lvlText w:val="•"/>
      <w:lvlJc w:val="left"/>
      <w:pPr>
        <w:tabs>
          <w:tab w:val="num" w:pos="4320"/>
        </w:tabs>
        <w:ind w:left="4320" w:hanging="360"/>
      </w:pPr>
      <w:rPr>
        <w:rFonts w:ascii="Arial" w:hAnsi="Arial" w:hint="default"/>
      </w:rPr>
    </w:lvl>
    <w:lvl w:ilvl="7" w:tplc="0ADAA504" w:tentative="1">
      <w:start w:val="1"/>
      <w:numFmt w:val="bullet"/>
      <w:lvlText w:val="•"/>
      <w:lvlJc w:val="left"/>
      <w:pPr>
        <w:tabs>
          <w:tab w:val="num" w:pos="5040"/>
        </w:tabs>
        <w:ind w:left="5040" w:hanging="360"/>
      </w:pPr>
      <w:rPr>
        <w:rFonts w:ascii="Arial" w:hAnsi="Arial" w:hint="default"/>
      </w:rPr>
    </w:lvl>
    <w:lvl w:ilvl="8" w:tplc="116257A6" w:tentative="1">
      <w:start w:val="1"/>
      <w:numFmt w:val="bullet"/>
      <w:lvlText w:val="•"/>
      <w:lvlJc w:val="left"/>
      <w:pPr>
        <w:tabs>
          <w:tab w:val="num" w:pos="5760"/>
        </w:tabs>
        <w:ind w:left="5760" w:hanging="360"/>
      </w:pPr>
      <w:rPr>
        <w:rFonts w:ascii="Arial" w:hAnsi="Arial" w:hint="default"/>
      </w:rPr>
    </w:lvl>
  </w:abstractNum>
  <w:abstractNum w:abstractNumId="17" w15:restartNumberingAfterBreak="0">
    <w:nsid w:val="52DD2743"/>
    <w:multiLevelType w:val="hybridMultilevel"/>
    <w:tmpl w:val="013824E2"/>
    <w:lvl w:ilvl="0" w:tplc="08090001">
      <w:start w:val="1"/>
      <w:numFmt w:val="bullet"/>
      <w:lvlText w:val=""/>
      <w:lvlJc w:val="left"/>
      <w:pPr>
        <w:ind w:left="360" w:hanging="360"/>
      </w:pPr>
      <w:rPr>
        <w:rFonts w:ascii="Symbol" w:hAnsi="Symbol" w:cs="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588A78A6"/>
    <w:multiLevelType w:val="hybridMultilevel"/>
    <w:tmpl w:val="AE88128C"/>
    <w:lvl w:ilvl="0" w:tplc="E91C86C0">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63606D"/>
    <w:multiLevelType w:val="hybridMultilevel"/>
    <w:tmpl w:val="D81C2808"/>
    <w:lvl w:ilvl="0" w:tplc="F1920178">
      <w:start w:val="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5A256AA"/>
    <w:multiLevelType w:val="hybridMultilevel"/>
    <w:tmpl w:val="ED4078EC"/>
    <w:lvl w:ilvl="0" w:tplc="F1920178">
      <w:start w:val="2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8EE3665"/>
    <w:multiLevelType w:val="hybridMultilevel"/>
    <w:tmpl w:val="9BAA6BA6"/>
    <w:lvl w:ilvl="0" w:tplc="B2029F86">
      <w:start w:val="1"/>
      <w:numFmt w:val="bullet"/>
      <w:lvlText w:val="•"/>
      <w:lvlJc w:val="left"/>
      <w:pPr>
        <w:tabs>
          <w:tab w:val="num" w:pos="720"/>
        </w:tabs>
        <w:ind w:left="720" w:hanging="360"/>
      </w:pPr>
      <w:rPr>
        <w:rFonts w:ascii="Arial" w:hAnsi="Arial" w:hint="default"/>
      </w:rPr>
    </w:lvl>
    <w:lvl w:ilvl="1" w:tplc="475AD29A">
      <w:numFmt w:val="bullet"/>
      <w:lvlText w:val="•"/>
      <w:lvlJc w:val="left"/>
      <w:pPr>
        <w:tabs>
          <w:tab w:val="num" w:pos="1440"/>
        </w:tabs>
        <w:ind w:left="1440" w:hanging="360"/>
      </w:pPr>
      <w:rPr>
        <w:rFonts w:ascii="Arial" w:hAnsi="Arial" w:hint="default"/>
      </w:rPr>
    </w:lvl>
    <w:lvl w:ilvl="2" w:tplc="E8185D3E" w:tentative="1">
      <w:start w:val="1"/>
      <w:numFmt w:val="bullet"/>
      <w:lvlText w:val="•"/>
      <w:lvlJc w:val="left"/>
      <w:pPr>
        <w:tabs>
          <w:tab w:val="num" w:pos="2160"/>
        </w:tabs>
        <w:ind w:left="2160" w:hanging="360"/>
      </w:pPr>
      <w:rPr>
        <w:rFonts w:ascii="Arial" w:hAnsi="Arial" w:hint="default"/>
      </w:rPr>
    </w:lvl>
    <w:lvl w:ilvl="3" w:tplc="84C61256" w:tentative="1">
      <w:start w:val="1"/>
      <w:numFmt w:val="bullet"/>
      <w:lvlText w:val="•"/>
      <w:lvlJc w:val="left"/>
      <w:pPr>
        <w:tabs>
          <w:tab w:val="num" w:pos="2880"/>
        </w:tabs>
        <w:ind w:left="2880" w:hanging="360"/>
      </w:pPr>
      <w:rPr>
        <w:rFonts w:ascii="Arial" w:hAnsi="Arial" w:hint="default"/>
      </w:rPr>
    </w:lvl>
    <w:lvl w:ilvl="4" w:tplc="B630ED90" w:tentative="1">
      <w:start w:val="1"/>
      <w:numFmt w:val="bullet"/>
      <w:lvlText w:val="•"/>
      <w:lvlJc w:val="left"/>
      <w:pPr>
        <w:tabs>
          <w:tab w:val="num" w:pos="3600"/>
        </w:tabs>
        <w:ind w:left="3600" w:hanging="360"/>
      </w:pPr>
      <w:rPr>
        <w:rFonts w:ascii="Arial" w:hAnsi="Arial" w:hint="default"/>
      </w:rPr>
    </w:lvl>
    <w:lvl w:ilvl="5" w:tplc="5082E07A" w:tentative="1">
      <w:start w:val="1"/>
      <w:numFmt w:val="bullet"/>
      <w:lvlText w:val="•"/>
      <w:lvlJc w:val="left"/>
      <w:pPr>
        <w:tabs>
          <w:tab w:val="num" w:pos="4320"/>
        </w:tabs>
        <w:ind w:left="4320" w:hanging="360"/>
      </w:pPr>
      <w:rPr>
        <w:rFonts w:ascii="Arial" w:hAnsi="Arial" w:hint="default"/>
      </w:rPr>
    </w:lvl>
    <w:lvl w:ilvl="6" w:tplc="33DE336A" w:tentative="1">
      <w:start w:val="1"/>
      <w:numFmt w:val="bullet"/>
      <w:lvlText w:val="•"/>
      <w:lvlJc w:val="left"/>
      <w:pPr>
        <w:tabs>
          <w:tab w:val="num" w:pos="5040"/>
        </w:tabs>
        <w:ind w:left="5040" w:hanging="360"/>
      </w:pPr>
      <w:rPr>
        <w:rFonts w:ascii="Arial" w:hAnsi="Arial" w:hint="default"/>
      </w:rPr>
    </w:lvl>
    <w:lvl w:ilvl="7" w:tplc="BF186B88" w:tentative="1">
      <w:start w:val="1"/>
      <w:numFmt w:val="bullet"/>
      <w:lvlText w:val="•"/>
      <w:lvlJc w:val="left"/>
      <w:pPr>
        <w:tabs>
          <w:tab w:val="num" w:pos="5760"/>
        </w:tabs>
        <w:ind w:left="5760" w:hanging="360"/>
      </w:pPr>
      <w:rPr>
        <w:rFonts w:ascii="Arial" w:hAnsi="Arial" w:hint="default"/>
      </w:rPr>
    </w:lvl>
    <w:lvl w:ilvl="8" w:tplc="D0E8F5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A033ED0"/>
    <w:multiLevelType w:val="hybridMultilevel"/>
    <w:tmpl w:val="838026DE"/>
    <w:lvl w:ilvl="0" w:tplc="E91C86C0">
      <w:start w:val="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F62AF"/>
    <w:multiLevelType w:val="hybridMultilevel"/>
    <w:tmpl w:val="4F7CDCD4"/>
    <w:lvl w:ilvl="0" w:tplc="E91C86C0">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E33BF"/>
    <w:multiLevelType w:val="hybridMultilevel"/>
    <w:tmpl w:val="93FCA322"/>
    <w:lvl w:ilvl="0" w:tplc="E91C86C0">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20"/>
  </w:num>
  <w:num w:numId="4">
    <w:abstractNumId w:val="10"/>
  </w:num>
  <w:num w:numId="5">
    <w:abstractNumId w:val="12"/>
  </w:num>
  <w:num w:numId="6">
    <w:abstractNumId w:val="17"/>
  </w:num>
  <w:num w:numId="7">
    <w:abstractNumId w:val="7"/>
  </w:num>
  <w:num w:numId="8">
    <w:abstractNumId w:val="6"/>
  </w:num>
  <w:num w:numId="9">
    <w:abstractNumId w:val="1"/>
  </w:num>
  <w:num w:numId="10">
    <w:abstractNumId w:val="15"/>
  </w:num>
  <w:num w:numId="11">
    <w:abstractNumId w:val="13"/>
  </w:num>
  <w:num w:numId="12">
    <w:abstractNumId w:val="24"/>
  </w:num>
  <w:num w:numId="13">
    <w:abstractNumId w:val="18"/>
  </w:num>
  <w:num w:numId="14">
    <w:abstractNumId w:val="9"/>
  </w:num>
  <w:num w:numId="15">
    <w:abstractNumId w:val="14"/>
  </w:num>
  <w:num w:numId="16">
    <w:abstractNumId w:val="8"/>
  </w:num>
  <w:num w:numId="17">
    <w:abstractNumId w:val="16"/>
  </w:num>
  <w:num w:numId="18">
    <w:abstractNumId w:val="21"/>
  </w:num>
  <w:num w:numId="19">
    <w:abstractNumId w:val="2"/>
  </w:num>
  <w:num w:numId="20">
    <w:abstractNumId w:val="22"/>
  </w:num>
  <w:num w:numId="21">
    <w:abstractNumId w:val="5"/>
  </w:num>
  <w:num w:numId="22">
    <w:abstractNumId w:val="23"/>
  </w:num>
  <w:num w:numId="23">
    <w:abstractNumId w:val="3"/>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D3"/>
    <w:rsid w:val="000417D3"/>
    <w:rsid w:val="000B6AA1"/>
    <w:rsid w:val="002E7300"/>
    <w:rsid w:val="004E5EF4"/>
    <w:rsid w:val="006635EA"/>
    <w:rsid w:val="006833C9"/>
    <w:rsid w:val="006A04C6"/>
    <w:rsid w:val="00716A6B"/>
    <w:rsid w:val="00731849"/>
    <w:rsid w:val="00802379"/>
    <w:rsid w:val="00A8422A"/>
    <w:rsid w:val="00FA3CA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CDE9"/>
  <w15:chartTrackingRefBased/>
  <w15:docId w15:val="{11D239C8-B28B-654D-A298-427F549A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CAF"/>
    <w:pPr>
      <w:ind w:left="720"/>
      <w:contextualSpacing/>
    </w:pPr>
  </w:style>
  <w:style w:type="paragraph" w:styleId="BalloonText">
    <w:name w:val="Balloon Text"/>
    <w:basedOn w:val="Normal"/>
    <w:link w:val="BalloonTextChar"/>
    <w:uiPriority w:val="99"/>
    <w:semiHidden/>
    <w:unhideWhenUsed/>
    <w:rsid w:val="004E5E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5EF4"/>
    <w:rPr>
      <w:rFonts w:ascii="Times New Roman" w:hAnsi="Times New Roman" w:cs="Times New Roman"/>
      <w:sz w:val="18"/>
      <w:szCs w:val="18"/>
    </w:rPr>
  </w:style>
  <w:style w:type="paragraph" w:styleId="NormalWeb">
    <w:name w:val="Normal (Web)"/>
    <w:basedOn w:val="Normal"/>
    <w:uiPriority w:val="99"/>
    <w:unhideWhenUsed/>
    <w:rsid w:val="00716A6B"/>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6635EA"/>
    <w:pPr>
      <w:tabs>
        <w:tab w:val="center" w:pos="4513"/>
        <w:tab w:val="right" w:pos="9026"/>
      </w:tabs>
    </w:pPr>
  </w:style>
  <w:style w:type="character" w:customStyle="1" w:styleId="FooterChar">
    <w:name w:val="Footer Char"/>
    <w:basedOn w:val="DefaultParagraphFont"/>
    <w:link w:val="Footer"/>
    <w:uiPriority w:val="99"/>
    <w:rsid w:val="006635EA"/>
  </w:style>
  <w:style w:type="character" w:styleId="PageNumber">
    <w:name w:val="page number"/>
    <w:basedOn w:val="DefaultParagraphFont"/>
    <w:uiPriority w:val="99"/>
    <w:semiHidden/>
    <w:unhideWhenUsed/>
    <w:rsid w:val="006635EA"/>
  </w:style>
  <w:style w:type="paragraph" w:styleId="FootnoteText">
    <w:name w:val="footnote text"/>
    <w:basedOn w:val="Normal"/>
    <w:link w:val="FootnoteTextChar"/>
    <w:uiPriority w:val="99"/>
    <w:semiHidden/>
    <w:unhideWhenUsed/>
    <w:rsid w:val="00802379"/>
    <w:rPr>
      <w:sz w:val="20"/>
      <w:szCs w:val="20"/>
    </w:rPr>
  </w:style>
  <w:style w:type="character" w:customStyle="1" w:styleId="FootnoteTextChar">
    <w:name w:val="Footnote Text Char"/>
    <w:basedOn w:val="DefaultParagraphFont"/>
    <w:link w:val="FootnoteText"/>
    <w:uiPriority w:val="99"/>
    <w:semiHidden/>
    <w:rsid w:val="00802379"/>
    <w:rPr>
      <w:sz w:val="20"/>
      <w:szCs w:val="20"/>
    </w:rPr>
  </w:style>
  <w:style w:type="character" w:styleId="FootnoteReference">
    <w:name w:val="footnote reference"/>
    <w:basedOn w:val="DefaultParagraphFont"/>
    <w:uiPriority w:val="99"/>
    <w:semiHidden/>
    <w:unhideWhenUsed/>
    <w:rsid w:val="00802379"/>
    <w:rPr>
      <w:vertAlign w:val="superscript"/>
    </w:rPr>
  </w:style>
  <w:style w:type="character" w:styleId="Hyperlink">
    <w:name w:val="Hyperlink"/>
    <w:basedOn w:val="DefaultParagraphFont"/>
    <w:uiPriority w:val="99"/>
    <w:semiHidden/>
    <w:unhideWhenUsed/>
    <w:rsid w:val="00802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3140">
      <w:bodyDiv w:val="1"/>
      <w:marLeft w:val="0"/>
      <w:marRight w:val="0"/>
      <w:marTop w:val="0"/>
      <w:marBottom w:val="0"/>
      <w:divBdr>
        <w:top w:val="none" w:sz="0" w:space="0" w:color="auto"/>
        <w:left w:val="none" w:sz="0" w:space="0" w:color="auto"/>
        <w:bottom w:val="none" w:sz="0" w:space="0" w:color="auto"/>
        <w:right w:val="none" w:sz="0" w:space="0" w:color="auto"/>
      </w:divBdr>
    </w:div>
    <w:div w:id="337272347">
      <w:bodyDiv w:val="1"/>
      <w:marLeft w:val="0"/>
      <w:marRight w:val="0"/>
      <w:marTop w:val="0"/>
      <w:marBottom w:val="0"/>
      <w:divBdr>
        <w:top w:val="none" w:sz="0" w:space="0" w:color="auto"/>
        <w:left w:val="none" w:sz="0" w:space="0" w:color="auto"/>
        <w:bottom w:val="none" w:sz="0" w:space="0" w:color="auto"/>
        <w:right w:val="none" w:sz="0" w:space="0" w:color="auto"/>
      </w:divBdr>
    </w:div>
    <w:div w:id="382943011">
      <w:bodyDiv w:val="1"/>
      <w:marLeft w:val="0"/>
      <w:marRight w:val="0"/>
      <w:marTop w:val="0"/>
      <w:marBottom w:val="0"/>
      <w:divBdr>
        <w:top w:val="none" w:sz="0" w:space="0" w:color="auto"/>
        <w:left w:val="none" w:sz="0" w:space="0" w:color="auto"/>
        <w:bottom w:val="none" w:sz="0" w:space="0" w:color="auto"/>
        <w:right w:val="none" w:sz="0" w:space="0" w:color="auto"/>
      </w:divBdr>
      <w:divsChild>
        <w:div w:id="784539050">
          <w:marLeft w:val="360"/>
          <w:marRight w:val="0"/>
          <w:marTop w:val="200"/>
          <w:marBottom w:val="0"/>
          <w:divBdr>
            <w:top w:val="none" w:sz="0" w:space="0" w:color="auto"/>
            <w:left w:val="none" w:sz="0" w:space="0" w:color="auto"/>
            <w:bottom w:val="none" w:sz="0" w:space="0" w:color="auto"/>
            <w:right w:val="none" w:sz="0" w:space="0" w:color="auto"/>
          </w:divBdr>
        </w:div>
        <w:div w:id="2027317516">
          <w:marLeft w:val="360"/>
          <w:marRight w:val="0"/>
          <w:marTop w:val="200"/>
          <w:marBottom w:val="0"/>
          <w:divBdr>
            <w:top w:val="none" w:sz="0" w:space="0" w:color="auto"/>
            <w:left w:val="none" w:sz="0" w:space="0" w:color="auto"/>
            <w:bottom w:val="none" w:sz="0" w:space="0" w:color="auto"/>
            <w:right w:val="none" w:sz="0" w:space="0" w:color="auto"/>
          </w:divBdr>
        </w:div>
        <w:div w:id="1850410487">
          <w:marLeft w:val="360"/>
          <w:marRight w:val="0"/>
          <w:marTop w:val="200"/>
          <w:marBottom w:val="0"/>
          <w:divBdr>
            <w:top w:val="none" w:sz="0" w:space="0" w:color="auto"/>
            <w:left w:val="none" w:sz="0" w:space="0" w:color="auto"/>
            <w:bottom w:val="none" w:sz="0" w:space="0" w:color="auto"/>
            <w:right w:val="none" w:sz="0" w:space="0" w:color="auto"/>
          </w:divBdr>
        </w:div>
        <w:div w:id="612588756">
          <w:marLeft w:val="360"/>
          <w:marRight w:val="0"/>
          <w:marTop w:val="200"/>
          <w:marBottom w:val="0"/>
          <w:divBdr>
            <w:top w:val="none" w:sz="0" w:space="0" w:color="auto"/>
            <w:left w:val="none" w:sz="0" w:space="0" w:color="auto"/>
            <w:bottom w:val="none" w:sz="0" w:space="0" w:color="auto"/>
            <w:right w:val="none" w:sz="0" w:space="0" w:color="auto"/>
          </w:divBdr>
        </w:div>
        <w:div w:id="1392923274">
          <w:marLeft w:val="360"/>
          <w:marRight w:val="0"/>
          <w:marTop w:val="200"/>
          <w:marBottom w:val="0"/>
          <w:divBdr>
            <w:top w:val="none" w:sz="0" w:space="0" w:color="auto"/>
            <w:left w:val="none" w:sz="0" w:space="0" w:color="auto"/>
            <w:bottom w:val="none" w:sz="0" w:space="0" w:color="auto"/>
            <w:right w:val="none" w:sz="0" w:space="0" w:color="auto"/>
          </w:divBdr>
        </w:div>
      </w:divsChild>
    </w:div>
    <w:div w:id="726148193">
      <w:bodyDiv w:val="1"/>
      <w:marLeft w:val="0"/>
      <w:marRight w:val="0"/>
      <w:marTop w:val="0"/>
      <w:marBottom w:val="0"/>
      <w:divBdr>
        <w:top w:val="none" w:sz="0" w:space="0" w:color="auto"/>
        <w:left w:val="none" w:sz="0" w:space="0" w:color="auto"/>
        <w:bottom w:val="none" w:sz="0" w:space="0" w:color="auto"/>
        <w:right w:val="none" w:sz="0" w:space="0" w:color="auto"/>
      </w:divBdr>
    </w:div>
    <w:div w:id="1013265229">
      <w:bodyDiv w:val="1"/>
      <w:marLeft w:val="0"/>
      <w:marRight w:val="0"/>
      <w:marTop w:val="0"/>
      <w:marBottom w:val="0"/>
      <w:divBdr>
        <w:top w:val="none" w:sz="0" w:space="0" w:color="auto"/>
        <w:left w:val="none" w:sz="0" w:space="0" w:color="auto"/>
        <w:bottom w:val="none" w:sz="0" w:space="0" w:color="auto"/>
        <w:right w:val="none" w:sz="0" w:space="0" w:color="auto"/>
      </w:divBdr>
    </w:div>
    <w:div w:id="1061098856">
      <w:bodyDiv w:val="1"/>
      <w:marLeft w:val="0"/>
      <w:marRight w:val="0"/>
      <w:marTop w:val="0"/>
      <w:marBottom w:val="0"/>
      <w:divBdr>
        <w:top w:val="none" w:sz="0" w:space="0" w:color="auto"/>
        <w:left w:val="none" w:sz="0" w:space="0" w:color="auto"/>
        <w:bottom w:val="none" w:sz="0" w:space="0" w:color="auto"/>
        <w:right w:val="none" w:sz="0" w:space="0" w:color="auto"/>
      </w:divBdr>
      <w:divsChild>
        <w:div w:id="1802575847">
          <w:marLeft w:val="360"/>
          <w:marRight w:val="0"/>
          <w:marTop w:val="200"/>
          <w:marBottom w:val="0"/>
          <w:divBdr>
            <w:top w:val="none" w:sz="0" w:space="0" w:color="auto"/>
            <w:left w:val="none" w:sz="0" w:space="0" w:color="auto"/>
            <w:bottom w:val="none" w:sz="0" w:space="0" w:color="auto"/>
            <w:right w:val="none" w:sz="0" w:space="0" w:color="auto"/>
          </w:divBdr>
        </w:div>
        <w:div w:id="871041927">
          <w:marLeft w:val="1080"/>
          <w:marRight w:val="0"/>
          <w:marTop w:val="100"/>
          <w:marBottom w:val="0"/>
          <w:divBdr>
            <w:top w:val="none" w:sz="0" w:space="0" w:color="auto"/>
            <w:left w:val="none" w:sz="0" w:space="0" w:color="auto"/>
            <w:bottom w:val="none" w:sz="0" w:space="0" w:color="auto"/>
            <w:right w:val="none" w:sz="0" w:space="0" w:color="auto"/>
          </w:divBdr>
        </w:div>
        <w:div w:id="607275563">
          <w:marLeft w:val="360"/>
          <w:marRight w:val="0"/>
          <w:marTop w:val="200"/>
          <w:marBottom w:val="0"/>
          <w:divBdr>
            <w:top w:val="none" w:sz="0" w:space="0" w:color="auto"/>
            <w:left w:val="none" w:sz="0" w:space="0" w:color="auto"/>
            <w:bottom w:val="none" w:sz="0" w:space="0" w:color="auto"/>
            <w:right w:val="none" w:sz="0" w:space="0" w:color="auto"/>
          </w:divBdr>
        </w:div>
        <w:div w:id="1066688825">
          <w:marLeft w:val="1080"/>
          <w:marRight w:val="0"/>
          <w:marTop w:val="100"/>
          <w:marBottom w:val="0"/>
          <w:divBdr>
            <w:top w:val="none" w:sz="0" w:space="0" w:color="auto"/>
            <w:left w:val="none" w:sz="0" w:space="0" w:color="auto"/>
            <w:bottom w:val="none" w:sz="0" w:space="0" w:color="auto"/>
            <w:right w:val="none" w:sz="0" w:space="0" w:color="auto"/>
          </w:divBdr>
        </w:div>
        <w:div w:id="711154591">
          <w:marLeft w:val="360"/>
          <w:marRight w:val="0"/>
          <w:marTop w:val="200"/>
          <w:marBottom w:val="0"/>
          <w:divBdr>
            <w:top w:val="none" w:sz="0" w:space="0" w:color="auto"/>
            <w:left w:val="none" w:sz="0" w:space="0" w:color="auto"/>
            <w:bottom w:val="none" w:sz="0" w:space="0" w:color="auto"/>
            <w:right w:val="none" w:sz="0" w:space="0" w:color="auto"/>
          </w:divBdr>
        </w:div>
        <w:div w:id="1169294426">
          <w:marLeft w:val="1080"/>
          <w:marRight w:val="0"/>
          <w:marTop w:val="100"/>
          <w:marBottom w:val="0"/>
          <w:divBdr>
            <w:top w:val="none" w:sz="0" w:space="0" w:color="auto"/>
            <w:left w:val="none" w:sz="0" w:space="0" w:color="auto"/>
            <w:bottom w:val="none" w:sz="0" w:space="0" w:color="auto"/>
            <w:right w:val="none" w:sz="0" w:space="0" w:color="auto"/>
          </w:divBdr>
        </w:div>
        <w:div w:id="123812051">
          <w:marLeft w:val="1080"/>
          <w:marRight w:val="0"/>
          <w:marTop w:val="100"/>
          <w:marBottom w:val="0"/>
          <w:divBdr>
            <w:top w:val="none" w:sz="0" w:space="0" w:color="auto"/>
            <w:left w:val="none" w:sz="0" w:space="0" w:color="auto"/>
            <w:bottom w:val="none" w:sz="0" w:space="0" w:color="auto"/>
            <w:right w:val="none" w:sz="0" w:space="0" w:color="auto"/>
          </w:divBdr>
        </w:div>
        <w:div w:id="879702342">
          <w:marLeft w:val="360"/>
          <w:marRight w:val="0"/>
          <w:marTop w:val="200"/>
          <w:marBottom w:val="0"/>
          <w:divBdr>
            <w:top w:val="none" w:sz="0" w:space="0" w:color="auto"/>
            <w:left w:val="none" w:sz="0" w:space="0" w:color="auto"/>
            <w:bottom w:val="none" w:sz="0" w:space="0" w:color="auto"/>
            <w:right w:val="none" w:sz="0" w:space="0" w:color="auto"/>
          </w:divBdr>
        </w:div>
        <w:div w:id="275871072">
          <w:marLeft w:val="1080"/>
          <w:marRight w:val="0"/>
          <w:marTop w:val="100"/>
          <w:marBottom w:val="0"/>
          <w:divBdr>
            <w:top w:val="none" w:sz="0" w:space="0" w:color="auto"/>
            <w:left w:val="none" w:sz="0" w:space="0" w:color="auto"/>
            <w:bottom w:val="none" w:sz="0" w:space="0" w:color="auto"/>
            <w:right w:val="none" w:sz="0" w:space="0" w:color="auto"/>
          </w:divBdr>
        </w:div>
        <w:div w:id="1919750167">
          <w:marLeft w:val="1080"/>
          <w:marRight w:val="0"/>
          <w:marTop w:val="100"/>
          <w:marBottom w:val="0"/>
          <w:divBdr>
            <w:top w:val="none" w:sz="0" w:space="0" w:color="auto"/>
            <w:left w:val="none" w:sz="0" w:space="0" w:color="auto"/>
            <w:bottom w:val="none" w:sz="0" w:space="0" w:color="auto"/>
            <w:right w:val="none" w:sz="0" w:space="0" w:color="auto"/>
          </w:divBdr>
        </w:div>
      </w:divsChild>
    </w:div>
    <w:div w:id="1838885419">
      <w:bodyDiv w:val="1"/>
      <w:marLeft w:val="0"/>
      <w:marRight w:val="0"/>
      <w:marTop w:val="0"/>
      <w:marBottom w:val="0"/>
      <w:divBdr>
        <w:top w:val="none" w:sz="0" w:space="0" w:color="auto"/>
        <w:left w:val="none" w:sz="0" w:space="0" w:color="auto"/>
        <w:bottom w:val="none" w:sz="0" w:space="0" w:color="auto"/>
        <w:right w:val="none" w:sz="0" w:space="0" w:color="auto"/>
      </w:divBdr>
      <w:divsChild>
        <w:div w:id="19301145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eLTqRRKzg4aYJWcjYSMyi0djN9PIj1v/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X4Fqco-NBcOsz72YhcrYMBSdPeiYIBE3/view?usp=shar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file/d/1qeLTqRRKzg4aYJWcjYSMyi0djN9PIj1v/view" TargetMode="External"/><Relationship Id="rId4" Type="http://schemas.openxmlformats.org/officeDocument/2006/relationships/webSettings" Target="webSettings.xml"/><Relationship Id="rId9" Type="http://schemas.openxmlformats.org/officeDocument/2006/relationships/hyperlink" Target="https://drive.google.com/file/d/1X4Fqco-NBcOsz72YhcrYMBSdPeiYIBE3/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2994</Words>
  <Characters>17071</Characters>
  <Application>Microsoft Office Word</Application>
  <DocSecurity>0</DocSecurity>
  <Lines>142</Lines>
  <Paragraphs>40</Paragraphs>
  <ScaleCrop>false</ScaleCrop>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Bart Boswinkel</cp:lastModifiedBy>
  <cp:revision>3</cp:revision>
  <dcterms:created xsi:type="dcterms:W3CDTF">2020-08-14T12:25:00Z</dcterms:created>
  <dcterms:modified xsi:type="dcterms:W3CDTF">2020-08-14T12:29:00Z</dcterms:modified>
</cp:coreProperties>
</file>