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7ACCA" w14:textId="77777777" w:rsidR="00450202" w:rsidRDefault="00000000">
      <w:pPr>
        <w:rPr>
          <w:rFonts w:ascii="Times New Roman" w:eastAsia="Times New Roman" w:hAnsi="Times New Roman" w:cs="Times New Roman"/>
          <w:lang w:eastAsia="en-GB"/>
        </w:rPr>
      </w:pPr>
      <w:r>
        <w:t>To: Samantha Eisner, ICANN Deputy General Counsel</w:t>
      </w:r>
    </w:p>
    <w:p w14:paraId="57FC63EC" w14:textId="77777777" w:rsidR="00450202" w:rsidRDefault="00450202"/>
    <w:p w14:paraId="08924AD3" w14:textId="77777777" w:rsidR="00450202" w:rsidRDefault="00450202"/>
    <w:p w14:paraId="6F4D3E51" w14:textId="77777777" w:rsidR="00450202" w:rsidRDefault="00000000">
      <w:r>
        <w:t xml:space="preserve">Cc: </w:t>
      </w:r>
    </w:p>
    <w:p w14:paraId="015C9613" w14:textId="77777777" w:rsidR="00450202" w:rsidRDefault="00000000">
      <w:proofErr w:type="spellStart"/>
      <w:r>
        <w:t>Göran</w:t>
      </w:r>
      <w:proofErr w:type="spellEnd"/>
      <w:r>
        <w:t xml:space="preserve"> </w:t>
      </w:r>
      <w:proofErr w:type="spellStart"/>
      <w:r>
        <w:t>Marby</w:t>
      </w:r>
      <w:proofErr w:type="spellEnd"/>
      <w:r>
        <w:t>, President and CEO ICANN</w:t>
      </w:r>
    </w:p>
    <w:p w14:paraId="57F61910" w14:textId="77777777" w:rsidR="00450202" w:rsidRDefault="00000000">
      <w:r>
        <w:t>Patricio Poblete, Chair ad-hoc group retirement of ccTLDs</w:t>
      </w:r>
    </w:p>
    <w:p w14:paraId="172C6391" w14:textId="77777777" w:rsidR="00450202" w:rsidRDefault="00000000">
      <w:r>
        <w:t xml:space="preserve">Stephen </w:t>
      </w:r>
      <w:proofErr w:type="spellStart"/>
      <w:r>
        <w:t>Deerhake</w:t>
      </w:r>
      <w:proofErr w:type="spellEnd"/>
      <w:r>
        <w:t>, chair ccPDP3 WG Review Mechanism</w:t>
      </w:r>
    </w:p>
    <w:p w14:paraId="1CF46E12" w14:textId="77777777" w:rsidR="00450202" w:rsidRDefault="00450202"/>
    <w:p w14:paraId="682F6B73" w14:textId="77777777" w:rsidR="00450202" w:rsidRDefault="00450202"/>
    <w:p w14:paraId="7E39FC7B" w14:textId="77777777" w:rsidR="00450202" w:rsidRDefault="00450202"/>
    <w:p w14:paraId="1197F57F" w14:textId="77777777" w:rsidR="00450202" w:rsidRDefault="00000000">
      <w:r>
        <w:t>Dear Samantha,</w:t>
      </w:r>
    </w:p>
    <w:p w14:paraId="0DB1B187" w14:textId="77777777" w:rsidR="00450202" w:rsidRDefault="00450202"/>
    <w:p w14:paraId="74F437D8" w14:textId="77777777" w:rsidR="00450202" w:rsidRDefault="00000000">
      <w:pPr>
        <w:rPr>
          <w:rFonts w:cstheme="minorHAnsi"/>
        </w:rPr>
      </w:pPr>
      <w:r>
        <w:rPr>
          <w:rFonts w:cstheme="minorHAnsi"/>
        </w:rPr>
        <w:t xml:space="preserve">In response to ICANN </w:t>
      </w:r>
      <w:proofErr w:type="spellStart"/>
      <w:r>
        <w:rPr>
          <w:rFonts w:cstheme="minorHAnsi"/>
        </w:rPr>
        <w:t>Legal’s</w:t>
      </w:r>
      <w:proofErr w:type="spellEnd"/>
      <w:r>
        <w:rPr>
          <w:rFonts w:cstheme="minorHAnsi"/>
        </w:rPr>
        <w:t xml:space="preserve"> questions in the 05 April 2022 communication to the </w:t>
      </w:r>
      <w:proofErr w:type="spellStart"/>
      <w:r>
        <w:t>ccNSO</w:t>
      </w:r>
      <w:proofErr w:type="spellEnd"/>
      <w:r>
        <w:t xml:space="preserve"> Policy Development Review Mechanism Working Group (ccPDP3 RM WG),  </w:t>
      </w:r>
      <w:r>
        <w:rPr>
          <w:rFonts w:cstheme="minorHAnsi"/>
        </w:rPr>
        <w:t xml:space="preserve">I would like to inform you that the </w:t>
      </w:r>
      <w:proofErr w:type="spellStart"/>
      <w:r>
        <w:rPr>
          <w:rFonts w:cstheme="minorHAnsi"/>
        </w:rPr>
        <w:t>ccNSO</w:t>
      </w:r>
      <w:proofErr w:type="spellEnd"/>
      <w:r>
        <w:rPr>
          <w:rFonts w:cstheme="minorHAnsi"/>
        </w:rPr>
        <w:t xml:space="preserve"> Council believes that ICANN Bylaws Section 4.2 (d) (</w:t>
      </w:r>
      <w:proofErr w:type="spellStart"/>
      <w:r>
        <w:rPr>
          <w:rFonts w:cstheme="minorHAnsi"/>
        </w:rPr>
        <w:t>i</w:t>
      </w:r>
      <w:proofErr w:type="spellEnd"/>
      <w:r>
        <w:rPr>
          <w:rFonts w:cstheme="minorHAnsi"/>
        </w:rPr>
        <w:t>)  (</w:t>
      </w:r>
      <w:r>
        <w:rPr>
          <w:rFonts w:eastAsia="Times New Roman" w:cstheme="minorHAnsi"/>
          <w:i/>
          <w:iCs/>
          <w:color w:val="333333"/>
          <w:shd w:val="clear" w:color="auto" w:fill="FFFFFF"/>
          <w:lang w:eastAsia="en-GB"/>
        </w:rPr>
        <w:t>Disputes relating to country code top-level domain ("</w:t>
      </w:r>
      <w:r>
        <w:rPr>
          <w:rFonts w:eastAsia="Times New Roman" w:cstheme="minorHAnsi"/>
          <w:i/>
          <w:iCs/>
          <w:color w:val="333333"/>
          <w:lang w:eastAsia="en-GB"/>
        </w:rPr>
        <w:t>ccTLD</w:t>
      </w:r>
      <w:r>
        <w:rPr>
          <w:rFonts w:eastAsia="Times New Roman" w:cstheme="minorHAnsi"/>
          <w:i/>
          <w:iCs/>
          <w:color w:val="333333"/>
          <w:shd w:val="clear" w:color="auto" w:fill="FFFFFF"/>
          <w:lang w:eastAsia="en-GB"/>
        </w:rPr>
        <w:t>") delegations and re-delegations</w:t>
      </w:r>
      <w:r>
        <w:rPr>
          <w:rFonts w:eastAsia="Times New Roman" w:cstheme="minorHAnsi"/>
          <w:color w:val="333333"/>
          <w:shd w:val="clear" w:color="auto" w:fill="FFFFFF"/>
          <w:lang w:eastAsia="en-GB"/>
        </w:rPr>
        <w:t xml:space="preserve">)  </w:t>
      </w:r>
      <w:r>
        <w:rPr>
          <w:rFonts w:cstheme="minorHAnsi"/>
        </w:rPr>
        <w:t>and  ICANN Bylaws Section 4.3 (c ) (ii) (</w:t>
      </w:r>
      <w:r>
        <w:rPr>
          <w:rFonts w:eastAsia="Times New Roman" w:cstheme="minorHAnsi"/>
          <w:i/>
          <w:iCs/>
          <w:color w:val="333333"/>
          <w:shd w:val="clear" w:color="auto" w:fill="FFFFFF"/>
          <w:lang w:eastAsia="en-GB"/>
        </w:rPr>
        <w:t>Claims relating to </w:t>
      </w:r>
      <w:r>
        <w:rPr>
          <w:rFonts w:eastAsia="Times New Roman" w:cstheme="minorHAnsi"/>
          <w:i/>
          <w:iCs/>
          <w:lang w:eastAsia="en-GB"/>
        </w:rPr>
        <w:t>ccTLD</w:t>
      </w:r>
      <w:r>
        <w:rPr>
          <w:rFonts w:eastAsia="Times New Roman" w:cstheme="minorHAnsi"/>
          <w:i/>
          <w:iCs/>
          <w:color w:val="333333"/>
          <w:shd w:val="clear" w:color="auto" w:fill="FFFFFF"/>
          <w:lang w:eastAsia="en-GB"/>
        </w:rPr>
        <w:t> delegations and re-delegations</w:t>
      </w:r>
      <w:r>
        <w:rPr>
          <w:rFonts w:eastAsia="Times New Roman" w:cstheme="minorHAnsi"/>
          <w:lang w:eastAsia="en-GB"/>
        </w:rPr>
        <w:t xml:space="preserve">) </w:t>
      </w:r>
      <w:r>
        <w:rPr>
          <w:rFonts w:cstheme="minorHAnsi"/>
        </w:rPr>
        <w:t xml:space="preserve">should be interpreted as to </w:t>
      </w:r>
      <w:r>
        <w:rPr>
          <w:rFonts w:cstheme="minorHAnsi"/>
          <w:b/>
        </w:rPr>
        <w:t>include</w:t>
      </w:r>
      <w:r>
        <w:rPr>
          <w:rFonts w:cstheme="minorHAnsi"/>
        </w:rPr>
        <w:t xml:space="preserve"> </w:t>
      </w:r>
      <w:r>
        <w:rPr>
          <w:rFonts w:cstheme="minorHAnsi"/>
          <w:b/>
        </w:rPr>
        <w:t>all disputes and claims</w:t>
      </w:r>
      <w:r>
        <w:rPr>
          <w:rFonts w:cstheme="minorHAnsi"/>
        </w:rPr>
        <w:t xml:space="preserve"> with respect to delegation, transfer, revocation and retirement of ccTLDs. </w:t>
      </w:r>
    </w:p>
    <w:p w14:paraId="580F5553" w14:textId="77777777" w:rsidR="00450202" w:rsidRDefault="00450202">
      <w:pPr>
        <w:rPr>
          <w:rFonts w:cstheme="minorHAnsi"/>
        </w:rPr>
      </w:pPr>
    </w:p>
    <w:p w14:paraId="5F4934BB" w14:textId="77777777" w:rsidR="00450202" w:rsidRDefault="00000000">
      <w:pPr>
        <w:rPr>
          <w:rFonts w:cstheme="minorHAnsi"/>
        </w:rPr>
      </w:pPr>
      <w:r>
        <w:rPr>
          <w:rFonts w:cstheme="minorHAnsi"/>
        </w:rPr>
        <w:t xml:space="preserve">The </w:t>
      </w:r>
      <w:proofErr w:type="spellStart"/>
      <w:r>
        <w:rPr>
          <w:rFonts w:cstheme="minorHAnsi"/>
        </w:rPr>
        <w:t>ccNSO</w:t>
      </w:r>
      <w:proofErr w:type="spellEnd"/>
      <w:r>
        <w:rPr>
          <w:rFonts w:cstheme="minorHAnsi"/>
        </w:rPr>
        <w:t xml:space="preserve"> believes that the ccTLD retirement-related issues set-out in section 5.2 of the proposed ccTLD Retirement policy and other disputes or claims related to the retirement of ccTLDs should be excluded from ICANN’s Reconsideration Process as well as the Independent Review Process for Covered Actions. </w:t>
      </w:r>
    </w:p>
    <w:p w14:paraId="1678D323" w14:textId="77777777" w:rsidR="00450202" w:rsidRDefault="00450202">
      <w:pPr>
        <w:rPr>
          <w:rFonts w:cstheme="minorHAnsi"/>
        </w:rPr>
      </w:pPr>
    </w:p>
    <w:p w14:paraId="34489A17" w14:textId="4917EA84" w:rsidR="00450202" w:rsidRDefault="00000000">
      <w:pPr>
        <w:rPr>
          <w:rFonts w:cstheme="minorHAnsi"/>
        </w:rPr>
      </w:pPr>
      <w:r>
        <w:rPr>
          <w:rFonts w:cstheme="minorHAnsi"/>
        </w:rPr>
        <w:t xml:space="preserve">We also want to stress </w:t>
      </w:r>
      <w:r w:rsidR="000D6A9F">
        <w:rPr>
          <w:rFonts w:cstheme="minorHAnsi"/>
        </w:rPr>
        <w:t xml:space="preserve">and re-confirm </w:t>
      </w:r>
      <w:r>
        <w:rPr>
          <w:rFonts w:cstheme="minorHAnsi"/>
        </w:rPr>
        <w:t xml:space="preserve">that all disputes and claims related to the delegation, transfer and revocation of ccTLDs should be excluded from ICANN’s Reconsideration Process as well as the Independent Review Process for Covered Actions.  </w:t>
      </w:r>
    </w:p>
    <w:p w14:paraId="604C3CEB" w14:textId="77777777" w:rsidR="00450202" w:rsidRDefault="00450202"/>
    <w:p w14:paraId="67C9F808" w14:textId="77777777" w:rsidR="00450202" w:rsidRDefault="00000000">
      <w:pPr>
        <w:rPr>
          <w:b/>
          <w:bCs/>
        </w:rPr>
      </w:pPr>
      <w:r>
        <w:rPr>
          <w:b/>
          <w:bCs/>
        </w:rPr>
        <w:t>Questions from ICANN Legal</w:t>
      </w:r>
    </w:p>
    <w:p w14:paraId="4A3D43FD" w14:textId="77777777" w:rsidR="00450202" w:rsidRDefault="00000000">
      <w:pPr>
        <w:rPr>
          <w:rFonts w:ascii="Times New Roman" w:eastAsia="Times New Roman" w:hAnsi="Times New Roman" w:cs="Times New Roman"/>
          <w:lang w:eastAsia="en-GB"/>
        </w:rPr>
      </w:pPr>
      <w:r>
        <w:t xml:space="preserve">Recently, the </w:t>
      </w:r>
      <w:proofErr w:type="spellStart"/>
      <w:r>
        <w:t>ccNSO</w:t>
      </w:r>
      <w:proofErr w:type="spellEnd"/>
      <w:r>
        <w:t xml:space="preserve"> Council was informed about the potential issues ICANN Legal identified  with respect to the proposed ccTLD retirement policy raised in its 05 April letter (see ICANN Legal 05 April 2022 Response </w:t>
      </w:r>
      <w:r>
        <w:rPr>
          <w:rFonts w:cstheme="minorHAnsi"/>
        </w:rPr>
        <w:t xml:space="preserve">to Binding Working Group of the </w:t>
      </w:r>
      <w:proofErr w:type="spellStart"/>
      <w:r>
        <w:rPr>
          <w:rFonts w:cstheme="minorHAnsi"/>
        </w:rPr>
        <w:t>ccNSO’s</w:t>
      </w:r>
      <w:proofErr w:type="spellEnd"/>
      <w:r>
        <w:rPr>
          <w:rFonts w:cstheme="minorHAnsi"/>
        </w:rPr>
        <w:t xml:space="preserve"> Policy Development Process on Review Mechanisms Regarding “Binding” Appeals)</w:t>
      </w:r>
      <w:r>
        <w:t xml:space="preserve">: </w:t>
      </w:r>
    </w:p>
    <w:p w14:paraId="2B662F22" w14:textId="77777777" w:rsidR="00450202" w:rsidRDefault="00000000">
      <w:pPr>
        <w:ind w:left="720"/>
        <w:rPr>
          <w:rFonts w:cstheme="minorHAnsi"/>
          <w:i/>
          <w:iCs/>
          <w:color w:val="333333"/>
          <w:shd w:val="clear" w:color="auto" w:fill="FFFFFF"/>
        </w:rPr>
      </w:pPr>
      <w:r>
        <w:rPr>
          <w:rFonts w:cstheme="minorHAnsi"/>
          <w:i/>
          <w:iCs/>
          <w:color w:val="333333"/>
          <w:shd w:val="clear" w:color="auto" w:fill="FFFFFF"/>
        </w:rPr>
        <w:t xml:space="preserve">As there is specific reference in the Retirement Policy Recommendations to the </w:t>
      </w:r>
      <w:proofErr w:type="spellStart"/>
      <w:r>
        <w:rPr>
          <w:rFonts w:cstheme="minorHAnsi"/>
          <w:i/>
          <w:iCs/>
          <w:color w:val="333333"/>
          <w:shd w:val="clear" w:color="auto" w:fill="FFFFFF"/>
        </w:rPr>
        <w:t>ccPDP</w:t>
      </w:r>
      <w:proofErr w:type="spellEnd"/>
      <w:r>
        <w:rPr>
          <w:rFonts w:cstheme="minorHAnsi"/>
          <w:i/>
          <w:iCs/>
          <w:color w:val="333333"/>
          <w:shd w:val="clear" w:color="auto" w:fill="FFFFFF"/>
        </w:rPr>
        <w:t xml:space="preserve">-RM in relation to two retirement-related issues, does the </w:t>
      </w:r>
      <w:proofErr w:type="spellStart"/>
      <w:r>
        <w:rPr>
          <w:rFonts w:cstheme="minorHAnsi"/>
          <w:i/>
          <w:iCs/>
          <w:color w:val="333333"/>
          <w:shd w:val="clear" w:color="auto" w:fill="FFFFFF"/>
        </w:rPr>
        <w:t>ccNSO</w:t>
      </w:r>
      <w:proofErr w:type="spellEnd"/>
      <w:r>
        <w:rPr>
          <w:rFonts w:cstheme="minorHAnsi"/>
          <w:i/>
          <w:iCs/>
          <w:color w:val="333333"/>
          <w:shd w:val="clear" w:color="auto" w:fill="FFFFFF"/>
        </w:rPr>
        <w:t xml:space="preserve"> consider both retirement issues set out at 5.2 of the Retirement Policy Recommendations as matters relating to delegation and transfer sufficient to both be excluded from the ICANN Independent Review Process? </w:t>
      </w:r>
    </w:p>
    <w:p w14:paraId="0A2AE640" w14:textId="77777777" w:rsidR="00450202" w:rsidRDefault="00450202">
      <w:pPr>
        <w:ind w:left="720"/>
        <w:rPr>
          <w:rFonts w:cstheme="minorHAnsi"/>
          <w:i/>
          <w:iCs/>
          <w:color w:val="333333"/>
          <w:shd w:val="clear" w:color="auto" w:fill="FFFFFF"/>
        </w:rPr>
      </w:pPr>
    </w:p>
    <w:p w14:paraId="2ACFCFE3" w14:textId="77777777" w:rsidR="00450202" w:rsidRDefault="00000000">
      <w:pPr>
        <w:ind w:left="720"/>
        <w:rPr>
          <w:rFonts w:cstheme="minorHAnsi"/>
          <w:i/>
          <w:iCs/>
          <w:color w:val="333333"/>
          <w:shd w:val="clear" w:color="auto" w:fill="FFFFFF"/>
        </w:rPr>
      </w:pPr>
      <w:r>
        <w:rPr>
          <w:rFonts w:cstheme="minorHAnsi"/>
          <w:i/>
          <w:iCs/>
          <w:color w:val="333333"/>
          <w:shd w:val="clear" w:color="auto" w:fill="FFFFFF"/>
        </w:rPr>
        <w:t xml:space="preserve">If either or both of the items identified at 5.2 of the Retirement Policy Recommendations are not within the delegation and transfer exclusion from the IRP, then are the ICANN org and Board to understand that the </w:t>
      </w:r>
      <w:proofErr w:type="spellStart"/>
      <w:r>
        <w:rPr>
          <w:rFonts w:cstheme="minorHAnsi"/>
          <w:i/>
          <w:iCs/>
          <w:color w:val="333333"/>
          <w:shd w:val="clear" w:color="auto" w:fill="FFFFFF"/>
        </w:rPr>
        <w:t>ccNSO</w:t>
      </w:r>
      <w:proofErr w:type="spellEnd"/>
      <w:r>
        <w:rPr>
          <w:rFonts w:cstheme="minorHAnsi"/>
          <w:i/>
          <w:iCs/>
          <w:color w:val="333333"/>
          <w:shd w:val="clear" w:color="auto" w:fill="FFFFFF"/>
        </w:rPr>
        <w:t xml:space="preserve"> Council, through the Retirement Policy Recommendations, are seeking an additional IRP exclusion from the ICANN Bylaws?</w:t>
      </w:r>
    </w:p>
    <w:p w14:paraId="0166F882" w14:textId="77777777" w:rsidR="00450202" w:rsidRDefault="00450202">
      <w:pPr>
        <w:ind w:left="720"/>
        <w:rPr>
          <w:rFonts w:cstheme="minorHAnsi"/>
          <w:b/>
          <w:bCs/>
          <w:color w:val="333333"/>
          <w:shd w:val="clear" w:color="auto" w:fill="FFFFFF"/>
        </w:rPr>
      </w:pPr>
    </w:p>
    <w:p w14:paraId="665839D0" w14:textId="77777777" w:rsidR="00450202" w:rsidRDefault="00450202">
      <w:pPr>
        <w:pStyle w:val="Default"/>
        <w:rPr>
          <w:rFonts w:cstheme="minorHAnsi"/>
          <w:color w:val="333333"/>
          <w:shd w:val="clear" w:color="auto" w:fill="FFFFFF"/>
          <w:lang w:val="en-US"/>
        </w:rPr>
      </w:pPr>
    </w:p>
    <w:p w14:paraId="61AECF4E" w14:textId="77777777" w:rsidR="00450202" w:rsidRDefault="00450202">
      <w:pPr>
        <w:pStyle w:val="Default"/>
        <w:rPr>
          <w:rFonts w:cstheme="minorHAnsi"/>
          <w:color w:val="333333"/>
          <w:shd w:val="clear" w:color="auto" w:fill="FFFFFF"/>
          <w:lang w:val="en-US"/>
        </w:rPr>
      </w:pPr>
    </w:p>
    <w:p w14:paraId="0A53DA7A" w14:textId="77777777" w:rsidR="00450202" w:rsidRDefault="00450202">
      <w:pPr>
        <w:pStyle w:val="Default"/>
        <w:rPr>
          <w:rFonts w:cstheme="minorHAnsi"/>
          <w:color w:val="333333"/>
          <w:shd w:val="clear" w:color="auto" w:fill="FFFFFF"/>
          <w:lang w:val="en-US"/>
        </w:rPr>
      </w:pPr>
    </w:p>
    <w:p w14:paraId="4DF12674" w14:textId="61638FFB" w:rsidR="00450202" w:rsidRDefault="00000000">
      <w:pPr>
        <w:pStyle w:val="Default"/>
        <w:rPr>
          <w:rFonts w:cstheme="minorHAnsi"/>
          <w:b/>
          <w:bCs/>
          <w:color w:val="333333"/>
          <w:shd w:val="clear" w:color="auto" w:fill="FFFFFF"/>
          <w:lang w:val="en-US"/>
        </w:rPr>
      </w:pPr>
      <w:r>
        <w:rPr>
          <w:rFonts w:cstheme="minorHAnsi"/>
          <w:b/>
          <w:bCs/>
          <w:color w:val="333333"/>
          <w:shd w:val="clear" w:color="auto" w:fill="FFFFFF"/>
          <w:lang w:val="en-US"/>
        </w:rPr>
        <w:t xml:space="preserve">Scope of ccPDP3 part A and B and </w:t>
      </w:r>
      <w:r w:rsidR="000D6A9F">
        <w:rPr>
          <w:rFonts w:cstheme="minorHAnsi"/>
          <w:b/>
          <w:bCs/>
          <w:color w:val="333333"/>
          <w:shd w:val="clear" w:color="auto" w:fill="FFFFFF"/>
          <w:lang w:val="en-US"/>
        </w:rPr>
        <w:t xml:space="preserve">their </w:t>
      </w:r>
      <w:r>
        <w:rPr>
          <w:rFonts w:cstheme="minorHAnsi"/>
          <w:b/>
          <w:bCs/>
          <w:color w:val="333333"/>
          <w:shd w:val="clear" w:color="auto" w:fill="FFFFFF"/>
          <w:lang w:val="en-US"/>
        </w:rPr>
        <w:t>interdependenc</w:t>
      </w:r>
      <w:r w:rsidR="000D6A9F">
        <w:rPr>
          <w:rFonts w:cstheme="minorHAnsi"/>
          <w:b/>
          <w:bCs/>
          <w:color w:val="333333"/>
          <w:shd w:val="clear" w:color="auto" w:fill="FFFFFF"/>
          <w:lang w:val="en-US"/>
        </w:rPr>
        <w:t>y</w:t>
      </w:r>
    </w:p>
    <w:p w14:paraId="375D0975" w14:textId="77777777" w:rsidR="00450202" w:rsidRDefault="00000000">
      <w:pPr>
        <w:pStyle w:val="Default"/>
        <w:rPr>
          <w:rFonts w:cstheme="minorHAnsi"/>
          <w:color w:val="333333"/>
          <w:shd w:val="clear" w:color="auto" w:fill="FFFFFF"/>
          <w:lang w:val="en-US"/>
        </w:rPr>
      </w:pPr>
      <w:r>
        <w:rPr>
          <w:rFonts w:cstheme="minorHAnsi"/>
          <w:color w:val="333333"/>
          <w:shd w:val="clear" w:color="auto" w:fill="FFFFFF"/>
          <w:lang w:val="en-US"/>
        </w:rPr>
        <w:t>According to the April 2017 Issue Report</w:t>
      </w:r>
      <w:r>
        <w:rPr>
          <w:rStyle w:val="FootnoteAnchor"/>
          <w:rFonts w:cstheme="minorHAnsi"/>
          <w:color w:val="333333"/>
          <w:shd w:val="clear" w:color="auto" w:fill="FFFFFF"/>
          <w:lang w:val="en-US"/>
        </w:rPr>
        <w:footnoteReference w:id="1"/>
      </w:r>
      <w:r>
        <w:rPr>
          <w:rFonts w:cstheme="minorHAnsi"/>
          <w:color w:val="333333"/>
          <w:shd w:val="clear" w:color="auto" w:fill="FFFFFF"/>
          <w:lang w:val="en-US"/>
        </w:rPr>
        <w:t xml:space="preserve">, the recommended Retirement Policy was </w:t>
      </w:r>
      <w:r>
        <w:rPr>
          <w:rFonts w:cstheme="minorHAnsi"/>
          <w:b/>
          <w:color w:val="333333"/>
          <w:shd w:val="clear" w:color="auto" w:fill="FFFFFF"/>
          <w:lang w:val="en-US"/>
        </w:rPr>
        <w:t>part A</w:t>
      </w:r>
      <w:r>
        <w:rPr>
          <w:rFonts w:cstheme="minorHAnsi"/>
          <w:color w:val="333333"/>
          <w:shd w:val="clear" w:color="auto" w:fill="FFFFFF"/>
          <w:lang w:val="en-US"/>
        </w:rPr>
        <w:t xml:space="preserve"> of the third </w:t>
      </w:r>
      <w:proofErr w:type="spellStart"/>
      <w:r>
        <w:rPr>
          <w:rFonts w:cstheme="minorHAnsi"/>
          <w:color w:val="333333"/>
          <w:shd w:val="clear" w:color="auto" w:fill="FFFFFF"/>
          <w:lang w:val="en-US"/>
        </w:rPr>
        <w:t>ccNSO</w:t>
      </w:r>
      <w:proofErr w:type="spellEnd"/>
      <w:r>
        <w:rPr>
          <w:rFonts w:cstheme="minorHAnsi"/>
          <w:color w:val="333333"/>
          <w:shd w:val="clear" w:color="auto" w:fill="FFFFFF"/>
          <w:lang w:val="en-US"/>
        </w:rPr>
        <w:t xml:space="preserve"> Policy Development Process (ccPDP3). </w:t>
      </w:r>
      <w:r>
        <w:rPr>
          <w:rFonts w:cstheme="minorHAnsi"/>
          <w:b/>
          <w:color w:val="333333"/>
          <w:shd w:val="clear" w:color="auto" w:fill="FFFFFF"/>
          <w:lang w:val="en-US"/>
        </w:rPr>
        <w:t>Part B</w:t>
      </w:r>
      <w:r>
        <w:rPr>
          <w:rFonts w:cstheme="minorHAnsi"/>
          <w:color w:val="333333"/>
          <w:shd w:val="clear" w:color="auto" w:fill="FFFFFF"/>
          <w:lang w:val="en-US"/>
        </w:rPr>
        <w:t xml:space="preserve"> of the ccPDP3 is about developing a review mechanism for specific decisions related to the delegation, transfer, revocation and retirement of ccTLDs. However, over time the reasons to combine the two efforts were overtaken</w:t>
      </w:r>
      <w:r>
        <w:rPr>
          <w:rStyle w:val="FootnoteAnchor"/>
          <w:rFonts w:cstheme="minorHAnsi"/>
          <w:color w:val="333333"/>
          <w:shd w:val="clear" w:color="auto" w:fill="FFFFFF"/>
          <w:lang w:val="en-US"/>
        </w:rPr>
        <w:footnoteReference w:id="2"/>
      </w:r>
      <w:r>
        <w:rPr>
          <w:rFonts w:cstheme="minorHAnsi"/>
          <w:color w:val="333333"/>
          <w:shd w:val="clear" w:color="auto" w:fill="FFFFFF"/>
          <w:lang w:val="en-US"/>
        </w:rPr>
        <w:t xml:space="preserve"> and after an extensive consultation it was decided to separate the two efforts.   The </w:t>
      </w:r>
      <w:proofErr w:type="spellStart"/>
      <w:r>
        <w:rPr>
          <w:rFonts w:cstheme="minorHAnsi"/>
          <w:color w:val="333333"/>
          <w:shd w:val="clear" w:color="auto" w:fill="FFFFFF"/>
          <w:lang w:val="en-US"/>
        </w:rPr>
        <w:t>ccNSO</w:t>
      </w:r>
      <w:proofErr w:type="spellEnd"/>
      <w:r>
        <w:rPr>
          <w:rFonts w:cstheme="minorHAnsi"/>
          <w:color w:val="333333"/>
          <w:shd w:val="clear" w:color="auto" w:fill="FFFFFF"/>
          <w:lang w:val="en-US"/>
        </w:rPr>
        <w:t xml:space="preserve"> started working on the ccPDP3, i.e. on developing, first, part A and, afterwards, part B,  with a clear understanding that decisions pertaining to the retirement of ccTLDs that were identified to be subject to a review, should be reviewed through the mechanism proposed under part B. This goal of part B is clearly stated in the proposed Retirement policy section 5.2, final paragraph: </w:t>
      </w:r>
      <w:r>
        <w:rPr>
          <w:rFonts w:cstheme="minorHAnsi"/>
          <w:i/>
          <w:iCs/>
          <w:color w:val="333333"/>
          <w:shd w:val="clear" w:color="auto" w:fill="FFFFFF"/>
          <w:lang w:val="en-US"/>
        </w:rPr>
        <w:t>“</w:t>
      </w:r>
      <w:r>
        <w:rPr>
          <w:i/>
          <w:iCs/>
          <w:sz w:val="23"/>
          <w:szCs w:val="23"/>
        </w:rPr>
        <w:t xml:space="preserve">The Review Mechanism for relevant decisions pertaining to the Delegation, Transfer, Revocation or Retirement of ccTLDs is subject of a separate Policy development effort. Once </w:t>
      </w:r>
      <w:r>
        <w:rPr>
          <w:i/>
          <w:iCs/>
          <w:color w:val="auto"/>
          <w:sz w:val="23"/>
          <w:szCs w:val="23"/>
        </w:rPr>
        <w:t>that Policy is adopted by ICANN, the decisions mentioned above in this section shall be subject to the Review Mechanism.</w:t>
      </w:r>
      <w:r>
        <w:rPr>
          <w:rFonts w:cstheme="minorHAnsi"/>
          <w:i/>
          <w:iCs/>
          <w:color w:val="333333"/>
          <w:shd w:val="clear" w:color="auto" w:fill="FFFFFF"/>
          <w:lang w:val="en-US"/>
        </w:rPr>
        <w:t xml:space="preserve">“ </w:t>
      </w:r>
      <w:r>
        <w:rPr>
          <w:rFonts w:cstheme="minorHAnsi"/>
          <w:color w:val="333333"/>
          <w:shd w:val="clear" w:color="auto" w:fill="FFFFFF"/>
          <w:lang w:val="en-US"/>
        </w:rPr>
        <w:t xml:space="preserve"> </w:t>
      </w:r>
    </w:p>
    <w:p w14:paraId="074094C4" w14:textId="77777777" w:rsidR="00450202" w:rsidRDefault="00450202">
      <w:pPr>
        <w:pStyle w:val="Default"/>
        <w:rPr>
          <w:rFonts w:cstheme="minorHAnsi"/>
          <w:color w:val="333333"/>
          <w:shd w:val="clear" w:color="auto" w:fill="FFFFFF"/>
          <w:lang w:val="en-US"/>
        </w:rPr>
      </w:pPr>
    </w:p>
    <w:p w14:paraId="5397CCB6" w14:textId="4496D5F9" w:rsidR="00450202" w:rsidRDefault="00000000">
      <w:pPr>
        <w:pStyle w:val="Default"/>
        <w:rPr>
          <w:rFonts w:cstheme="minorHAnsi"/>
          <w:color w:val="333333"/>
          <w:shd w:val="clear" w:color="auto" w:fill="FFFFFF"/>
          <w:lang w:val="en-US"/>
        </w:rPr>
      </w:pPr>
      <w:r>
        <w:rPr>
          <w:rFonts w:cstheme="minorHAnsi"/>
          <w:color w:val="333333"/>
          <w:shd w:val="clear" w:color="auto" w:fill="FFFFFF"/>
          <w:lang w:val="en-US"/>
        </w:rPr>
        <w:t xml:space="preserve">For avoidance of doubt, although the two efforts are now carried out separately, ICANN is </w:t>
      </w:r>
      <w:r>
        <w:rPr>
          <w:rFonts w:cstheme="minorHAnsi"/>
          <w:b/>
          <w:color w:val="333333"/>
          <w:shd w:val="clear" w:color="auto" w:fill="FFFFFF"/>
          <w:lang w:val="en-US"/>
        </w:rPr>
        <w:t>not</w:t>
      </w:r>
      <w:r>
        <w:rPr>
          <w:rFonts w:cstheme="minorHAnsi"/>
          <w:color w:val="333333"/>
          <w:shd w:val="clear" w:color="auto" w:fill="FFFFFF"/>
          <w:lang w:val="en-US"/>
        </w:rPr>
        <w:t xml:space="preserve"> expected to implement a review mechanism as part of implementation of the retirement policy, nor </w:t>
      </w:r>
      <w:r w:rsidR="000D6A9F">
        <w:rPr>
          <w:rFonts w:cstheme="minorHAnsi"/>
          <w:color w:val="333333"/>
          <w:shd w:val="clear" w:color="auto" w:fill="FFFFFF"/>
          <w:lang w:val="en-US"/>
        </w:rPr>
        <w:t xml:space="preserve">does the </w:t>
      </w:r>
      <w:proofErr w:type="spellStart"/>
      <w:r w:rsidR="000D6A9F">
        <w:rPr>
          <w:rFonts w:cstheme="minorHAnsi"/>
          <w:color w:val="333333"/>
          <w:shd w:val="clear" w:color="auto" w:fill="FFFFFF"/>
          <w:lang w:val="en-US"/>
        </w:rPr>
        <w:t>ccNSO</w:t>
      </w:r>
      <w:proofErr w:type="spellEnd"/>
      <w:r w:rsidR="000D6A9F">
        <w:rPr>
          <w:rFonts w:cstheme="minorHAnsi"/>
          <w:color w:val="333333"/>
          <w:shd w:val="clear" w:color="auto" w:fill="FFFFFF"/>
          <w:lang w:val="en-US"/>
        </w:rPr>
        <w:t xml:space="preserve"> </w:t>
      </w:r>
      <w:r>
        <w:rPr>
          <w:rFonts w:cstheme="minorHAnsi"/>
          <w:color w:val="333333"/>
          <w:shd w:val="clear" w:color="auto" w:fill="FFFFFF"/>
          <w:lang w:val="en-US"/>
        </w:rPr>
        <w:t xml:space="preserve">expect that claims and decisions pertaining to retirement of ccTLDs </w:t>
      </w:r>
      <w:r w:rsidR="000D6A9F">
        <w:rPr>
          <w:rFonts w:cstheme="minorHAnsi"/>
          <w:color w:val="333333"/>
          <w:shd w:val="clear" w:color="auto" w:fill="FFFFFF"/>
          <w:lang w:val="en-US"/>
        </w:rPr>
        <w:t xml:space="preserve">should be </w:t>
      </w:r>
      <w:r>
        <w:rPr>
          <w:rFonts w:cstheme="minorHAnsi"/>
          <w:color w:val="333333"/>
          <w:shd w:val="clear" w:color="auto" w:fill="FFFFFF"/>
          <w:lang w:val="en-US"/>
        </w:rPr>
        <w:t xml:space="preserve">subject to the Reconsideration and/or IRP pending the completion of ccPDP3 part B. The review mechanism referred to under section 5.2 of the proposed retirement policy speaks about the mechanism to be developed and proposed through part B of ccPDP3.  </w:t>
      </w:r>
    </w:p>
    <w:p w14:paraId="01955416" w14:textId="77777777" w:rsidR="00450202" w:rsidRDefault="00450202">
      <w:pPr>
        <w:pStyle w:val="Default"/>
        <w:rPr>
          <w:rFonts w:cstheme="minorHAnsi"/>
          <w:color w:val="333333"/>
          <w:shd w:val="clear" w:color="auto" w:fill="FFFFFF"/>
          <w:lang w:val="en-US"/>
        </w:rPr>
      </w:pPr>
    </w:p>
    <w:p w14:paraId="58C78E08" w14:textId="77777777" w:rsidR="00450202" w:rsidRDefault="00000000">
      <w:pPr>
        <w:pStyle w:val="Default"/>
        <w:rPr>
          <w:rFonts w:cstheme="minorHAnsi"/>
          <w:b/>
          <w:bCs/>
          <w:color w:val="333333"/>
          <w:shd w:val="clear" w:color="auto" w:fill="FFFFFF"/>
          <w:lang w:val="en-US"/>
        </w:rPr>
      </w:pPr>
      <w:r>
        <w:rPr>
          <w:rFonts w:cstheme="minorHAnsi"/>
          <w:b/>
          <w:bCs/>
          <w:color w:val="333333"/>
          <w:shd w:val="clear" w:color="auto" w:fill="FFFFFF"/>
          <w:lang w:val="en-US"/>
        </w:rPr>
        <w:t>Our next steps</w:t>
      </w:r>
    </w:p>
    <w:p w14:paraId="7AA0B207" w14:textId="699B8A8B" w:rsidR="00450202" w:rsidRDefault="00000000">
      <w:pPr>
        <w:pStyle w:val="Default"/>
        <w:rPr>
          <w:rFonts w:asciiTheme="minorHAnsi" w:hAnsiTheme="minorHAnsi" w:cstheme="minorHAnsi"/>
          <w:lang w:val="en-US"/>
        </w:rPr>
      </w:pPr>
      <w:r>
        <w:rPr>
          <w:rFonts w:cstheme="minorHAnsi"/>
          <w:color w:val="333333"/>
          <w:shd w:val="clear" w:color="auto" w:fill="FFFFFF"/>
          <w:lang w:val="en-US"/>
        </w:rPr>
        <w:t xml:space="preserve">To avoid future ambiguity, we will ask the ccPDP3 RM WG and the </w:t>
      </w:r>
      <w:proofErr w:type="spellStart"/>
      <w:r>
        <w:rPr>
          <w:rFonts w:cstheme="minorHAnsi"/>
          <w:color w:val="333333"/>
          <w:shd w:val="clear" w:color="auto" w:fill="FFFFFF"/>
          <w:lang w:val="en-US"/>
        </w:rPr>
        <w:t>ccNSO</w:t>
      </w:r>
      <w:proofErr w:type="spellEnd"/>
      <w:r>
        <w:rPr>
          <w:rFonts w:cstheme="minorHAnsi"/>
          <w:color w:val="333333"/>
          <w:shd w:val="clear" w:color="auto" w:fill="FFFFFF"/>
          <w:lang w:val="en-US"/>
        </w:rPr>
        <w:t xml:space="preserve"> Working Group developing the policy for the selection of IDN ccTLD strings (ccPDP4 WG) to look at the need for further clarification of the ICANN Bylaws Sections </w:t>
      </w:r>
      <w:r>
        <w:rPr>
          <w:rFonts w:cstheme="minorHAnsi"/>
          <w:lang w:val="en-US"/>
        </w:rPr>
        <w:t>4.2 (d) (</w:t>
      </w:r>
      <w:proofErr w:type="spellStart"/>
      <w:r>
        <w:rPr>
          <w:rFonts w:cstheme="minorHAnsi"/>
          <w:lang w:val="en-US"/>
        </w:rPr>
        <w:t>i</w:t>
      </w:r>
      <w:proofErr w:type="spellEnd"/>
      <w:r>
        <w:rPr>
          <w:rFonts w:cstheme="minorHAnsi"/>
          <w:lang w:val="en-US"/>
        </w:rPr>
        <w:t xml:space="preserve">) and 4.3 (c ) (ii), and, if clarification is needed, ask them to make a recommendation to that effect.  </w:t>
      </w:r>
    </w:p>
    <w:p w14:paraId="01DABC25" w14:textId="77777777" w:rsidR="00450202" w:rsidRDefault="00450202">
      <w:pPr>
        <w:pStyle w:val="Default"/>
        <w:rPr>
          <w:rFonts w:asciiTheme="minorHAnsi" w:hAnsiTheme="minorHAnsi" w:cstheme="minorHAnsi"/>
          <w:lang w:val="en-US"/>
        </w:rPr>
      </w:pPr>
    </w:p>
    <w:p w14:paraId="3F7085D3" w14:textId="17E9D434" w:rsidR="00450202" w:rsidRDefault="00000000">
      <w:pPr>
        <w:pStyle w:val="Default"/>
        <w:rPr>
          <w:rFonts w:asciiTheme="minorHAnsi" w:hAnsiTheme="minorHAnsi" w:cstheme="minorHAnsi"/>
          <w:lang w:val="en-US"/>
        </w:rPr>
      </w:pPr>
      <w:r>
        <w:rPr>
          <w:rFonts w:cstheme="minorHAnsi"/>
          <w:lang w:val="en-US"/>
        </w:rPr>
        <w:t xml:space="preserve">Without pre-empting the outcome of the two aforementioned </w:t>
      </w:r>
      <w:proofErr w:type="spellStart"/>
      <w:r>
        <w:rPr>
          <w:rFonts w:cstheme="minorHAnsi"/>
          <w:lang w:val="en-US"/>
        </w:rPr>
        <w:t>ccNSO</w:t>
      </w:r>
      <w:proofErr w:type="spellEnd"/>
      <w:r>
        <w:rPr>
          <w:rFonts w:cstheme="minorHAnsi"/>
          <w:lang w:val="en-US"/>
        </w:rPr>
        <w:t xml:space="preserve"> Policy Development Processes, the </w:t>
      </w:r>
      <w:proofErr w:type="spellStart"/>
      <w:r>
        <w:rPr>
          <w:rFonts w:cstheme="minorHAnsi"/>
          <w:lang w:val="en-US"/>
        </w:rPr>
        <w:t>ccNSO</w:t>
      </w:r>
      <w:proofErr w:type="spellEnd"/>
      <w:r>
        <w:rPr>
          <w:rFonts w:cstheme="minorHAnsi"/>
          <w:lang w:val="en-US"/>
        </w:rPr>
        <w:t xml:space="preserve"> Council is of the opinion that additional clarifications may be needed.  The relevant sections in the Bylaws referenced above, refer to terminology which in our view was </w:t>
      </w:r>
      <w:r w:rsidR="000D6A9F">
        <w:rPr>
          <w:rFonts w:cstheme="minorHAnsi"/>
          <w:lang w:val="en-US"/>
        </w:rPr>
        <w:t>overtaken by other terminology</w:t>
      </w:r>
      <w:r>
        <w:rPr>
          <w:rFonts w:cstheme="minorHAnsi"/>
          <w:lang w:val="en-US"/>
        </w:rPr>
        <w:t xml:space="preserve"> </w:t>
      </w:r>
      <w:r w:rsidR="000D6A9F">
        <w:rPr>
          <w:rFonts w:cstheme="minorHAnsi"/>
          <w:lang w:val="en-US"/>
        </w:rPr>
        <w:t xml:space="preserve">when it was included in the Bylaws in 2016. </w:t>
      </w:r>
      <w:r w:rsidR="00024F51">
        <w:rPr>
          <w:rFonts w:cstheme="minorHAnsi"/>
          <w:lang w:val="en-US"/>
        </w:rPr>
        <w:t xml:space="preserve"> In 2015</w:t>
      </w:r>
      <w:r>
        <w:rPr>
          <w:rFonts w:cstheme="minorHAnsi"/>
          <w:lang w:val="en-US"/>
        </w:rPr>
        <w:t xml:space="preserve"> the ICANN Board adopted the Framework of Interpretation</w:t>
      </w:r>
      <w:r>
        <w:rPr>
          <w:rStyle w:val="FootnoteAnchor"/>
          <w:rFonts w:cstheme="minorHAnsi"/>
          <w:lang w:val="en-US"/>
        </w:rPr>
        <w:footnoteReference w:id="3"/>
      </w:r>
      <w:r w:rsidR="00024F51">
        <w:rPr>
          <w:rFonts w:cstheme="minorHAnsi"/>
          <w:lang w:val="en-US"/>
        </w:rPr>
        <w:t>, which replaced t</w:t>
      </w:r>
      <w:r>
        <w:rPr>
          <w:rFonts w:cstheme="minorHAnsi"/>
          <w:lang w:val="en-US"/>
        </w:rPr>
        <w:t>he term “</w:t>
      </w:r>
      <w:r>
        <w:rPr>
          <w:rFonts w:cstheme="minorHAnsi"/>
          <w:i/>
          <w:iCs/>
          <w:lang w:val="en-US"/>
        </w:rPr>
        <w:t>re-delegation</w:t>
      </w:r>
      <w:r>
        <w:rPr>
          <w:rFonts w:cstheme="minorHAnsi"/>
          <w:lang w:val="en-US"/>
        </w:rPr>
        <w:t xml:space="preserve">”, including “unconsented” </w:t>
      </w:r>
      <w:r>
        <w:rPr>
          <w:rFonts w:cstheme="minorHAnsi"/>
          <w:i/>
          <w:iCs/>
          <w:lang w:val="en-US"/>
        </w:rPr>
        <w:t>re-delegation</w:t>
      </w:r>
      <w:r>
        <w:rPr>
          <w:rFonts w:cstheme="minorHAnsi"/>
          <w:lang w:val="en-US"/>
        </w:rPr>
        <w:t>,</w:t>
      </w:r>
      <w:r w:rsidR="00024F51">
        <w:rPr>
          <w:rFonts w:cstheme="minorHAnsi"/>
          <w:lang w:val="en-US"/>
        </w:rPr>
        <w:t xml:space="preserve"> </w:t>
      </w:r>
      <w:r>
        <w:rPr>
          <w:rFonts w:cstheme="minorHAnsi"/>
          <w:lang w:val="en-US"/>
        </w:rPr>
        <w:t>with “transfer”, and  “revocation and transfer” respectively.</w:t>
      </w:r>
      <w:r w:rsidR="00024F51">
        <w:rPr>
          <w:rFonts w:cstheme="minorHAnsi"/>
          <w:lang w:val="en-US"/>
        </w:rPr>
        <w:t xml:space="preserve"> </w:t>
      </w:r>
      <w:r>
        <w:rPr>
          <w:rFonts w:cstheme="minorHAnsi"/>
          <w:lang w:val="en-US"/>
        </w:rPr>
        <w:t xml:space="preserve"> </w:t>
      </w:r>
    </w:p>
    <w:p w14:paraId="5ACAB3D7" w14:textId="77777777" w:rsidR="00450202" w:rsidRDefault="00450202">
      <w:pPr>
        <w:pStyle w:val="Default"/>
        <w:rPr>
          <w:rFonts w:asciiTheme="minorHAnsi" w:hAnsiTheme="minorHAnsi" w:cstheme="minorHAnsi"/>
          <w:lang w:val="en-US"/>
        </w:rPr>
      </w:pPr>
    </w:p>
    <w:p w14:paraId="2D6214D3" w14:textId="77777777" w:rsidR="00450202" w:rsidRDefault="00000000">
      <w:pPr>
        <w:pStyle w:val="Default"/>
        <w:rPr>
          <w:rFonts w:asciiTheme="minorHAnsi" w:hAnsiTheme="minorHAnsi" w:cstheme="minorHAnsi"/>
          <w:lang w:val="en-US"/>
        </w:rPr>
      </w:pPr>
      <w:r>
        <w:rPr>
          <w:rFonts w:cstheme="minorHAnsi"/>
          <w:lang w:val="en-US"/>
        </w:rPr>
        <w:t xml:space="preserve">Further, both the ccPDP3 Review Mechanism WG and </w:t>
      </w:r>
      <w:r>
        <w:rPr>
          <w:rFonts w:cstheme="minorHAnsi"/>
          <w:color w:val="333333"/>
          <w:shd w:val="clear" w:color="auto" w:fill="FFFFFF"/>
          <w:lang w:val="en-US"/>
        </w:rPr>
        <w:t>ccPDP4 WG</w:t>
      </w:r>
      <w:r>
        <w:rPr>
          <w:rFonts w:cstheme="minorHAnsi"/>
          <w:lang w:val="en-US"/>
        </w:rPr>
        <w:t xml:space="preserve"> will need to provide clarity whether they recommend that ICANN or IFO decisions identified in the proposed policy and pertaining the selection of IDN ccTLD strings should be included or excluded from </w:t>
      </w:r>
      <w:r>
        <w:rPr>
          <w:rFonts w:cstheme="minorHAnsi"/>
          <w:lang w:val="en-US"/>
        </w:rPr>
        <w:lastRenderedPageBreak/>
        <w:t>Reconsideration and the Independent Review Process for Covered Actions or the review Mechanism to be proposed under ccPDP3 Part B.</w:t>
      </w:r>
    </w:p>
    <w:p w14:paraId="26C5B4B3" w14:textId="77777777" w:rsidR="00450202" w:rsidRDefault="00450202">
      <w:pPr>
        <w:pStyle w:val="Default"/>
        <w:rPr>
          <w:rFonts w:asciiTheme="minorHAnsi" w:hAnsiTheme="minorHAnsi" w:cstheme="minorHAnsi"/>
          <w:lang w:val="en-US"/>
        </w:rPr>
      </w:pPr>
    </w:p>
    <w:p w14:paraId="09B20CE6" w14:textId="77777777" w:rsidR="00450202" w:rsidRDefault="00450202">
      <w:pPr>
        <w:pStyle w:val="Default"/>
        <w:rPr>
          <w:rFonts w:asciiTheme="minorHAnsi" w:hAnsiTheme="minorHAnsi" w:cstheme="minorHAnsi"/>
          <w:b/>
          <w:lang w:val="en-US"/>
        </w:rPr>
      </w:pPr>
    </w:p>
    <w:p w14:paraId="0EA58D2E" w14:textId="77777777" w:rsidR="00450202" w:rsidRDefault="00000000">
      <w:pPr>
        <w:pStyle w:val="Default"/>
        <w:rPr>
          <w:rFonts w:asciiTheme="minorHAnsi" w:hAnsiTheme="minorHAnsi" w:cstheme="minorHAnsi"/>
          <w:b/>
          <w:lang w:val="en-US"/>
        </w:rPr>
      </w:pPr>
      <w:r>
        <w:rPr>
          <w:rFonts w:cstheme="minorHAnsi"/>
          <w:b/>
          <w:lang w:val="en-US"/>
        </w:rPr>
        <w:t xml:space="preserve">Conclusion </w:t>
      </w:r>
    </w:p>
    <w:p w14:paraId="0025C4FA" w14:textId="77D09688" w:rsidR="00450202" w:rsidRDefault="00000000">
      <w:pPr>
        <w:rPr>
          <w:rFonts w:cstheme="minorHAnsi"/>
        </w:rPr>
      </w:pPr>
      <w:r>
        <w:rPr>
          <w:rFonts w:cstheme="minorHAnsi"/>
        </w:rPr>
        <w:t xml:space="preserve">With respect to the questions raised </w:t>
      </w:r>
      <w:r w:rsidR="00024F51">
        <w:rPr>
          <w:rFonts w:cstheme="minorHAnsi"/>
        </w:rPr>
        <w:t>i</w:t>
      </w:r>
      <w:r>
        <w:rPr>
          <w:rFonts w:cstheme="minorHAnsi"/>
        </w:rPr>
        <w:t xml:space="preserve">n </w:t>
      </w:r>
      <w:r w:rsidR="00024F51">
        <w:rPr>
          <w:rFonts w:cstheme="minorHAnsi"/>
        </w:rPr>
        <w:t xml:space="preserve">the </w:t>
      </w:r>
      <w:r>
        <w:rPr>
          <w:rFonts w:cstheme="minorHAnsi"/>
        </w:rPr>
        <w:t xml:space="preserve">05 April communication, and for the avoidance of doubt, the </w:t>
      </w:r>
      <w:proofErr w:type="spellStart"/>
      <w:r>
        <w:rPr>
          <w:rFonts w:cstheme="minorHAnsi"/>
        </w:rPr>
        <w:t>ccNSO</w:t>
      </w:r>
      <w:proofErr w:type="spellEnd"/>
      <w:r>
        <w:rPr>
          <w:rFonts w:cstheme="minorHAnsi"/>
        </w:rPr>
        <w:t xml:space="preserve"> Council is of the view that the ccTLD retirement-related issues set-out in section 5.2 of the proposed ccTLD Retirement policy and other disputes or claims related to the retirement of ccTLDs should be excluded from ICANN’s </w:t>
      </w:r>
      <w:r w:rsidR="00024F51">
        <w:rPr>
          <w:rFonts w:cstheme="minorHAnsi"/>
        </w:rPr>
        <w:t>Independent Review Process for Covered Actions</w:t>
      </w:r>
      <w:r w:rsidR="00024F51">
        <w:rPr>
          <w:rFonts w:cstheme="minorHAnsi"/>
        </w:rPr>
        <w:t xml:space="preserve"> and </w:t>
      </w:r>
      <w:r>
        <w:rPr>
          <w:rFonts w:cstheme="minorHAnsi"/>
        </w:rPr>
        <w:t xml:space="preserve">Reconsideration as well.  </w:t>
      </w:r>
    </w:p>
    <w:p w14:paraId="44026531" w14:textId="77777777" w:rsidR="00450202" w:rsidRDefault="00450202">
      <w:pPr>
        <w:rPr>
          <w:rFonts w:cstheme="minorHAnsi"/>
        </w:rPr>
      </w:pPr>
    </w:p>
    <w:p w14:paraId="2AF0CF63" w14:textId="51ECA5E7" w:rsidR="00450202" w:rsidRDefault="00000000">
      <w:pPr>
        <w:rPr>
          <w:rFonts w:cstheme="minorHAnsi"/>
        </w:rPr>
      </w:pPr>
      <w:r>
        <w:rPr>
          <w:rFonts w:cstheme="minorHAnsi"/>
        </w:rPr>
        <w:t xml:space="preserve">Further, and again to avoid any ambiguity, we also believe and want to stress that until both ccPDP3 part B and ccPDP4 have </w:t>
      </w:r>
      <w:r w:rsidR="00024F51">
        <w:rPr>
          <w:rFonts w:cstheme="minorHAnsi"/>
        </w:rPr>
        <w:t xml:space="preserve">both </w:t>
      </w:r>
      <w:r>
        <w:rPr>
          <w:rFonts w:cstheme="minorHAnsi"/>
        </w:rPr>
        <w:t xml:space="preserve">been concluded all disputes and claims related to the delegation, transfer and revocation of ccTLDs should be excluded from ICANN’s Reconsideration Process as well as the Independent Review Process for Covered Actions.  </w:t>
      </w:r>
    </w:p>
    <w:p w14:paraId="7350CEDF" w14:textId="77777777" w:rsidR="00450202" w:rsidRDefault="00450202">
      <w:pPr>
        <w:pStyle w:val="Default"/>
        <w:rPr>
          <w:rFonts w:asciiTheme="minorHAnsi" w:hAnsiTheme="minorHAnsi" w:cstheme="minorHAnsi"/>
          <w:lang w:val="en-US"/>
        </w:rPr>
      </w:pPr>
    </w:p>
    <w:p w14:paraId="7E1D2CE8" w14:textId="77777777" w:rsidR="00450202" w:rsidRDefault="00000000">
      <w:pPr>
        <w:pStyle w:val="Default"/>
        <w:rPr>
          <w:rFonts w:asciiTheme="minorHAnsi" w:hAnsiTheme="minorHAnsi" w:cstheme="minorHAnsi"/>
          <w:lang w:val="en-US"/>
        </w:rPr>
      </w:pPr>
      <w:r>
        <w:rPr>
          <w:rFonts w:cstheme="minorHAnsi"/>
          <w:lang w:val="en-US"/>
        </w:rPr>
        <w:t xml:space="preserve">We hope this answers the questions you have raised in April 2022. If you have any further questions, please do not hesitate to contact me or Stephen </w:t>
      </w:r>
      <w:proofErr w:type="spellStart"/>
      <w:r>
        <w:rPr>
          <w:rFonts w:cstheme="minorHAnsi"/>
          <w:lang w:val="en-US"/>
        </w:rPr>
        <w:t>Deerhake</w:t>
      </w:r>
      <w:proofErr w:type="spellEnd"/>
      <w:r>
        <w:rPr>
          <w:rFonts w:cstheme="minorHAnsi"/>
          <w:lang w:val="en-US"/>
        </w:rPr>
        <w:t xml:space="preserve">, chair of the Review Mechanism Working Group. </w:t>
      </w:r>
    </w:p>
    <w:p w14:paraId="4050AFB3" w14:textId="77777777" w:rsidR="00450202" w:rsidRDefault="00450202">
      <w:pPr>
        <w:pStyle w:val="Default"/>
        <w:rPr>
          <w:rFonts w:asciiTheme="minorHAnsi" w:hAnsiTheme="minorHAnsi" w:cstheme="minorHAnsi"/>
          <w:lang w:val="en-US"/>
        </w:rPr>
      </w:pPr>
    </w:p>
    <w:p w14:paraId="727143C3" w14:textId="77777777" w:rsidR="00450202" w:rsidRDefault="00000000">
      <w:pPr>
        <w:pStyle w:val="Default"/>
        <w:rPr>
          <w:rFonts w:asciiTheme="minorHAnsi" w:hAnsiTheme="minorHAnsi" w:cstheme="minorHAnsi"/>
          <w:lang w:val="en-US"/>
        </w:rPr>
      </w:pPr>
      <w:r>
        <w:rPr>
          <w:rFonts w:cstheme="minorHAnsi"/>
          <w:lang w:val="en-US"/>
        </w:rPr>
        <w:t xml:space="preserve">On behalf of the </w:t>
      </w:r>
      <w:proofErr w:type="spellStart"/>
      <w:r>
        <w:rPr>
          <w:rFonts w:cstheme="minorHAnsi"/>
          <w:lang w:val="en-US"/>
        </w:rPr>
        <w:t>ccNSO</w:t>
      </w:r>
      <w:proofErr w:type="spellEnd"/>
      <w:r>
        <w:rPr>
          <w:rFonts w:cstheme="minorHAnsi"/>
          <w:lang w:val="en-US"/>
        </w:rPr>
        <w:t xml:space="preserve"> Council</w:t>
      </w:r>
    </w:p>
    <w:p w14:paraId="7E417298" w14:textId="77777777" w:rsidR="00450202" w:rsidRDefault="00450202">
      <w:pPr>
        <w:pStyle w:val="Default"/>
        <w:rPr>
          <w:rFonts w:asciiTheme="minorHAnsi" w:hAnsiTheme="minorHAnsi" w:cstheme="minorHAnsi"/>
          <w:lang w:val="en-US"/>
        </w:rPr>
      </w:pPr>
    </w:p>
    <w:p w14:paraId="2FD61AA5" w14:textId="77777777" w:rsidR="00450202" w:rsidRDefault="00450202">
      <w:pPr>
        <w:pStyle w:val="Default"/>
        <w:rPr>
          <w:rFonts w:asciiTheme="minorHAnsi" w:hAnsiTheme="minorHAnsi" w:cstheme="minorHAnsi"/>
          <w:lang w:val="en-US"/>
        </w:rPr>
      </w:pPr>
    </w:p>
    <w:p w14:paraId="43C8F54C" w14:textId="77777777" w:rsidR="00450202" w:rsidRDefault="00000000">
      <w:pPr>
        <w:pStyle w:val="Default"/>
        <w:rPr>
          <w:sz w:val="23"/>
          <w:szCs w:val="23"/>
        </w:rPr>
      </w:pPr>
      <w:r>
        <w:rPr>
          <w:rFonts w:cstheme="minorHAnsi"/>
          <w:lang w:val="en-US"/>
        </w:rPr>
        <w:t xml:space="preserve"> </w:t>
      </w:r>
    </w:p>
    <w:p w14:paraId="0F7737C8" w14:textId="77777777" w:rsidR="00450202" w:rsidRDefault="00000000">
      <w:pPr>
        <w:rPr>
          <w:rFonts w:cstheme="minorHAnsi"/>
          <w:color w:val="333333"/>
          <w:shd w:val="clear" w:color="auto" w:fill="FFFFFF"/>
        </w:rPr>
      </w:pPr>
      <w:r>
        <w:rPr>
          <w:rFonts w:cstheme="minorHAnsi"/>
          <w:color w:val="333333"/>
          <w:shd w:val="clear" w:color="auto" w:fill="FFFFFF"/>
        </w:rPr>
        <w:t>Alejandra Reynoso</w:t>
      </w:r>
    </w:p>
    <w:p w14:paraId="6BA3BEF5" w14:textId="77777777" w:rsidR="00450202" w:rsidRDefault="00000000">
      <w:pPr>
        <w:rPr>
          <w:rFonts w:cstheme="minorHAnsi"/>
          <w:color w:val="333333"/>
          <w:shd w:val="clear" w:color="auto" w:fill="FFFFFF"/>
        </w:rPr>
      </w:pPr>
      <w:r>
        <w:rPr>
          <w:rFonts w:cstheme="minorHAnsi"/>
          <w:color w:val="333333"/>
          <w:shd w:val="clear" w:color="auto" w:fill="FFFFFF"/>
        </w:rPr>
        <w:t xml:space="preserve">Chair of the </w:t>
      </w:r>
      <w:proofErr w:type="spellStart"/>
      <w:r>
        <w:rPr>
          <w:rFonts w:cstheme="minorHAnsi"/>
          <w:color w:val="333333"/>
          <w:shd w:val="clear" w:color="auto" w:fill="FFFFFF"/>
        </w:rPr>
        <w:t>ccNSO</w:t>
      </w:r>
      <w:proofErr w:type="spellEnd"/>
      <w:r>
        <w:rPr>
          <w:rFonts w:cstheme="minorHAnsi"/>
          <w:color w:val="333333"/>
          <w:shd w:val="clear" w:color="auto" w:fill="FFFFFF"/>
        </w:rPr>
        <w:t xml:space="preserve"> Council</w:t>
      </w:r>
    </w:p>
    <w:p w14:paraId="03E1ABE7" w14:textId="77777777" w:rsidR="00450202" w:rsidRDefault="00450202">
      <w:pPr>
        <w:rPr>
          <w:rFonts w:cstheme="minorHAnsi"/>
          <w:color w:val="333333"/>
          <w:shd w:val="clear" w:color="auto" w:fill="FFFFFF"/>
        </w:rPr>
      </w:pPr>
    </w:p>
    <w:p w14:paraId="038C69CE" w14:textId="77777777" w:rsidR="00450202" w:rsidRDefault="00450202">
      <w:pPr>
        <w:rPr>
          <w:rFonts w:cstheme="minorHAnsi"/>
          <w:color w:val="333333"/>
          <w:shd w:val="clear" w:color="auto" w:fill="FFFFFF"/>
        </w:rPr>
      </w:pPr>
    </w:p>
    <w:p w14:paraId="3CC3AFBF" w14:textId="77777777" w:rsidR="00450202" w:rsidRDefault="00450202">
      <w:pPr>
        <w:rPr>
          <w:rFonts w:cstheme="minorHAnsi"/>
          <w:color w:val="333333"/>
          <w:shd w:val="clear" w:color="auto" w:fill="FFFFFF"/>
        </w:rPr>
      </w:pPr>
    </w:p>
    <w:p w14:paraId="3A39F6CC" w14:textId="77777777" w:rsidR="00450202" w:rsidRDefault="00450202">
      <w:pPr>
        <w:rPr>
          <w:rFonts w:ascii="Times New Roman" w:eastAsia="Times New Roman" w:hAnsi="Times New Roman" w:cs="Times New Roman"/>
          <w:lang w:eastAsia="en-GB"/>
        </w:rPr>
      </w:pPr>
    </w:p>
    <w:sectPr w:rsidR="00450202">
      <w:footerReference w:type="even" r:id="rId6"/>
      <w:footerReference w:type="default" r:id="rId7"/>
      <w:pgSz w:w="11906" w:h="16838"/>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E0B6B" w14:textId="77777777" w:rsidR="000C6908" w:rsidRDefault="000C6908">
      <w:r>
        <w:separator/>
      </w:r>
    </w:p>
  </w:endnote>
  <w:endnote w:type="continuationSeparator" w:id="0">
    <w:p w14:paraId="3CDDF5F4" w14:textId="77777777" w:rsidR="000C6908" w:rsidRDefault="000C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Droid Sans Devanagari">
    <w:altName w:val="Segoe U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9391494"/>
      <w:docPartObj>
        <w:docPartGallery w:val="Page Numbers (Bottom of Page)"/>
        <w:docPartUnique/>
      </w:docPartObj>
    </w:sdtPr>
    <w:sdtContent>
      <w:p w14:paraId="4876E28F" w14:textId="54717E87" w:rsidR="00024F51" w:rsidRDefault="00024F51" w:rsidP="00337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4F8A3C" w14:textId="77777777" w:rsidR="00024F51" w:rsidRDefault="00024F51" w:rsidP="00024F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022799"/>
      <w:docPartObj>
        <w:docPartGallery w:val="Page Numbers (Bottom of Page)"/>
        <w:docPartUnique/>
      </w:docPartObj>
    </w:sdtPr>
    <w:sdtContent>
      <w:p w14:paraId="2065A834" w14:textId="386AE9C5" w:rsidR="00024F51" w:rsidRDefault="00024F51" w:rsidP="00337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FDA9BD" w14:textId="77777777" w:rsidR="00024F51" w:rsidRDefault="00024F51" w:rsidP="00024F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47B21" w14:textId="77777777" w:rsidR="000C6908" w:rsidRDefault="000C6908">
      <w:pPr>
        <w:rPr>
          <w:sz w:val="12"/>
        </w:rPr>
      </w:pPr>
      <w:r>
        <w:separator/>
      </w:r>
    </w:p>
  </w:footnote>
  <w:footnote w:type="continuationSeparator" w:id="0">
    <w:p w14:paraId="6459A121" w14:textId="77777777" w:rsidR="000C6908" w:rsidRDefault="000C6908">
      <w:pPr>
        <w:rPr>
          <w:sz w:val="12"/>
        </w:rPr>
      </w:pPr>
      <w:r>
        <w:continuationSeparator/>
      </w:r>
    </w:p>
  </w:footnote>
  <w:footnote w:id="1">
    <w:p w14:paraId="74D52AD9" w14:textId="77777777" w:rsidR="00450202" w:rsidRDefault="00000000">
      <w:pPr>
        <w:pStyle w:val="FootnoteText"/>
      </w:pPr>
      <w:r>
        <w:rPr>
          <w:rStyle w:val="FootnoteCharacters"/>
        </w:rPr>
        <w:footnoteRef/>
      </w:r>
      <w:r>
        <w:t xml:space="preserve"> </w:t>
      </w:r>
      <w:hyperlink r:id="rId1">
        <w:r>
          <w:rPr>
            <w:rStyle w:val="Hyperlink"/>
          </w:rPr>
          <w:t>https://ccnso.icann.org/workinggroups/issue-report-pdp-rrm-10apr17-en.pdf</w:t>
        </w:r>
      </w:hyperlink>
      <w:r>
        <w:t xml:space="preserve"> </w:t>
      </w:r>
    </w:p>
  </w:footnote>
  <w:footnote w:id="2">
    <w:p w14:paraId="30D9CE27" w14:textId="77777777" w:rsidR="00450202" w:rsidRDefault="00000000">
      <w:pPr>
        <w:pStyle w:val="FootnoteText"/>
      </w:pPr>
      <w:r>
        <w:rPr>
          <w:rStyle w:val="FootnoteCharacters"/>
        </w:rPr>
        <w:footnoteRef/>
      </w:r>
      <w:r>
        <w:t xml:space="preserve"> </w:t>
      </w:r>
      <w:r>
        <w:rPr>
          <w:rFonts w:cstheme="minorHAnsi"/>
          <w:color w:val="333333"/>
          <w:shd w:val="clear" w:color="auto" w:fill="FFFFFF"/>
        </w:rPr>
        <w:t xml:space="preserve">See </w:t>
      </w:r>
      <w:proofErr w:type="spellStart"/>
      <w:r>
        <w:rPr>
          <w:rFonts w:cstheme="minorHAnsi"/>
          <w:color w:val="333333"/>
          <w:shd w:val="clear" w:color="auto" w:fill="FFFFFF"/>
        </w:rPr>
        <w:t>ccNSO</w:t>
      </w:r>
      <w:proofErr w:type="spellEnd"/>
      <w:r>
        <w:rPr>
          <w:rFonts w:cstheme="minorHAnsi"/>
          <w:color w:val="333333"/>
          <w:shd w:val="clear" w:color="auto" w:fill="FFFFFF"/>
        </w:rPr>
        <w:t xml:space="preserve"> Report to the ICANN Board, section 3.1, </w:t>
      </w:r>
      <w:hyperlink r:id="rId2">
        <w:r>
          <w:rPr>
            <w:rStyle w:val="Hyperlink"/>
            <w:rFonts w:cstheme="minorHAnsi"/>
            <w:shd w:val="clear" w:color="auto" w:fill="FFFFFF"/>
          </w:rPr>
          <w:t>https://ccnso.icann.org/sites/default/files/field-attached/board-report-proposed-policy-retirement-cctlds-17sep21-en.pdf</w:t>
        </w:r>
      </w:hyperlink>
      <w:r>
        <w:rPr>
          <w:rFonts w:cstheme="minorHAnsi"/>
          <w:color w:val="333333"/>
          <w:shd w:val="clear" w:color="auto" w:fill="FFFFFF"/>
        </w:rPr>
        <w:t xml:space="preserve"> </w:t>
      </w:r>
    </w:p>
  </w:footnote>
  <w:footnote w:id="3">
    <w:p w14:paraId="2EC689CF" w14:textId="77777777" w:rsidR="00450202" w:rsidRDefault="00000000">
      <w:pPr>
        <w:pStyle w:val="FootnoteText"/>
      </w:pPr>
      <w:r>
        <w:rPr>
          <w:rStyle w:val="FootnoteCharacters"/>
        </w:rPr>
        <w:footnoteRef/>
      </w:r>
      <w:r>
        <w:t xml:space="preserve"> </w:t>
      </w:r>
      <w:hyperlink r:id="rId3" w:anchor="1.d" w:history="1">
        <w:r>
          <w:rPr>
            <w:rStyle w:val="Hyperlink"/>
          </w:rPr>
          <w:t>https://www.icann.org/resources/board-material/resolutions-2015-06-25-en#1.d</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02"/>
    <w:rsid w:val="00024F51"/>
    <w:rsid w:val="000C6908"/>
    <w:rsid w:val="000D6A9F"/>
    <w:rsid w:val="001849CE"/>
    <w:rsid w:val="004310F4"/>
    <w:rsid w:val="00450202"/>
    <w:rsid w:val="007C40BA"/>
    <w:rsid w:val="007D5A0D"/>
    <w:rsid w:val="00D506C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B1CF881"/>
  <w15:docId w15:val="{7E3E9A2F-5CF0-CD43-9677-DF0C15584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008E0"/>
    <w:rPr>
      <w:b/>
      <w:bCs/>
    </w:rPr>
  </w:style>
  <w:style w:type="character" w:customStyle="1" w:styleId="apple-converted-space">
    <w:name w:val="apple-converted-space"/>
    <w:basedOn w:val="DefaultParagraphFont"/>
    <w:qFormat/>
    <w:rsid w:val="00B008E0"/>
  </w:style>
  <w:style w:type="character" w:customStyle="1" w:styleId="FootnoteTextChar">
    <w:name w:val="Footnote Text Char"/>
    <w:basedOn w:val="DefaultParagraphFont"/>
    <w:link w:val="FootnoteText"/>
    <w:uiPriority w:val="99"/>
    <w:semiHidden/>
    <w:qFormat/>
    <w:rsid w:val="008E4F43"/>
    <w:rPr>
      <w:sz w:val="20"/>
      <w:szCs w:val="20"/>
    </w:rPr>
  </w:style>
  <w:style w:type="character" w:customStyle="1" w:styleId="FootnoteCharacters">
    <w:name w:val="Footnote Characters"/>
    <w:basedOn w:val="DefaultParagraphFont"/>
    <w:uiPriority w:val="99"/>
    <w:semiHidden/>
    <w:unhideWhenUsed/>
    <w:qFormat/>
    <w:rsid w:val="008E4F43"/>
    <w:rPr>
      <w:vertAlign w:val="superscript"/>
    </w:rPr>
  </w:style>
  <w:style w:type="character" w:customStyle="1" w:styleId="FootnoteAnchor">
    <w:name w:val="Footnote Anchor"/>
    <w:rPr>
      <w:vertAlign w:val="superscript"/>
    </w:rPr>
  </w:style>
  <w:style w:type="character" w:styleId="Hyperlink">
    <w:name w:val="Hyperlink"/>
    <w:basedOn w:val="DefaultParagraphFont"/>
    <w:uiPriority w:val="99"/>
    <w:unhideWhenUsed/>
    <w:rsid w:val="008E4F43"/>
    <w:rPr>
      <w:color w:val="0563C1" w:themeColor="hyperlink"/>
      <w:u w:val="single"/>
    </w:rPr>
  </w:style>
  <w:style w:type="character" w:customStyle="1" w:styleId="UnresolvedMention1">
    <w:name w:val="Unresolved Mention1"/>
    <w:basedOn w:val="DefaultParagraphFont"/>
    <w:uiPriority w:val="99"/>
    <w:semiHidden/>
    <w:unhideWhenUsed/>
    <w:qFormat/>
    <w:rsid w:val="008E4F43"/>
    <w:rPr>
      <w:color w:val="605E5C"/>
      <w:shd w:val="clear" w:color="auto" w:fill="E1DFDD"/>
    </w:rPr>
  </w:style>
  <w:style w:type="character" w:customStyle="1" w:styleId="BalloonTextChar">
    <w:name w:val="Balloon Text Char"/>
    <w:basedOn w:val="DefaultParagraphFont"/>
    <w:link w:val="BalloonText"/>
    <w:uiPriority w:val="99"/>
    <w:semiHidden/>
    <w:qFormat/>
    <w:rsid w:val="00C32A8E"/>
    <w:rPr>
      <w:rFonts w:ascii="Segoe UI" w:hAnsi="Segoe UI" w:cs="Segoe UI"/>
      <w:sz w:val="18"/>
      <w:szCs w:val="18"/>
    </w:rPr>
  </w:style>
  <w:style w:type="character" w:styleId="CommentReference">
    <w:name w:val="annotation reference"/>
    <w:basedOn w:val="DefaultParagraphFont"/>
    <w:uiPriority w:val="99"/>
    <w:semiHidden/>
    <w:unhideWhenUsed/>
    <w:qFormat/>
    <w:rsid w:val="00E04CE7"/>
    <w:rPr>
      <w:sz w:val="16"/>
      <w:szCs w:val="16"/>
    </w:rPr>
  </w:style>
  <w:style w:type="character" w:customStyle="1" w:styleId="CommentTextChar">
    <w:name w:val="Comment Text Char"/>
    <w:basedOn w:val="DefaultParagraphFont"/>
    <w:link w:val="CommentText"/>
    <w:uiPriority w:val="99"/>
    <w:semiHidden/>
    <w:qFormat/>
    <w:rsid w:val="00E04CE7"/>
    <w:rPr>
      <w:sz w:val="20"/>
      <w:szCs w:val="20"/>
    </w:rPr>
  </w:style>
  <w:style w:type="character" w:customStyle="1" w:styleId="CommentSubjectChar">
    <w:name w:val="Comment Subject Char"/>
    <w:basedOn w:val="CommentTextChar"/>
    <w:link w:val="CommentSubject"/>
    <w:uiPriority w:val="99"/>
    <w:semiHidden/>
    <w:qFormat/>
    <w:rsid w:val="00E04CE7"/>
    <w:rPr>
      <w:b/>
      <w:bCs/>
      <w:sz w:val="20"/>
      <w:szCs w:val="20"/>
    </w:rPr>
  </w:style>
  <w:style w:type="character" w:customStyle="1" w:styleId="UnresolvedMention2">
    <w:name w:val="Unresolved Mention2"/>
    <w:basedOn w:val="DefaultParagraphFont"/>
    <w:uiPriority w:val="99"/>
    <w:semiHidden/>
    <w:unhideWhenUsed/>
    <w:qFormat/>
    <w:rsid w:val="00607FA4"/>
    <w:rPr>
      <w:color w:val="605E5C"/>
      <w:shd w:val="clear" w:color="auto" w:fill="E1DFDD"/>
    </w:rPr>
  </w:style>
  <w:style w:type="character" w:customStyle="1" w:styleId="LineNumbering">
    <w:name w:val="Line Numbering"/>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Droid Sans Devanagari"/>
      <w:sz w:val="28"/>
      <w:szCs w:val="28"/>
    </w:rPr>
  </w:style>
  <w:style w:type="paragraph" w:styleId="BodyText">
    <w:name w:val="Body Text"/>
    <w:basedOn w:val="Normal"/>
    <w:pPr>
      <w:spacing w:after="140" w:line="276" w:lineRule="auto"/>
    </w:p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rPr>
  </w:style>
  <w:style w:type="paragraph" w:customStyle="1" w:styleId="Index">
    <w:name w:val="Index"/>
    <w:basedOn w:val="Normal"/>
    <w:qFormat/>
    <w:pPr>
      <w:suppressLineNumbers/>
    </w:pPr>
    <w:rPr>
      <w:rFonts w:cs="Droid Sans Devanagari"/>
    </w:rPr>
  </w:style>
  <w:style w:type="paragraph" w:customStyle="1" w:styleId="Default">
    <w:name w:val="Default"/>
    <w:qFormat/>
    <w:rsid w:val="00A33D40"/>
    <w:rPr>
      <w:rFonts w:ascii="Calibri" w:eastAsia="Calibri" w:hAnsi="Calibri" w:cs="Calibri"/>
      <w:color w:val="000000"/>
      <w:lang w:val="en-GB"/>
    </w:rPr>
  </w:style>
  <w:style w:type="paragraph" w:styleId="Revision">
    <w:name w:val="Revision"/>
    <w:uiPriority w:val="99"/>
    <w:semiHidden/>
    <w:qFormat/>
    <w:rsid w:val="00D05F25"/>
  </w:style>
  <w:style w:type="paragraph" w:styleId="NormalWeb">
    <w:name w:val="Normal (Web)"/>
    <w:basedOn w:val="Normal"/>
    <w:uiPriority w:val="99"/>
    <w:unhideWhenUsed/>
    <w:qFormat/>
    <w:rsid w:val="00D81C63"/>
    <w:pPr>
      <w:spacing w:beforeAutospacing="1" w:afterAutospacing="1"/>
    </w:pPr>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8E4F43"/>
    <w:rPr>
      <w:sz w:val="20"/>
      <w:szCs w:val="20"/>
    </w:rPr>
  </w:style>
  <w:style w:type="paragraph" w:styleId="BalloonText">
    <w:name w:val="Balloon Text"/>
    <w:basedOn w:val="Normal"/>
    <w:link w:val="BalloonTextChar"/>
    <w:uiPriority w:val="99"/>
    <w:semiHidden/>
    <w:unhideWhenUsed/>
    <w:qFormat/>
    <w:rsid w:val="00C32A8E"/>
    <w:rPr>
      <w:rFonts w:ascii="Segoe UI" w:hAnsi="Segoe UI" w:cs="Segoe UI"/>
      <w:sz w:val="18"/>
      <w:szCs w:val="18"/>
    </w:rPr>
  </w:style>
  <w:style w:type="paragraph" w:styleId="CommentText">
    <w:name w:val="annotation text"/>
    <w:basedOn w:val="Normal"/>
    <w:link w:val="CommentTextChar"/>
    <w:uiPriority w:val="99"/>
    <w:semiHidden/>
    <w:unhideWhenUsed/>
    <w:qFormat/>
    <w:rsid w:val="00E04CE7"/>
    <w:rPr>
      <w:sz w:val="20"/>
      <w:szCs w:val="20"/>
    </w:rPr>
  </w:style>
  <w:style w:type="paragraph" w:styleId="CommentSubject">
    <w:name w:val="annotation subject"/>
    <w:basedOn w:val="CommentText"/>
    <w:next w:val="CommentText"/>
    <w:link w:val="CommentSubjectChar"/>
    <w:uiPriority w:val="99"/>
    <w:semiHidden/>
    <w:unhideWhenUsed/>
    <w:qFormat/>
    <w:rsid w:val="00E04CE7"/>
    <w:rPr>
      <w:b/>
      <w:bCs/>
    </w:rPr>
  </w:style>
  <w:style w:type="paragraph" w:styleId="Footer">
    <w:name w:val="footer"/>
    <w:basedOn w:val="Normal"/>
    <w:link w:val="FooterChar"/>
    <w:uiPriority w:val="99"/>
    <w:unhideWhenUsed/>
    <w:rsid w:val="00024F51"/>
    <w:pPr>
      <w:tabs>
        <w:tab w:val="center" w:pos="4513"/>
        <w:tab w:val="right" w:pos="9026"/>
      </w:tabs>
    </w:pPr>
  </w:style>
  <w:style w:type="character" w:customStyle="1" w:styleId="FooterChar">
    <w:name w:val="Footer Char"/>
    <w:basedOn w:val="DefaultParagraphFont"/>
    <w:link w:val="Footer"/>
    <w:uiPriority w:val="99"/>
    <w:rsid w:val="00024F51"/>
  </w:style>
  <w:style w:type="character" w:styleId="PageNumber">
    <w:name w:val="page number"/>
    <w:basedOn w:val="DefaultParagraphFont"/>
    <w:uiPriority w:val="99"/>
    <w:semiHidden/>
    <w:unhideWhenUsed/>
    <w:rsid w:val="00024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resources/board-material/resolutions-2015-06-25-en" TargetMode="External"/><Relationship Id="rId2" Type="http://schemas.openxmlformats.org/officeDocument/2006/relationships/hyperlink" Target="https://ccnso.icann.org/sites/default/files/field-attached/board-report-proposed-policy-retirement-cctlds-17sep21-en.pdf" TargetMode="External"/><Relationship Id="rId1" Type="http://schemas.openxmlformats.org/officeDocument/2006/relationships/hyperlink" Target="https://ccnso.icann.org/workinggroups/issue-report-pdp-rrm-10apr17-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Microsoft Office User</cp:lastModifiedBy>
  <cp:revision>3</cp:revision>
  <dcterms:created xsi:type="dcterms:W3CDTF">2022-07-04T16:20:00Z</dcterms:created>
  <dcterms:modified xsi:type="dcterms:W3CDTF">2022-07-04T16:30:00Z</dcterms:modified>
  <dc:language>en-US</dc:language>
</cp:coreProperties>
</file>