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A7" w:rsidRDefault="00135AA7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bookmarkStart w:id="0" w:name="_GoBack"/>
      <w:bookmarkEnd w:id="0"/>
    </w:p>
    <w:p w:rsidR="000B691F" w:rsidRDefault="006E1E7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proofErr w:type="gramStart"/>
      <w:r w:rsidRPr="0038621C">
        <w:rPr>
          <w:rStyle w:val="date-display-single1"/>
          <w:rFonts w:asciiTheme="minorHAnsi" w:hAnsiTheme="minorHAnsi" w:cstheme="minorHAnsi"/>
          <w:b/>
        </w:rPr>
        <w:t>ccNSO</w:t>
      </w:r>
      <w:proofErr w:type="gramEnd"/>
      <w:r w:rsidRPr="0038621C">
        <w:rPr>
          <w:rStyle w:val="date-display-single1"/>
          <w:rFonts w:asciiTheme="minorHAnsi" w:hAnsiTheme="minorHAnsi" w:cstheme="minorHAnsi"/>
          <w:b/>
        </w:rPr>
        <w:t xml:space="preserve"> / ALAC </w:t>
      </w:r>
      <w:r w:rsidR="00AC74A4" w:rsidRPr="0038621C">
        <w:rPr>
          <w:rStyle w:val="date-display-single1"/>
          <w:rFonts w:asciiTheme="minorHAnsi" w:hAnsiTheme="minorHAnsi" w:cstheme="minorHAnsi"/>
          <w:b/>
        </w:rPr>
        <w:t>Liaison Report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 xml:space="preserve"> – </w:t>
      </w:r>
      <w:r w:rsidR="00804ECE">
        <w:rPr>
          <w:rStyle w:val="date-display-single1"/>
          <w:rFonts w:asciiTheme="minorHAnsi" w:hAnsiTheme="minorHAnsi" w:cstheme="minorHAnsi"/>
          <w:b/>
        </w:rPr>
        <w:t xml:space="preserve">ccNSO 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>Council Meeting,</w:t>
      </w:r>
      <w:r w:rsidR="0038621C">
        <w:rPr>
          <w:rStyle w:val="date-display-single1"/>
          <w:rFonts w:asciiTheme="minorHAnsi" w:hAnsiTheme="minorHAnsi" w:cstheme="minorHAnsi"/>
          <w:b/>
        </w:rPr>
        <w:t xml:space="preserve"> </w:t>
      </w:r>
      <w:r w:rsidR="009470AC">
        <w:rPr>
          <w:rStyle w:val="date-display-single1"/>
          <w:rFonts w:asciiTheme="minorHAnsi" w:hAnsiTheme="minorHAnsi" w:cstheme="minorHAnsi"/>
          <w:b/>
        </w:rPr>
        <w:t>September</w:t>
      </w:r>
      <w:r w:rsidR="00D8006D">
        <w:rPr>
          <w:rStyle w:val="date-display-single1"/>
          <w:rFonts w:asciiTheme="minorHAnsi" w:hAnsiTheme="minorHAnsi" w:cstheme="minorHAnsi"/>
          <w:b/>
        </w:rPr>
        <w:t xml:space="preserve"> </w:t>
      </w:r>
      <w:r w:rsidR="00681C1A">
        <w:rPr>
          <w:rStyle w:val="date-display-single1"/>
          <w:rFonts w:asciiTheme="minorHAnsi" w:hAnsiTheme="minorHAnsi" w:cstheme="minorHAnsi"/>
          <w:b/>
        </w:rPr>
        <w:t>1</w:t>
      </w:r>
      <w:r w:rsidR="009470AC">
        <w:rPr>
          <w:rStyle w:val="date-display-single1"/>
          <w:rFonts w:asciiTheme="minorHAnsi" w:hAnsiTheme="minorHAnsi" w:cstheme="minorHAnsi"/>
          <w:b/>
        </w:rPr>
        <w:t>0</w:t>
      </w:r>
      <w:r w:rsidR="003649D3" w:rsidRPr="003649D3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3649D3">
        <w:rPr>
          <w:rStyle w:val="date-display-single1"/>
          <w:rFonts w:asciiTheme="minorHAnsi" w:hAnsiTheme="minorHAnsi" w:cstheme="minorHAnsi"/>
          <w:b/>
        </w:rPr>
        <w:t xml:space="preserve"> </w:t>
      </w:r>
      <w:r w:rsidR="00D8006D">
        <w:rPr>
          <w:rStyle w:val="date-display-single1"/>
          <w:rFonts w:asciiTheme="minorHAnsi" w:hAnsiTheme="minorHAnsi" w:cstheme="minorHAnsi"/>
          <w:b/>
        </w:rPr>
        <w:t>2013</w:t>
      </w:r>
    </w:p>
    <w:p w:rsidR="00307D8C" w:rsidRDefault="00EC79FA" w:rsidP="00D9161E">
      <w:pPr>
        <w:pStyle w:val="Default"/>
        <w:jc w:val="center"/>
        <w:rPr>
          <w:rStyle w:val="date-display-single1"/>
          <w:rFonts w:asciiTheme="minorHAnsi" w:hAnsiTheme="minorHAnsi" w:cstheme="minorHAnsi"/>
        </w:rPr>
      </w:pPr>
      <w:r w:rsidRPr="00EC79FA">
        <w:rPr>
          <w:rStyle w:val="date-display-single1"/>
          <w:rFonts w:asciiTheme="minorHAnsi" w:hAnsiTheme="minorHAnsi" w:cstheme="minorHAnsi"/>
        </w:rPr>
        <w:t xml:space="preserve">(Submitted </w:t>
      </w:r>
      <w:r w:rsidR="009470AC">
        <w:rPr>
          <w:rStyle w:val="date-display-single1"/>
          <w:rFonts w:asciiTheme="minorHAnsi" w:hAnsiTheme="minorHAnsi" w:cstheme="minorHAnsi"/>
        </w:rPr>
        <w:t>September 3rd</w:t>
      </w:r>
      <w:r w:rsidR="00681C1A">
        <w:rPr>
          <w:rStyle w:val="date-display-single1"/>
          <w:rFonts w:asciiTheme="minorHAnsi" w:hAnsiTheme="minorHAnsi" w:cstheme="minorHAnsi"/>
        </w:rPr>
        <w:t xml:space="preserve"> </w:t>
      </w:r>
      <w:r w:rsidR="00D8006D">
        <w:rPr>
          <w:rStyle w:val="date-display-single1"/>
          <w:rFonts w:asciiTheme="minorHAnsi" w:hAnsiTheme="minorHAnsi" w:cstheme="minorHAnsi"/>
        </w:rPr>
        <w:t>2013</w:t>
      </w:r>
      <w:r w:rsidRPr="00EC79FA">
        <w:rPr>
          <w:rStyle w:val="date-display-single1"/>
          <w:rFonts w:asciiTheme="minorHAnsi" w:hAnsiTheme="minorHAnsi" w:cstheme="minorHAnsi"/>
        </w:rPr>
        <w:t>)</w:t>
      </w:r>
    </w:p>
    <w:p w:rsidR="008270B0" w:rsidRDefault="008270B0" w:rsidP="00D9161E">
      <w:pPr>
        <w:pStyle w:val="Default"/>
        <w:jc w:val="center"/>
        <w:rPr>
          <w:rStyle w:val="date-display-single1"/>
          <w:rFonts w:asciiTheme="minorHAnsi" w:hAnsiTheme="minorHAnsi" w:cstheme="minorHAnsi"/>
        </w:rPr>
      </w:pPr>
    </w:p>
    <w:p w:rsidR="008270B0" w:rsidRDefault="008270B0" w:rsidP="00D9161E">
      <w:pPr>
        <w:pStyle w:val="Default"/>
        <w:jc w:val="center"/>
        <w:rPr>
          <w:rStyle w:val="date-display-single1"/>
          <w:rFonts w:asciiTheme="minorHAnsi" w:hAnsiTheme="minorHAnsi" w:cstheme="minorHAnsi"/>
        </w:rPr>
      </w:pPr>
    </w:p>
    <w:p w:rsidR="008270B0" w:rsidRDefault="008270B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</w:p>
    <w:p w:rsidR="00B91238" w:rsidRDefault="008270B0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  <w:r>
        <w:rPr>
          <w:rStyle w:val="date-display-single1"/>
          <w:rFonts w:asciiTheme="minorHAnsi" w:hAnsiTheme="minorHAnsi" w:cstheme="minorHAnsi"/>
          <w:b/>
        </w:rPr>
        <w:t>Dear Councilors:</w:t>
      </w:r>
    </w:p>
    <w:p w:rsidR="008270B0" w:rsidRDefault="008270B0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156747" w:rsidRDefault="008270B0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  <w:r>
        <w:rPr>
          <w:rStyle w:val="date-display-single1"/>
          <w:rFonts w:asciiTheme="minorHAnsi" w:hAnsiTheme="minorHAnsi" w:cstheme="minorHAnsi"/>
          <w:b/>
        </w:rPr>
        <w:t xml:space="preserve">Please find below links to </w:t>
      </w:r>
      <w:r w:rsidR="00CE4A7A">
        <w:rPr>
          <w:rStyle w:val="date-display-single1"/>
          <w:rFonts w:asciiTheme="minorHAnsi" w:hAnsiTheme="minorHAnsi" w:cstheme="minorHAnsi"/>
          <w:b/>
        </w:rPr>
        <w:t>nine</w:t>
      </w:r>
      <w:r>
        <w:rPr>
          <w:rStyle w:val="date-display-single1"/>
          <w:rFonts w:asciiTheme="minorHAnsi" w:hAnsiTheme="minorHAnsi" w:cstheme="minorHAnsi"/>
          <w:b/>
        </w:rPr>
        <w:t xml:space="preserve"> ALAC Statements adopted and submitted </w:t>
      </w:r>
      <w:r w:rsidR="00E22D66">
        <w:rPr>
          <w:rStyle w:val="date-display-single1"/>
          <w:rFonts w:asciiTheme="minorHAnsi" w:hAnsiTheme="minorHAnsi" w:cstheme="minorHAnsi"/>
          <w:b/>
        </w:rPr>
        <w:t>to the Public C</w:t>
      </w:r>
      <w:r>
        <w:rPr>
          <w:rStyle w:val="date-display-single1"/>
          <w:rFonts w:asciiTheme="minorHAnsi" w:hAnsiTheme="minorHAnsi" w:cstheme="minorHAnsi"/>
          <w:b/>
        </w:rPr>
        <w:t>omment</w:t>
      </w:r>
      <w:r w:rsidR="00E22D66">
        <w:rPr>
          <w:rStyle w:val="date-display-single1"/>
          <w:rFonts w:asciiTheme="minorHAnsi" w:hAnsiTheme="minorHAnsi" w:cstheme="minorHAnsi"/>
          <w:b/>
        </w:rPr>
        <w:t xml:space="preserve"> process</w:t>
      </w:r>
      <w:r w:rsidR="00CE4A7A">
        <w:rPr>
          <w:rStyle w:val="date-display-single1"/>
          <w:rFonts w:asciiTheme="minorHAnsi" w:hAnsiTheme="minorHAnsi" w:cstheme="minorHAnsi"/>
          <w:b/>
        </w:rPr>
        <w:t xml:space="preserve">; </w:t>
      </w:r>
      <w:r w:rsidR="005E6FA9">
        <w:rPr>
          <w:rStyle w:val="date-display-single1"/>
          <w:rFonts w:asciiTheme="minorHAnsi" w:hAnsiTheme="minorHAnsi" w:cstheme="minorHAnsi"/>
          <w:b/>
        </w:rPr>
        <w:t xml:space="preserve">Item 10) </w:t>
      </w:r>
      <w:r w:rsidR="00CE4A7A">
        <w:rPr>
          <w:rStyle w:val="date-display-single1"/>
          <w:rFonts w:asciiTheme="minorHAnsi" w:hAnsiTheme="minorHAnsi" w:cstheme="minorHAnsi"/>
          <w:b/>
        </w:rPr>
        <w:t>Details of a PDF file that is a separate attachment to th</w:t>
      </w:r>
      <w:r w:rsidR="005E6FA9">
        <w:rPr>
          <w:rStyle w:val="date-display-single1"/>
          <w:rFonts w:asciiTheme="minorHAnsi" w:hAnsiTheme="minorHAnsi" w:cstheme="minorHAnsi"/>
          <w:b/>
        </w:rPr>
        <w:t>e</w:t>
      </w:r>
      <w:r w:rsidR="00CE4A7A">
        <w:rPr>
          <w:rStyle w:val="date-display-single1"/>
          <w:rFonts w:asciiTheme="minorHAnsi" w:hAnsiTheme="minorHAnsi" w:cstheme="minorHAnsi"/>
          <w:b/>
        </w:rPr>
        <w:t xml:space="preserve"> email cover message with this report; and </w:t>
      </w:r>
      <w:r w:rsidR="005E6FA9">
        <w:rPr>
          <w:rStyle w:val="date-display-single1"/>
          <w:rFonts w:asciiTheme="minorHAnsi" w:hAnsiTheme="minorHAnsi" w:cstheme="minorHAnsi"/>
          <w:b/>
        </w:rPr>
        <w:t>Item 11) A</w:t>
      </w:r>
      <w:r w:rsidR="00CE4A7A">
        <w:rPr>
          <w:rStyle w:val="date-display-single1"/>
          <w:rFonts w:asciiTheme="minorHAnsi" w:hAnsiTheme="minorHAnsi" w:cstheme="minorHAnsi"/>
          <w:b/>
        </w:rPr>
        <w:t xml:space="preserve"> report on the ALAC discussion concerning the ccNSO proposal for a joint meeting in Buenos Aires.</w:t>
      </w:r>
    </w:p>
    <w:p w:rsidR="003E2827" w:rsidRDefault="003E2827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156747" w:rsidRDefault="003E2827" w:rsidP="00156747">
      <w:pPr>
        <w:pStyle w:val="Default"/>
        <w:rPr>
          <w:sz w:val="28"/>
          <w:szCs w:val="28"/>
        </w:rPr>
      </w:pPr>
      <w:r>
        <w:rPr>
          <w:rStyle w:val="date-display-single1"/>
          <w:rFonts w:asciiTheme="minorHAnsi" w:hAnsiTheme="minorHAnsi" w:cstheme="minorHAnsi"/>
          <w:b/>
        </w:rPr>
        <w:t>1)</w:t>
      </w:r>
      <w:r w:rsidR="00A56E10">
        <w:rPr>
          <w:rStyle w:val="date-display-single1"/>
          <w:rFonts w:asciiTheme="minorHAnsi" w:hAnsiTheme="minorHAnsi" w:cstheme="minorHAnsi"/>
          <w:b/>
        </w:rPr>
        <w:tab/>
      </w:r>
      <w:r w:rsidR="00156747" w:rsidRPr="00170B46">
        <w:rPr>
          <w:rStyle w:val="date-display-single1"/>
          <w:rFonts w:asciiTheme="minorHAnsi" w:hAnsiTheme="minorHAnsi" w:cs="Arial"/>
          <w:b/>
          <w:sz w:val="22"/>
          <w:szCs w:val="22"/>
        </w:rPr>
        <w:t>29</w:t>
      </w:r>
      <w:r w:rsidR="00A45449" w:rsidRPr="00170B46">
        <w:rPr>
          <w:rStyle w:val="date-display-single1"/>
          <w:rFonts w:asciiTheme="minorHAnsi" w:hAnsiTheme="minorHAnsi" w:cs="Arial"/>
          <w:b/>
          <w:sz w:val="22"/>
          <w:szCs w:val="22"/>
          <w:vertAlign w:val="superscript"/>
        </w:rPr>
        <w:t>th</w:t>
      </w:r>
      <w:r w:rsidR="00A45449" w:rsidRPr="00170B46">
        <w:rPr>
          <w:rStyle w:val="date-display-single1"/>
          <w:rFonts w:asciiTheme="minorHAnsi" w:hAnsiTheme="minorHAnsi" w:cs="Arial"/>
          <w:b/>
          <w:sz w:val="22"/>
          <w:szCs w:val="22"/>
        </w:rPr>
        <w:t xml:space="preserve"> June</w:t>
      </w:r>
      <w:r w:rsidR="008270B0" w:rsidRPr="00170B46">
        <w:rPr>
          <w:rStyle w:val="date-display-single1"/>
          <w:rFonts w:asciiTheme="minorHAnsi" w:hAnsiTheme="minorHAnsi" w:cs="Arial"/>
          <w:b/>
          <w:sz w:val="22"/>
          <w:szCs w:val="22"/>
        </w:rPr>
        <w:t xml:space="preserve"> 2013 –</w:t>
      </w:r>
      <w:r w:rsidR="008270B0" w:rsidRPr="00E22D66">
        <w:rPr>
          <w:rStyle w:val="date-display-single1"/>
          <w:rFonts w:ascii="Arial" w:hAnsi="Arial" w:cs="Arial"/>
          <w:b/>
          <w:sz w:val="22"/>
          <w:szCs w:val="22"/>
        </w:rPr>
        <w:t xml:space="preserve"> </w:t>
      </w:r>
      <w:r w:rsidR="00156747">
        <w:rPr>
          <w:b/>
          <w:bCs/>
          <w:sz w:val="28"/>
          <w:szCs w:val="28"/>
        </w:rPr>
        <w:t xml:space="preserve">ALAC Statement on the Implementation of IDN Variant Top Level Domains </w:t>
      </w:r>
    </w:p>
    <w:p w:rsidR="00156747" w:rsidRDefault="00156747" w:rsidP="00156747">
      <w:pPr>
        <w:pStyle w:val="Default"/>
        <w:rPr>
          <w:rStyle w:val="date-display-single1"/>
          <w:rFonts w:ascii="Arial" w:hAnsi="Arial" w:cs="Arial"/>
          <w:b/>
        </w:rPr>
      </w:pPr>
      <w:r>
        <w:rPr>
          <w:rStyle w:val="date-display-single1"/>
          <w:rFonts w:ascii="Arial" w:hAnsi="Arial" w:cs="Arial"/>
          <w:b/>
        </w:rPr>
        <w:t>[</w:t>
      </w:r>
      <w:hyperlink r:id="rId9" w:history="1">
        <w:r w:rsidRPr="00E22D66">
          <w:rPr>
            <w:rStyle w:val="Hyperlink"/>
            <w:rFonts w:ascii="Arial" w:hAnsi="Arial" w:cs="Arial"/>
            <w:b/>
          </w:rPr>
          <w:t>LINK</w:t>
        </w:r>
      </w:hyperlink>
      <w:r>
        <w:rPr>
          <w:rStyle w:val="date-display-single1"/>
          <w:rFonts w:ascii="Arial" w:hAnsi="Arial" w:cs="Arial"/>
          <w:b/>
        </w:rPr>
        <w:t>]</w:t>
      </w:r>
    </w:p>
    <w:p w:rsidR="00156747" w:rsidRDefault="00156747" w:rsidP="00156747">
      <w:pPr>
        <w:pStyle w:val="Default"/>
        <w:rPr>
          <w:sz w:val="28"/>
          <w:szCs w:val="28"/>
        </w:rPr>
      </w:pPr>
    </w:p>
    <w:p w:rsidR="007F10AE" w:rsidRDefault="00E22D66" w:rsidP="002C0200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E22D66">
        <w:rPr>
          <w:rStyle w:val="date-display-single1"/>
          <w:rFonts w:cs="Arial"/>
          <w:b/>
        </w:rPr>
        <w:t>2)</w:t>
      </w:r>
      <w:r w:rsidRPr="00E22D66">
        <w:rPr>
          <w:rStyle w:val="date-display-single1"/>
          <w:rFonts w:cs="Arial"/>
          <w:b/>
        </w:rPr>
        <w:tab/>
      </w:r>
      <w:r w:rsidR="007F10AE" w:rsidRPr="00170B46">
        <w:rPr>
          <w:rStyle w:val="date-display-single1"/>
          <w:rFonts w:cs="Arial"/>
          <w:b/>
        </w:rPr>
        <w:t>21</w:t>
      </w:r>
      <w:r w:rsidR="007F10AE" w:rsidRPr="00170B46">
        <w:rPr>
          <w:rStyle w:val="date-display-single1"/>
          <w:rFonts w:cs="Arial"/>
          <w:b/>
          <w:vertAlign w:val="superscript"/>
        </w:rPr>
        <w:t>st</w:t>
      </w:r>
      <w:r w:rsidR="007F10AE" w:rsidRPr="00170B46">
        <w:rPr>
          <w:rStyle w:val="date-display-single1"/>
          <w:rFonts w:cs="Arial"/>
          <w:b/>
        </w:rPr>
        <w:t xml:space="preserve"> </w:t>
      </w:r>
      <w:r w:rsidRPr="00170B46">
        <w:rPr>
          <w:rStyle w:val="date-display-single1"/>
          <w:rFonts w:cs="Arial"/>
          <w:b/>
        </w:rPr>
        <w:t>Ju</w:t>
      </w:r>
      <w:r w:rsidR="002C0200" w:rsidRPr="00170B46">
        <w:rPr>
          <w:rStyle w:val="date-display-single1"/>
          <w:rFonts w:cs="Arial"/>
          <w:b/>
        </w:rPr>
        <w:t>ly</w:t>
      </w:r>
      <w:r w:rsidRPr="00170B46">
        <w:rPr>
          <w:rStyle w:val="date-display-single1"/>
          <w:rFonts w:cs="Arial"/>
          <w:b/>
        </w:rPr>
        <w:t xml:space="preserve"> 2013 –</w:t>
      </w:r>
      <w:r w:rsidRPr="00E22D66">
        <w:rPr>
          <w:rStyle w:val="date-display-single1"/>
          <w:rFonts w:ascii="Arial" w:hAnsi="Arial" w:cs="Arial"/>
          <w:b/>
        </w:rPr>
        <w:t xml:space="preserve"> </w:t>
      </w:r>
      <w:r w:rsidR="002C0200" w:rsidRPr="005E6FA9">
        <w:rPr>
          <w:rFonts w:cs="TT15Et00"/>
          <w:b/>
          <w:sz w:val="28"/>
          <w:szCs w:val="28"/>
        </w:rPr>
        <w:t>ALAC Statement on the Draft Final Report on Universal Acceptance of IDN TLDs</w:t>
      </w:r>
    </w:p>
    <w:p w:rsidR="00E22D66" w:rsidRDefault="00E22D66" w:rsidP="007F10AE">
      <w:pPr>
        <w:pStyle w:val="Default"/>
        <w:rPr>
          <w:rStyle w:val="date-display-single1"/>
          <w:rFonts w:ascii="Arial" w:hAnsi="Arial" w:cs="Arial"/>
          <w:b/>
        </w:rPr>
      </w:pPr>
      <w:r>
        <w:rPr>
          <w:rStyle w:val="date-display-single1"/>
          <w:rFonts w:ascii="Arial" w:hAnsi="Arial" w:cs="Arial"/>
          <w:b/>
        </w:rPr>
        <w:t>[</w:t>
      </w:r>
      <w:hyperlink r:id="rId10" w:history="1">
        <w:r w:rsidRPr="00E22D66">
          <w:rPr>
            <w:rStyle w:val="Hyperlink"/>
            <w:rFonts w:ascii="Arial" w:hAnsi="Arial" w:cs="Arial"/>
            <w:b/>
          </w:rPr>
          <w:t>LINK</w:t>
        </w:r>
      </w:hyperlink>
      <w:r>
        <w:rPr>
          <w:rStyle w:val="date-display-single1"/>
          <w:rFonts w:ascii="Arial" w:hAnsi="Arial" w:cs="Arial"/>
          <w:b/>
        </w:rPr>
        <w:t>]</w:t>
      </w:r>
    </w:p>
    <w:p w:rsidR="00E22D66" w:rsidRDefault="00E22D66" w:rsidP="00C13482">
      <w:pPr>
        <w:pStyle w:val="Default"/>
        <w:rPr>
          <w:rStyle w:val="date-display-single1"/>
          <w:rFonts w:ascii="Arial" w:hAnsi="Arial" w:cs="Arial"/>
          <w:b/>
        </w:rPr>
      </w:pPr>
    </w:p>
    <w:p w:rsidR="00760DA4" w:rsidRPr="005E6FA9" w:rsidRDefault="00A656B4" w:rsidP="00760DA4">
      <w:pPr>
        <w:autoSpaceDE w:val="0"/>
        <w:autoSpaceDN w:val="0"/>
        <w:adjustRightInd w:val="0"/>
        <w:spacing w:after="0" w:line="240" w:lineRule="auto"/>
        <w:rPr>
          <w:rFonts w:cs="TT15Et00"/>
          <w:b/>
          <w:sz w:val="28"/>
          <w:szCs w:val="28"/>
        </w:rPr>
      </w:pPr>
      <w:r w:rsidRPr="00E61166">
        <w:rPr>
          <w:rFonts w:eastAsia="Times New Roman" w:cs="Arial"/>
          <w:b/>
        </w:rPr>
        <w:t>3)</w:t>
      </w:r>
      <w:r w:rsidRPr="00E61166">
        <w:rPr>
          <w:rFonts w:eastAsia="Times New Roman" w:cs="Arial"/>
          <w:b/>
        </w:rPr>
        <w:tab/>
      </w:r>
      <w:r w:rsidRPr="00170B46">
        <w:rPr>
          <w:rFonts w:eastAsia="Times New Roman" w:cs="Arial"/>
          <w:b/>
        </w:rPr>
        <w:t>2</w:t>
      </w:r>
      <w:r w:rsidR="00760DA4" w:rsidRPr="00170B46">
        <w:rPr>
          <w:rFonts w:eastAsia="Times New Roman" w:cs="Arial"/>
          <w:b/>
        </w:rPr>
        <w:t>1</w:t>
      </w:r>
      <w:r w:rsidR="00760DA4" w:rsidRPr="00170B46">
        <w:rPr>
          <w:rFonts w:eastAsia="Times New Roman" w:cs="Arial"/>
          <w:b/>
          <w:vertAlign w:val="superscript"/>
        </w:rPr>
        <w:t>st</w:t>
      </w:r>
      <w:r w:rsidR="00760DA4" w:rsidRPr="00170B46">
        <w:rPr>
          <w:rFonts w:eastAsia="Times New Roman" w:cs="Arial"/>
          <w:b/>
        </w:rPr>
        <w:t xml:space="preserve"> </w:t>
      </w:r>
      <w:r w:rsidRPr="00170B46">
        <w:rPr>
          <w:rFonts w:eastAsia="Times New Roman" w:cs="Arial"/>
          <w:b/>
        </w:rPr>
        <w:t>Ju</w:t>
      </w:r>
      <w:r w:rsidR="0050369A" w:rsidRPr="00170B46">
        <w:rPr>
          <w:rFonts w:eastAsia="Times New Roman" w:cs="Arial"/>
          <w:b/>
        </w:rPr>
        <w:t>ly</w:t>
      </w:r>
      <w:r w:rsidRPr="00170B46">
        <w:rPr>
          <w:rFonts w:eastAsia="Times New Roman" w:cs="Arial"/>
          <w:b/>
        </w:rPr>
        <w:t xml:space="preserve"> 2013</w:t>
      </w:r>
      <w:r w:rsidRPr="00170B46">
        <w:rPr>
          <w:rFonts w:eastAsia="Times New Roman" w:cs="Arial"/>
        </w:rPr>
        <w:t xml:space="preserve"> –</w:t>
      </w:r>
      <w:r w:rsidRPr="00A656B4">
        <w:rPr>
          <w:rFonts w:ascii="Arial" w:eastAsia="Times New Roman" w:hAnsi="Arial" w:cs="Arial"/>
        </w:rPr>
        <w:t xml:space="preserve"> </w:t>
      </w:r>
      <w:r w:rsidR="00760DA4" w:rsidRPr="005E6FA9">
        <w:rPr>
          <w:rFonts w:cs="TT15Et00"/>
          <w:b/>
          <w:sz w:val="28"/>
          <w:szCs w:val="28"/>
        </w:rPr>
        <w:t>ALAC Statement on the Thick Whois Initial</w:t>
      </w:r>
    </w:p>
    <w:p w:rsidR="00095D86" w:rsidRPr="005E6FA9" w:rsidRDefault="00760DA4" w:rsidP="00760DA4">
      <w:pPr>
        <w:pStyle w:val="Default"/>
        <w:rPr>
          <w:rFonts w:asciiTheme="minorHAnsi" w:eastAsia="Times New Roman" w:hAnsiTheme="minorHAnsi" w:cs="Arial"/>
          <w:b/>
          <w:sz w:val="28"/>
          <w:szCs w:val="28"/>
        </w:rPr>
      </w:pPr>
      <w:r w:rsidRPr="005E6FA9">
        <w:rPr>
          <w:rFonts w:asciiTheme="minorHAnsi" w:hAnsiTheme="minorHAnsi" w:cs="TT15Et00"/>
          <w:b/>
          <w:sz w:val="28"/>
          <w:szCs w:val="28"/>
        </w:rPr>
        <w:t>Report – GNSO Policy Development Process</w:t>
      </w:r>
    </w:p>
    <w:p w:rsidR="00A656B4" w:rsidRDefault="00A656B4" w:rsidP="00A656B4">
      <w:pPr>
        <w:pStyle w:val="Default"/>
        <w:rPr>
          <w:rStyle w:val="date-display-single1"/>
          <w:rFonts w:ascii="Arial" w:hAnsi="Arial" w:cs="Arial"/>
          <w:b/>
        </w:rPr>
      </w:pPr>
      <w:r>
        <w:rPr>
          <w:rStyle w:val="date-display-single1"/>
          <w:rFonts w:ascii="Arial" w:hAnsi="Arial" w:cs="Arial"/>
          <w:b/>
        </w:rPr>
        <w:t>[</w:t>
      </w:r>
      <w:hyperlink r:id="rId11" w:history="1">
        <w:r w:rsidRPr="00E22D66">
          <w:rPr>
            <w:rStyle w:val="Hyperlink"/>
            <w:rFonts w:ascii="Arial" w:hAnsi="Arial" w:cs="Arial"/>
            <w:b/>
          </w:rPr>
          <w:t>LINK</w:t>
        </w:r>
      </w:hyperlink>
      <w:r>
        <w:rPr>
          <w:rStyle w:val="date-display-single1"/>
          <w:rFonts w:ascii="Arial" w:hAnsi="Arial" w:cs="Arial"/>
          <w:b/>
        </w:rPr>
        <w:t>]</w:t>
      </w:r>
    </w:p>
    <w:p w:rsidR="00095D86" w:rsidRDefault="00095D86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760DA4" w:rsidRPr="005E6FA9" w:rsidRDefault="00760DA4" w:rsidP="00760DA4">
      <w:pPr>
        <w:autoSpaceDE w:val="0"/>
        <w:autoSpaceDN w:val="0"/>
        <w:adjustRightInd w:val="0"/>
        <w:spacing w:after="0" w:line="240" w:lineRule="auto"/>
        <w:rPr>
          <w:rFonts w:cs="TT15Et00"/>
          <w:b/>
          <w:sz w:val="28"/>
          <w:szCs w:val="28"/>
        </w:rPr>
      </w:pPr>
      <w:r>
        <w:rPr>
          <w:rFonts w:eastAsia="Times New Roman" w:cs="Arial"/>
          <w:b/>
        </w:rPr>
        <w:t>4</w:t>
      </w:r>
      <w:r w:rsidRPr="00E61166">
        <w:rPr>
          <w:rFonts w:eastAsia="Times New Roman" w:cs="Arial"/>
          <w:b/>
        </w:rPr>
        <w:t>)</w:t>
      </w:r>
      <w:r w:rsidRPr="00E61166">
        <w:rPr>
          <w:rFonts w:eastAsia="Times New Roman" w:cs="Arial"/>
          <w:b/>
        </w:rPr>
        <w:tab/>
      </w:r>
      <w:r w:rsidRPr="00170B46">
        <w:rPr>
          <w:rFonts w:eastAsia="Times New Roman" w:cs="Arial"/>
          <w:b/>
        </w:rPr>
        <w:t>21</w:t>
      </w:r>
      <w:r w:rsidRPr="00170B46">
        <w:rPr>
          <w:rFonts w:eastAsia="Times New Roman" w:cs="Arial"/>
          <w:b/>
          <w:vertAlign w:val="superscript"/>
        </w:rPr>
        <w:t>st</w:t>
      </w:r>
      <w:r w:rsidRPr="00170B46">
        <w:rPr>
          <w:rFonts w:eastAsia="Times New Roman" w:cs="Arial"/>
          <w:b/>
        </w:rPr>
        <w:t xml:space="preserve"> Ju</w:t>
      </w:r>
      <w:r w:rsidR="0050369A" w:rsidRPr="00170B46">
        <w:rPr>
          <w:rFonts w:eastAsia="Times New Roman" w:cs="Arial"/>
          <w:b/>
        </w:rPr>
        <w:t>ly</w:t>
      </w:r>
      <w:r w:rsidRPr="00170B46">
        <w:rPr>
          <w:rFonts w:eastAsia="Times New Roman" w:cs="Arial"/>
          <w:b/>
        </w:rPr>
        <w:t xml:space="preserve"> 2013</w:t>
      </w:r>
      <w:r w:rsidRPr="00170B46">
        <w:rPr>
          <w:rFonts w:eastAsia="Times New Roman" w:cs="Arial"/>
        </w:rPr>
        <w:t xml:space="preserve"> –</w:t>
      </w:r>
      <w:r w:rsidRPr="00A656B4">
        <w:rPr>
          <w:rFonts w:ascii="Arial" w:eastAsia="Times New Roman" w:hAnsi="Arial" w:cs="Arial"/>
        </w:rPr>
        <w:t xml:space="preserve"> </w:t>
      </w:r>
      <w:r w:rsidRPr="005E6FA9">
        <w:rPr>
          <w:rFonts w:cs="TT15Et00"/>
          <w:b/>
          <w:sz w:val="28"/>
          <w:szCs w:val="28"/>
        </w:rPr>
        <w:t>ALAC Statement on the Initial Report on Protection of</w:t>
      </w:r>
    </w:p>
    <w:p w:rsidR="00760DA4" w:rsidRPr="005E6FA9" w:rsidRDefault="00760DA4" w:rsidP="00760DA4">
      <w:pPr>
        <w:autoSpaceDE w:val="0"/>
        <w:autoSpaceDN w:val="0"/>
        <w:adjustRightInd w:val="0"/>
        <w:spacing w:after="0" w:line="240" w:lineRule="auto"/>
        <w:rPr>
          <w:rStyle w:val="date-display-single1"/>
          <w:rFonts w:cs="Arial"/>
          <w:b/>
          <w:sz w:val="28"/>
          <w:szCs w:val="28"/>
        </w:rPr>
      </w:pPr>
      <w:r w:rsidRPr="005E6FA9">
        <w:rPr>
          <w:rFonts w:cs="TT15Et00"/>
          <w:b/>
          <w:sz w:val="28"/>
          <w:szCs w:val="28"/>
        </w:rPr>
        <w:t>IGO and INGO Identifiers in All gTLDs</w:t>
      </w:r>
      <w:r w:rsidRPr="005E6FA9">
        <w:rPr>
          <w:rStyle w:val="date-display-single1"/>
          <w:rFonts w:cs="Arial"/>
          <w:b/>
          <w:sz w:val="28"/>
          <w:szCs w:val="28"/>
        </w:rPr>
        <w:t xml:space="preserve"> </w:t>
      </w:r>
    </w:p>
    <w:p w:rsidR="00760DA4" w:rsidRDefault="00760DA4" w:rsidP="00760DA4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  <w:r w:rsidRPr="00760DA4">
        <w:rPr>
          <w:rStyle w:val="date-display-single1"/>
          <w:rFonts w:ascii="Arial" w:hAnsi="Arial" w:cs="Arial"/>
          <w:b/>
          <w:sz w:val="24"/>
          <w:szCs w:val="24"/>
        </w:rPr>
        <w:t>[</w:t>
      </w:r>
      <w:hyperlink r:id="rId12" w:history="1">
        <w:r w:rsidRPr="00760DA4">
          <w:rPr>
            <w:rStyle w:val="Hyperlink"/>
            <w:rFonts w:ascii="Arial" w:hAnsi="Arial" w:cs="Arial"/>
            <w:b/>
            <w:sz w:val="24"/>
            <w:szCs w:val="24"/>
          </w:rPr>
          <w:t>LINK</w:t>
        </w:r>
      </w:hyperlink>
      <w:r w:rsidRPr="00760DA4">
        <w:rPr>
          <w:rStyle w:val="date-display-single1"/>
          <w:rFonts w:ascii="Arial" w:hAnsi="Arial" w:cs="Arial"/>
          <w:b/>
          <w:sz w:val="24"/>
          <w:szCs w:val="24"/>
        </w:rPr>
        <w:t>]</w:t>
      </w:r>
    </w:p>
    <w:p w:rsidR="0050369A" w:rsidRDefault="0050369A" w:rsidP="00760DA4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</w:p>
    <w:p w:rsidR="0050369A" w:rsidRDefault="0050369A" w:rsidP="0050369A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</w:rPr>
      </w:pPr>
      <w:r>
        <w:rPr>
          <w:rFonts w:eastAsia="Times New Roman" w:cs="Arial"/>
          <w:b/>
        </w:rPr>
        <w:t>5</w:t>
      </w:r>
      <w:r w:rsidRPr="00E61166">
        <w:rPr>
          <w:rFonts w:eastAsia="Times New Roman" w:cs="Arial"/>
          <w:b/>
        </w:rPr>
        <w:t>)</w:t>
      </w:r>
      <w:r w:rsidRPr="00E61166">
        <w:rPr>
          <w:rFonts w:eastAsia="Times New Roman" w:cs="Arial"/>
          <w:b/>
        </w:rPr>
        <w:tab/>
        <w:t>2</w:t>
      </w:r>
      <w:r>
        <w:rPr>
          <w:rFonts w:eastAsia="Times New Roman" w:cs="Arial"/>
          <w:b/>
        </w:rPr>
        <w:t>1</w:t>
      </w:r>
      <w:r w:rsidRPr="00760DA4">
        <w:rPr>
          <w:rFonts w:eastAsia="Times New Roman" w:cs="Arial"/>
          <w:b/>
          <w:vertAlign w:val="superscript"/>
        </w:rPr>
        <w:t>st</w:t>
      </w:r>
      <w:r>
        <w:rPr>
          <w:rFonts w:eastAsia="Times New Roman" w:cs="Arial"/>
          <w:b/>
        </w:rPr>
        <w:t xml:space="preserve"> </w:t>
      </w:r>
      <w:r w:rsidRPr="00E61166">
        <w:rPr>
          <w:rFonts w:eastAsia="Times New Roman" w:cs="Arial"/>
          <w:b/>
        </w:rPr>
        <w:t>Ju</w:t>
      </w:r>
      <w:r>
        <w:rPr>
          <w:rFonts w:eastAsia="Times New Roman" w:cs="Arial"/>
          <w:b/>
        </w:rPr>
        <w:t>ly</w:t>
      </w:r>
      <w:r w:rsidRPr="00E61166">
        <w:rPr>
          <w:rFonts w:eastAsia="Times New Roman" w:cs="Arial"/>
          <w:b/>
        </w:rPr>
        <w:t xml:space="preserve"> 2013</w:t>
      </w:r>
      <w:r>
        <w:rPr>
          <w:rFonts w:ascii="Trebuchet MS" w:eastAsia="Times New Roman" w:hAnsi="Trebuchet MS" w:cs="Arial"/>
        </w:rPr>
        <w:t xml:space="preserve"> </w:t>
      </w:r>
      <w:r w:rsidRPr="00A656B4">
        <w:rPr>
          <w:rFonts w:ascii="Arial" w:eastAsia="Times New Roman" w:hAnsi="Arial" w:cs="Arial"/>
        </w:rPr>
        <w:t xml:space="preserve">– </w:t>
      </w:r>
      <w:r w:rsidRPr="005E6FA9">
        <w:rPr>
          <w:rFonts w:cs="TT15Et00"/>
          <w:b/>
          <w:sz w:val="28"/>
          <w:szCs w:val="28"/>
        </w:rPr>
        <w:t>ALAC Statement on the Draft Final Report ccNSO Study Group on the Use of Country and Territory Names as TLDs</w:t>
      </w:r>
      <w:r>
        <w:rPr>
          <w:rStyle w:val="date-display-single1"/>
          <w:rFonts w:ascii="Arial" w:hAnsi="Arial" w:cs="Arial"/>
          <w:b/>
        </w:rPr>
        <w:t xml:space="preserve"> </w:t>
      </w:r>
    </w:p>
    <w:p w:rsidR="0050369A" w:rsidRPr="00760DA4" w:rsidRDefault="0050369A" w:rsidP="0050369A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  <w:r w:rsidRPr="00760DA4">
        <w:rPr>
          <w:rStyle w:val="date-display-single1"/>
          <w:rFonts w:ascii="Arial" w:hAnsi="Arial" w:cs="Arial"/>
          <w:b/>
          <w:sz w:val="24"/>
          <w:szCs w:val="24"/>
        </w:rPr>
        <w:t>[</w:t>
      </w:r>
      <w:hyperlink r:id="rId13" w:history="1">
        <w:r w:rsidRPr="00760DA4">
          <w:rPr>
            <w:rStyle w:val="Hyperlink"/>
            <w:rFonts w:ascii="Arial" w:hAnsi="Arial" w:cs="Arial"/>
            <w:b/>
            <w:sz w:val="24"/>
            <w:szCs w:val="24"/>
          </w:rPr>
          <w:t>LINK</w:t>
        </w:r>
      </w:hyperlink>
      <w:r w:rsidRPr="00760DA4">
        <w:rPr>
          <w:rStyle w:val="date-display-single1"/>
          <w:rFonts w:ascii="Arial" w:hAnsi="Arial" w:cs="Arial"/>
          <w:b/>
          <w:sz w:val="24"/>
          <w:szCs w:val="24"/>
        </w:rPr>
        <w:t>]</w:t>
      </w:r>
    </w:p>
    <w:p w:rsidR="0050369A" w:rsidRPr="00760DA4" w:rsidRDefault="0050369A" w:rsidP="00760DA4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</w:p>
    <w:p w:rsidR="0050369A" w:rsidRDefault="0050369A" w:rsidP="0050369A">
      <w:pPr>
        <w:pStyle w:val="Default"/>
        <w:rPr>
          <w:rStyle w:val="date-display-single1"/>
          <w:rFonts w:ascii="Arial" w:hAnsi="Arial" w:cs="Arial"/>
          <w:b/>
        </w:rPr>
      </w:pPr>
      <w:r>
        <w:rPr>
          <w:rFonts w:eastAsia="Times New Roman" w:cs="Arial"/>
          <w:b/>
        </w:rPr>
        <w:t>6</w:t>
      </w:r>
      <w:r w:rsidRPr="00E61166">
        <w:rPr>
          <w:rFonts w:asciiTheme="minorHAnsi" w:eastAsia="Times New Roman" w:hAnsiTheme="minorHAnsi" w:cs="Arial"/>
          <w:b/>
        </w:rPr>
        <w:t>)</w:t>
      </w:r>
      <w:r w:rsidRPr="00E61166">
        <w:rPr>
          <w:rFonts w:asciiTheme="minorHAnsi" w:eastAsia="Times New Roman" w:hAnsiTheme="minorHAnsi" w:cs="Arial"/>
          <w:b/>
        </w:rPr>
        <w:tab/>
      </w:r>
      <w:r w:rsidRPr="00170B46">
        <w:rPr>
          <w:rFonts w:asciiTheme="minorHAnsi" w:eastAsia="Times New Roman" w:hAnsiTheme="minorHAnsi" w:cs="Arial"/>
          <w:b/>
          <w:sz w:val="22"/>
          <w:szCs w:val="22"/>
        </w:rPr>
        <w:t>7</w:t>
      </w:r>
      <w:r w:rsidRPr="00170B46">
        <w:rPr>
          <w:rFonts w:asciiTheme="minorHAnsi" w:eastAsia="Times New Roman" w:hAnsiTheme="minorHAnsi" w:cs="Arial"/>
          <w:b/>
          <w:sz w:val="22"/>
          <w:szCs w:val="22"/>
          <w:vertAlign w:val="superscript"/>
        </w:rPr>
        <w:t>th</w:t>
      </w:r>
      <w:r w:rsidRPr="00170B46">
        <w:rPr>
          <w:rFonts w:asciiTheme="minorHAnsi" w:eastAsia="Times New Roman" w:hAnsiTheme="minorHAnsi" w:cs="Arial"/>
          <w:b/>
          <w:sz w:val="22"/>
          <w:szCs w:val="22"/>
        </w:rPr>
        <w:t xml:space="preserve"> August 2013</w:t>
      </w:r>
      <w:r w:rsidRPr="00170B46">
        <w:rPr>
          <w:rFonts w:asciiTheme="minorHAnsi" w:eastAsia="Times New Roman" w:hAnsiTheme="minorHAnsi" w:cs="Arial"/>
          <w:sz w:val="22"/>
          <w:szCs w:val="22"/>
        </w:rPr>
        <w:t xml:space="preserve"> –</w:t>
      </w:r>
      <w:r w:rsidRPr="00A656B4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>ALAC Statement on the Consultation on the Source of Policies &amp; User Instructions for Internet Number Resource Requests</w:t>
      </w:r>
    </w:p>
    <w:p w:rsidR="0050369A" w:rsidRDefault="0050369A" w:rsidP="0050369A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  <w:r w:rsidRPr="00760DA4">
        <w:rPr>
          <w:rStyle w:val="date-display-single1"/>
          <w:rFonts w:ascii="Arial" w:hAnsi="Arial" w:cs="Arial"/>
          <w:b/>
          <w:sz w:val="24"/>
          <w:szCs w:val="24"/>
        </w:rPr>
        <w:t>[</w:t>
      </w:r>
      <w:hyperlink r:id="rId14" w:history="1">
        <w:r w:rsidRPr="00760DA4">
          <w:rPr>
            <w:rStyle w:val="Hyperlink"/>
            <w:rFonts w:ascii="Arial" w:hAnsi="Arial" w:cs="Arial"/>
            <w:b/>
            <w:sz w:val="24"/>
            <w:szCs w:val="24"/>
          </w:rPr>
          <w:t>LINK</w:t>
        </w:r>
      </w:hyperlink>
      <w:r w:rsidRPr="00760DA4">
        <w:rPr>
          <w:rStyle w:val="date-display-single1"/>
          <w:rFonts w:ascii="Arial" w:hAnsi="Arial" w:cs="Arial"/>
          <w:b/>
          <w:sz w:val="24"/>
          <w:szCs w:val="24"/>
        </w:rPr>
        <w:t>]</w:t>
      </w:r>
    </w:p>
    <w:p w:rsidR="0050369A" w:rsidRDefault="0050369A" w:rsidP="0050369A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</w:p>
    <w:p w:rsidR="0050369A" w:rsidRDefault="0050369A" w:rsidP="0050369A">
      <w:pPr>
        <w:pStyle w:val="Default"/>
        <w:rPr>
          <w:rStyle w:val="date-display-single1"/>
          <w:rFonts w:ascii="Arial" w:hAnsi="Arial" w:cs="Arial"/>
          <w:b/>
        </w:rPr>
      </w:pPr>
      <w:r>
        <w:rPr>
          <w:rFonts w:eastAsia="Times New Roman" w:cs="Arial"/>
          <w:b/>
        </w:rPr>
        <w:t>7</w:t>
      </w:r>
      <w:r w:rsidRPr="00E61166">
        <w:rPr>
          <w:rFonts w:asciiTheme="minorHAnsi" w:eastAsia="Times New Roman" w:hAnsiTheme="minorHAnsi" w:cs="Arial"/>
          <w:b/>
        </w:rPr>
        <w:t>)</w:t>
      </w:r>
      <w:r w:rsidRPr="00E61166">
        <w:rPr>
          <w:rFonts w:asciiTheme="minorHAnsi" w:eastAsia="Times New Roman" w:hAnsiTheme="minorHAnsi" w:cs="Arial"/>
          <w:b/>
        </w:rPr>
        <w:tab/>
      </w:r>
      <w:r w:rsidR="008A3D60" w:rsidRPr="00170B46">
        <w:rPr>
          <w:rFonts w:asciiTheme="minorHAnsi" w:eastAsia="Times New Roman" w:hAnsiTheme="minorHAnsi" w:cs="Arial"/>
          <w:b/>
          <w:sz w:val="22"/>
          <w:szCs w:val="22"/>
        </w:rPr>
        <w:t>9</w:t>
      </w:r>
      <w:r w:rsidRPr="00170B46">
        <w:rPr>
          <w:rFonts w:asciiTheme="minorHAnsi" w:eastAsia="Times New Roman" w:hAnsiTheme="minorHAnsi" w:cs="Arial"/>
          <w:b/>
          <w:sz w:val="22"/>
          <w:szCs w:val="22"/>
          <w:vertAlign w:val="superscript"/>
        </w:rPr>
        <w:t>th</w:t>
      </w:r>
      <w:r w:rsidRPr="00170B46">
        <w:rPr>
          <w:rFonts w:asciiTheme="minorHAnsi" w:eastAsia="Times New Roman" w:hAnsiTheme="minorHAnsi" w:cs="Arial"/>
          <w:b/>
          <w:sz w:val="22"/>
          <w:szCs w:val="22"/>
        </w:rPr>
        <w:t xml:space="preserve"> August 2013</w:t>
      </w:r>
      <w:r w:rsidRPr="00170B46">
        <w:rPr>
          <w:rFonts w:asciiTheme="minorHAnsi" w:eastAsia="Times New Roman" w:hAnsiTheme="minorHAnsi" w:cs="Arial"/>
          <w:sz w:val="22"/>
          <w:szCs w:val="22"/>
        </w:rPr>
        <w:t xml:space="preserve"> –</w:t>
      </w:r>
      <w:r w:rsidRPr="00A656B4">
        <w:rPr>
          <w:rFonts w:ascii="Arial" w:eastAsia="Times New Roman" w:hAnsi="Arial" w:cs="Arial"/>
          <w:sz w:val="22"/>
          <w:szCs w:val="22"/>
        </w:rPr>
        <w:t xml:space="preserve"> </w:t>
      </w:r>
      <w:r w:rsidR="008A3D60">
        <w:rPr>
          <w:b/>
          <w:bCs/>
          <w:sz w:val="28"/>
          <w:szCs w:val="28"/>
        </w:rPr>
        <w:t>ALAC Statement on Community Expertise in Community Priority Evaluation</w:t>
      </w:r>
    </w:p>
    <w:p w:rsidR="0050369A" w:rsidRDefault="0050369A" w:rsidP="0050369A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  <w:r w:rsidRPr="00760DA4">
        <w:rPr>
          <w:rStyle w:val="date-display-single1"/>
          <w:rFonts w:ascii="Arial" w:hAnsi="Arial" w:cs="Arial"/>
          <w:b/>
          <w:sz w:val="24"/>
          <w:szCs w:val="24"/>
        </w:rPr>
        <w:t>[</w:t>
      </w:r>
      <w:hyperlink r:id="rId15" w:history="1">
        <w:r w:rsidRPr="00760DA4">
          <w:rPr>
            <w:rStyle w:val="Hyperlink"/>
            <w:rFonts w:ascii="Arial" w:hAnsi="Arial" w:cs="Arial"/>
            <w:b/>
            <w:sz w:val="24"/>
            <w:szCs w:val="24"/>
          </w:rPr>
          <w:t>LINK</w:t>
        </w:r>
      </w:hyperlink>
      <w:r w:rsidRPr="00760DA4">
        <w:rPr>
          <w:rStyle w:val="date-display-single1"/>
          <w:rFonts w:ascii="Arial" w:hAnsi="Arial" w:cs="Arial"/>
          <w:b/>
          <w:sz w:val="24"/>
          <w:szCs w:val="24"/>
        </w:rPr>
        <w:t>]</w:t>
      </w:r>
    </w:p>
    <w:p w:rsidR="00FE5C72" w:rsidRDefault="00FE5C72" w:rsidP="0050369A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</w:p>
    <w:p w:rsidR="008A3D60" w:rsidRDefault="008A3D60" w:rsidP="00135AA7">
      <w:pPr>
        <w:pStyle w:val="Default"/>
        <w:rPr>
          <w:rStyle w:val="date-display-single1"/>
          <w:rFonts w:ascii="Arial" w:hAnsi="Arial" w:cs="Arial"/>
          <w:sz w:val="16"/>
          <w:szCs w:val="16"/>
        </w:rPr>
      </w:pPr>
    </w:p>
    <w:p w:rsidR="008A3D60" w:rsidRDefault="008A3D60" w:rsidP="008A3D60">
      <w:pPr>
        <w:pStyle w:val="Default"/>
        <w:rPr>
          <w:rStyle w:val="date-display-single1"/>
          <w:rFonts w:ascii="Arial" w:hAnsi="Arial" w:cs="Arial"/>
          <w:b/>
        </w:rPr>
      </w:pPr>
      <w:r>
        <w:rPr>
          <w:rFonts w:eastAsia="Times New Roman" w:cs="Arial"/>
          <w:b/>
        </w:rPr>
        <w:lastRenderedPageBreak/>
        <w:t>8</w:t>
      </w:r>
      <w:r w:rsidRPr="00E61166">
        <w:rPr>
          <w:rFonts w:asciiTheme="minorHAnsi" w:eastAsia="Times New Roman" w:hAnsiTheme="minorHAnsi" w:cs="Arial"/>
          <w:b/>
        </w:rPr>
        <w:t>)</w:t>
      </w:r>
      <w:r w:rsidRPr="00E61166">
        <w:rPr>
          <w:rFonts w:asciiTheme="minorHAnsi" w:eastAsia="Times New Roman" w:hAnsiTheme="minorHAnsi" w:cs="Arial"/>
          <w:b/>
        </w:rPr>
        <w:tab/>
      </w:r>
      <w:r w:rsidRPr="00170B46">
        <w:rPr>
          <w:rFonts w:asciiTheme="minorHAnsi" w:eastAsia="Times New Roman" w:hAnsiTheme="minorHAnsi" w:cs="Arial"/>
          <w:b/>
          <w:sz w:val="22"/>
          <w:szCs w:val="22"/>
        </w:rPr>
        <w:t>9</w:t>
      </w:r>
      <w:r w:rsidRPr="00170B46">
        <w:rPr>
          <w:rFonts w:asciiTheme="minorHAnsi" w:eastAsia="Times New Roman" w:hAnsiTheme="minorHAnsi" w:cs="Arial"/>
          <w:b/>
          <w:sz w:val="22"/>
          <w:szCs w:val="22"/>
          <w:vertAlign w:val="superscript"/>
        </w:rPr>
        <w:t>th</w:t>
      </w:r>
      <w:r w:rsidRPr="00170B46">
        <w:rPr>
          <w:rFonts w:asciiTheme="minorHAnsi" w:eastAsia="Times New Roman" w:hAnsiTheme="minorHAnsi" w:cs="Arial"/>
          <w:b/>
          <w:sz w:val="22"/>
          <w:szCs w:val="22"/>
        </w:rPr>
        <w:t xml:space="preserve"> August 2013</w:t>
      </w:r>
      <w:r w:rsidRPr="00170B46">
        <w:rPr>
          <w:rFonts w:asciiTheme="minorHAnsi" w:eastAsia="Times New Roman" w:hAnsiTheme="minorHAnsi" w:cs="Arial"/>
          <w:sz w:val="22"/>
          <w:szCs w:val="22"/>
        </w:rPr>
        <w:t xml:space="preserve"> –</w:t>
      </w:r>
      <w:r w:rsidRPr="00A656B4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>ALAC Statement on the Preferential Treatment for Community Applications in String Contention</w:t>
      </w:r>
    </w:p>
    <w:p w:rsidR="008A3D60" w:rsidRDefault="008A3D60" w:rsidP="008A3D60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  <w:r w:rsidRPr="00760DA4">
        <w:rPr>
          <w:rStyle w:val="date-display-single1"/>
          <w:rFonts w:ascii="Arial" w:hAnsi="Arial" w:cs="Arial"/>
          <w:b/>
          <w:sz w:val="24"/>
          <w:szCs w:val="24"/>
        </w:rPr>
        <w:t>[</w:t>
      </w:r>
      <w:hyperlink r:id="rId16" w:history="1">
        <w:r w:rsidRPr="00760DA4">
          <w:rPr>
            <w:rStyle w:val="Hyperlink"/>
            <w:rFonts w:ascii="Arial" w:hAnsi="Arial" w:cs="Arial"/>
            <w:b/>
            <w:sz w:val="24"/>
            <w:szCs w:val="24"/>
          </w:rPr>
          <w:t>LINK</w:t>
        </w:r>
      </w:hyperlink>
      <w:r w:rsidRPr="00760DA4">
        <w:rPr>
          <w:rStyle w:val="date-display-single1"/>
          <w:rFonts w:ascii="Arial" w:hAnsi="Arial" w:cs="Arial"/>
          <w:b/>
          <w:sz w:val="24"/>
          <w:szCs w:val="24"/>
        </w:rPr>
        <w:t>]</w:t>
      </w:r>
    </w:p>
    <w:p w:rsidR="008A3D60" w:rsidRDefault="008A3D60" w:rsidP="008A3D60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</w:p>
    <w:p w:rsidR="003C1385" w:rsidRDefault="003C1385" w:rsidP="003C1385">
      <w:pPr>
        <w:pStyle w:val="Default"/>
        <w:rPr>
          <w:rStyle w:val="date-display-single1"/>
          <w:rFonts w:ascii="Arial" w:hAnsi="Arial" w:cs="Arial"/>
          <w:b/>
        </w:rPr>
      </w:pPr>
      <w:r>
        <w:rPr>
          <w:rFonts w:eastAsia="Times New Roman" w:cs="Arial"/>
          <w:b/>
        </w:rPr>
        <w:t>9</w:t>
      </w:r>
      <w:r w:rsidRPr="00E61166">
        <w:rPr>
          <w:rFonts w:asciiTheme="minorHAnsi" w:eastAsia="Times New Roman" w:hAnsiTheme="minorHAnsi" w:cs="Arial"/>
          <w:b/>
        </w:rPr>
        <w:t>)</w:t>
      </w:r>
      <w:r w:rsidRPr="00E61166">
        <w:rPr>
          <w:rFonts w:asciiTheme="minorHAnsi" w:eastAsia="Times New Roman" w:hAnsiTheme="minorHAnsi" w:cs="Arial"/>
          <w:b/>
        </w:rPr>
        <w:tab/>
      </w:r>
      <w:r w:rsidRPr="00170B46">
        <w:rPr>
          <w:rFonts w:eastAsia="Times New Roman" w:cs="Arial"/>
          <w:b/>
          <w:sz w:val="22"/>
          <w:szCs w:val="22"/>
        </w:rPr>
        <w:t>27</w:t>
      </w:r>
      <w:r w:rsidRPr="00170B46">
        <w:rPr>
          <w:rFonts w:eastAsia="Times New Roman" w:cs="Arial"/>
          <w:b/>
          <w:sz w:val="22"/>
          <w:szCs w:val="22"/>
          <w:vertAlign w:val="superscript"/>
        </w:rPr>
        <w:t>th</w:t>
      </w:r>
      <w:r w:rsidRPr="00170B46">
        <w:rPr>
          <w:rFonts w:eastAsia="Times New Roman" w:cs="Arial"/>
          <w:b/>
          <w:sz w:val="22"/>
          <w:szCs w:val="22"/>
        </w:rPr>
        <w:t xml:space="preserve"> </w:t>
      </w:r>
      <w:r w:rsidRPr="00170B46">
        <w:rPr>
          <w:rFonts w:asciiTheme="minorHAnsi" w:eastAsia="Times New Roman" w:hAnsiTheme="minorHAnsi" w:cs="Arial"/>
          <w:b/>
          <w:sz w:val="22"/>
          <w:szCs w:val="22"/>
        </w:rPr>
        <w:t>August 2013</w:t>
      </w:r>
      <w:r w:rsidRPr="00170B46">
        <w:rPr>
          <w:rFonts w:asciiTheme="minorHAnsi" w:eastAsia="Times New Roman" w:hAnsiTheme="minorHAnsi" w:cs="Arial"/>
          <w:sz w:val="22"/>
          <w:szCs w:val="22"/>
        </w:rPr>
        <w:t xml:space="preserve"> –</w:t>
      </w:r>
      <w:r w:rsidRPr="005E6FA9">
        <w:rPr>
          <w:rFonts w:asciiTheme="minorHAnsi" w:eastAsia="Times New Roman" w:hAnsiTheme="minorHAnsi" w:cs="Arial"/>
          <w:sz w:val="28"/>
          <w:szCs w:val="28"/>
        </w:rPr>
        <w:t xml:space="preserve"> </w:t>
      </w:r>
      <w:r w:rsidRPr="005E6FA9">
        <w:rPr>
          <w:rFonts w:asciiTheme="minorHAnsi" w:hAnsiTheme="minorHAnsi"/>
          <w:b/>
          <w:bCs/>
          <w:sz w:val="28"/>
          <w:szCs w:val="28"/>
        </w:rPr>
        <w:t>ALAC Statement on the Proposal to Mitigate Name Collision Risks</w:t>
      </w:r>
    </w:p>
    <w:p w:rsidR="003C1385" w:rsidRDefault="003C1385" w:rsidP="003C1385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  <w:r w:rsidRPr="00760DA4">
        <w:rPr>
          <w:rStyle w:val="date-display-single1"/>
          <w:rFonts w:ascii="Arial" w:hAnsi="Arial" w:cs="Arial"/>
          <w:b/>
          <w:sz w:val="24"/>
          <w:szCs w:val="24"/>
        </w:rPr>
        <w:t>[</w:t>
      </w:r>
      <w:hyperlink r:id="rId17" w:history="1">
        <w:r w:rsidRPr="00760DA4">
          <w:rPr>
            <w:rStyle w:val="Hyperlink"/>
            <w:rFonts w:ascii="Arial" w:hAnsi="Arial" w:cs="Arial"/>
            <w:b/>
            <w:sz w:val="24"/>
            <w:szCs w:val="24"/>
          </w:rPr>
          <w:t>LINK</w:t>
        </w:r>
      </w:hyperlink>
      <w:r w:rsidRPr="00760DA4">
        <w:rPr>
          <w:rStyle w:val="date-display-single1"/>
          <w:rFonts w:ascii="Arial" w:hAnsi="Arial" w:cs="Arial"/>
          <w:b/>
          <w:sz w:val="24"/>
          <w:szCs w:val="24"/>
        </w:rPr>
        <w:t>]</w:t>
      </w:r>
    </w:p>
    <w:p w:rsidR="008A3D60" w:rsidRDefault="008A3D60" w:rsidP="008A3D60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</w:p>
    <w:p w:rsidR="00A73340" w:rsidRDefault="00A73340" w:rsidP="00A73340">
      <w:pPr>
        <w:pStyle w:val="Default"/>
        <w:rPr>
          <w:rStyle w:val="date-display-single1"/>
          <w:rFonts w:ascii="Arial" w:hAnsi="Arial" w:cs="Arial"/>
          <w:b/>
        </w:rPr>
      </w:pPr>
      <w:r>
        <w:rPr>
          <w:rFonts w:eastAsia="Times New Roman" w:cs="Arial"/>
          <w:b/>
        </w:rPr>
        <w:t>10</w:t>
      </w:r>
      <w:r w:rsidRPr="00E61166">
        <w:rPr>
          <w:rFonts w:asciiTheme="minorHAnsi" w:eastAsia="Times New Roman" w:hAnsiTheme="minorHAnsi" w:cs="Arial"/>
          <w:b/>
        </w:rPr>
        <w:t>)</w:t>
      </w:r>
      <w:r w:rsidRPr="00E61166">
        <w:rPr>
          <w:rFonts w:asciiTheme="minorHAnsi" w:eastAsia="Times New Roman" w:hAnsiTheme="minorHAnsi" w:cs="Arial"/>
          <w:b/>
        </w:rPr>
        <w:tab/>
      </w:r>
      <w:r w:rsidRPr="00170B46">
        <w:rPr>
          <w:rFonts w:asciiTheme="minorHAnsi" w:eastAsia="Times New Roman" w:hAnsiTheme="minorHAnsi" w:cs="Arial"/>
          <w:b/>
          <w:sz w:val="22"/>
          <w:szCs w:val="22"/>
        </w:rPr>
        <w:t>28</w:t>
      </w:r>
      <w:r w:rsidRPr="00170B46">
        <w:rPr>
          <w:rFonts w:asciiTheme="minorHAnsi" w:eastAsia="Times New Roman" w:hAnsiTheme="minorHAnsi" w:cs="Arial"/>
          <w:b/>
          <w:sz w:val="22"/>
          <w:szCs w:val="22"/>
          <w:vertAlign w:val="superscript"/>
        </w:rPr>
        <w:t>th</w:t>
      </w:r>
      <w:r w:rsidRPr="00170B46">
        <w:rPr>
          <w:rFonts w:asciiTheme="minorHAnsi" w:eastAsia="Times New Roman" w:hAnsiTheme="minorHAnsi" w:cs="Arial"/>
          <w:b/>
          <w:sz w:val="22"/>
          <w:szCs w:val="22"/>
        </w:rPr>
        <w:t xml:space="preserve"> August 2013</w:t>
      </w:r>
      <w:r w:rsidRPr="00170B46">
        <w:rPr>
          <w:rFonts w:asciiTheme="minorHAnsi" w:eastAsia="Times New Roman" w:hAnsiTheme="minorHAnsi" w:cs="Arial"/>
          <w:sz w:val="22"/>
          <w:szCs w:val="22"/>
        </w:rPr>
        <w:t xml:space="preserve"> –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A73340">
        <w:rPr>
          <w:rFonts w:asciiTheme="minorHAnsi" w:hAnsiTheme="minorHAnsi" w:cs="Arial"/>
          <w:b/>
          <w:color w:val="222222"/>
          <w:sz w:val="28"/>
          <w:szCs w:val="28"/>
          <w:shd w:val="clear" w:color="auto" w:fill="FFFFFF"/>
        </w:rPr>
        <w:t>Copy of the Input for the ATRT2 from Rinalia Abdul Rahim with the full support of ALAC</w:t>
      </w:r>
    </w:p>
    <w:p w:rsidR="00A73340" w:rsidRPr="00170B46" w:rsidRDefault="00A73340" w:rsidP="00A73340">
      <w:pPr>
        <w:autoSpaceDE w:val="0"/>
        <w:autoSpaceDN w:val="0"/>
        <w:adjustRightInd w:val="0"/>
        <w:spacing w:after="0" w:line="240" w:lineRule="auto"/>
        <w:rPr>
          <w:rStyle w:val="date-display-single1"/>
          <w:rFonts w:cs="Arial"/>
          <w:b/>
        </w:rPr>
      </w:pPr>
      <w:r w:rsidRPr="00170B46">
        <w:rPr>
          <w:rStyle w:val="date-display-single1"/>
          <w:rFonts w:cs="Arial"/>
          <w:b/>
        </w:rPr>
        <w:t>[</w:t>
      </w:r>
      <w:r w:rsidRPr="00170B46">
        <w:rPr>
          <w:rFonts w:cs="Arial"/>
          <w:color w:val="FF0000"/>
        </w:rPr>
        <w:t xml:space="preserve">PDF Attachment </w:t>
      </w:r>
      <w:r w:rsidR="00257E44" w:rsidRPr="00170B46">
        <w:rPr>
          <w:rFonts w:cs="Arial"/>
          <w:color w:val="FF0000"/>
        </w:rPr>
        <w:t xml:space="preserve">with the </w:t>
      </w:r>
      <w:r w:rsidRPr="00170B46">
        <w:rPr>
          <w:rFonts w:cs="Arial"/>
          <w:color w:val="FF0000"/>
        </w:rPr>
        <w:t xml:space="preserve">cover </w:t>
      </w:r>
      <w:r w:rsidR="00FE5C72" w:rsidRPr="00170B46">
        <w:rPr>
          <w:rFonts w:cs="Arial"/>
          <w:color w:val="FF0000"/>
        </w:rPr>
        <w:t>email</w:t>
      </w:r>
      <w:r w:rsidR="00257E44" w:rsidRPr="00170B46">
        <w:rPr>
          <w:rFonts w:cs="Arial"/>
          <w:color w:val="FF0000"/>
        </w:rPr>
        <w:t xml:space="preserve"> for this report</w:t>
      </w:r>
      <w:r w:rsidRPr="00170B46">
        <w:rPr>
          <w:rFonts w:cs="Arial"/>
        </w:rPr>
        <w:t>]</w:t>
      </w:r>
    </w:p>
    <w:p w:rsidR="003C1385" w:rsidRDefault="003C1385" w:rsidP="008A3D60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</w:p>
    <w:p w:rsidR="00A73340" w:rsidRDefault="00257E44" w:rsidP="00A73340">
      <w:pPr>
        <w:pStyle w:val="Default"/>
        <w:rPr>
          <w:rStyle w:val="date-display-single1"/>
          <w:rFonts w:ascii="Arial" w:hAnsi="Arial" w:cs="Arial"/>
          <w:b/>
        </w:rPr>
      </w:pPr>
      <w:r>
        <w:rPr>
          <w:rFonts w:asciiTheme="minorHAnsi" w:eastAsia="Times New Roman" w:hAnsiTheme="minorHAnsi" w:cs="Arial"/>
          <w:b/>
        </w:rPr>
        <w:t>11)</w:t>
      </w:r>
      <w:r w:rsidR="00A73340" w:rsidRPr="00E61166">
        <w:rPr>
          <w:rFonts w:asciiTheme="minorHAnsi" w:eastAsia="Times New Roman" w:hAnsiTheme="minorHAnsi" w:cs="Arial"/>
          <w:b/>
        </w:rPr>
        <w:tab/>
      </w:r>
      <w:r w:rsidR="00A73340" w:rsidRPr="00170B46">
        <w:rPr>
          <w:rFonts w:asciiTheme="minorHAnsi" w:eastAsia="Times New Roman" w:hAnsiTheme="minorHAnsi" w:cs="Arial"/>
          <w:b/>
          <w:sz w:val="22"/>
          <w:szCs w:val="22"/>
        </w:rPr>
        <w:t>27</w:t>
      </w:r>
      <w:r w:rsidR="00A73340" w:rsidRPr="00170B46">
        <w:rPr>
          <w:rFonts w:asciiTheme="minorHAnsi" w:eastAsia="Times New Roman" w:hAnsiTheme="minorHAnsi" w:cs="Arial"/>
          <w:b/>
          <w:sz w:val="22"/>
          <w:szCs w:val="22"/>
          <w:vertAlign w:val="superscript"/>
        </w:rPr>
        <w:t>th</w:t>
      </w:r>
      <w:r w:rsidR="00A73340" w:rsidRPr="00170B46">
        <w:rPr>
          <w:rFonts w:asciiTheme="minorHAnsi" w:eastAsia="Times New Roman" w:hAnsiTheme="minorHAnsi" w:cs="Arial"/>
          <w:b/>
          <w:sz w:val="22"/>
          <w:szCs w:val="22"/>
        </w:rPr>
        <w:t xml:space="preserve"> August 2013</w:t>
      </w:r>
      <w:r w:rsidR="00A73340" w:rsidRPr="00170B46">
        <w:rPr>
          <w:rFonts w:asciiTheme="minorHAnsi" w:eastAsia="Times New Roman" w:hAnsiTheme="minorHAnsi" w:cs="Arial"/>
          <w:sz w:val="22"/>
          <w:szCs w:val="22"/>
        </w:rPr>
        <w:t xml:space="preserve"> –</w:t>
      </w:r>
      <w:r w:rsidR="00A73340" w:rsidRPr="00A656B4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 xml:space="preserve">Joint ALAC ccNSO Meeting at ICANN 48 in Buenos Aires </w:t>
      </w:r>
    </w:p>
    <w:p w:rsidR="008A3D60" w:rsidRDefault="008A3D60" w:rsidP="00135AA7">
      <w:pPr>
        <w:pStyle w:val="Default"/>
        <w:rPr>
          <w:rStyle w:val="date-display-single1"/>
          <w:rFonts w:ascii="Arial" w:hAnsi="Arial" w:cs="Arial"/>
          <w:sz w:val="16"/>
          <w:szCs w:val="16"/>
        </w:rPr>
      </w:pPr>
    </w:p>
    <w:p w:rsidR="00FB2C78" w:rsidRPr="00170B46" w:rsidRDefault="00257E44" w:rsidP="00257E4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170B46">
        <w:rPr>
          <w:rFonts w:ascii="Calibri" w:eastAsia="Times New Roman" w:hAnsi="Calibri" w:cs="Times New Roman"/>
          <w:b/>
          <w:sz w:val="24"/>
          <w:szCs w:val="24"/>
        </w:rPr>
        <w:t>At the August 27</w:t>
      </w:r>
      <w:r w:rsidRPr="00170B46">
        <w:rPr>
          <w:rFonts w:ascii="Calibri" w:eastAsia="Times New Roman" w:hAnsi="Calibri" w:cs="Times New Roman"/>
          <w:b/>
          <w:sz w:val="24"/>
          <w:szCs w:val="24"/>
          <w:vertAlign w:val="superscript"/>
        </w:rPr>
        <w:t>th</w:t>
      </w:r>
      <w:r w:rsidR="009A60ED" w:rsidRPr="00170B46">
        <w:rPr>
          <w:rFonts w:ascii="Calibri" w:eastAsia="Times New Roman" w:hAnsi="Calibri" w:cs="Times New Roman"/>
          <w:b/>
          <w:sz w:val="24"/>
          <w:szCs w:val="24"/>
        </w:rPr>
        <w:t xml:space="preserve"> ALAC Meeting, t</w:t>
      </w:r>
      <w:r w:rsidRPr="00170B46">
        <w:rPr>
          <w:rFonts w:ascii="Calibri" w:eastAsia="Times New Roman" w:hAnsi="Calibri" w:cs="Times New Roman"/>
          <w:b/>
          <w:sz w:val="24"/>
          <w:szCs w:val="24"/>
        </w:rPr>
        <w:t xml:space="preserve">he ccNSO invitation to a </w:t>
      </w:r>
      <w:r w:rsidR="00FB2C78" w:rsidRPr="00170B46">
        <w:rPr>
          <w:rFonts w:ascii="Calibri" w:eastAsia="Times New Roman" w:hAnsi="Calibri" w:cs="Times New Roman"/>
          <w:b/>
          <w:sz w:val="24"/>
          <w:szCs w:val="24"/>
        </w:rPr>
        <w:t>joint Me</w:t>
      </w:r>
      <w:r w:rsidR="009A60ED" w:rsidRPr="00170B46">
        <w:rPr>
          <w:rFonts w:ascii="Calibri" w:eastAsia="Times New Roman" w:hAnsi="Calibri" w:cs="Times New Roman"/>
          <w:b/>
          <w:sz w:val="24"/>
          <w:szCs w:val="24"/>
        </w:rPr>
        <w:t>eting of ALAC / ccNSO</w:t>
      </w:r>
      <w:r w:rsidR="000B1D08" w:rsidRPr="00170B46">
        <w:rPr>
          <w:rFonts w:ascii="Calibri" w:eastAsia="Times New Roman" w:hAnsi="Calibri" w:cs="Times New Roman"/>
          <w:b/>
          <w:sz w:val="24"/>
          <w:szCs w:val="24"/>
        </w:rPr>
        <w:t xml:space="preserve"> at the ICANN 48 in BA, </w:t>
      </w:r>
      <w:r w:rsidR="009A60ED" w:rsidRPr="00170B46">
        <w:rPr>
          <w:rFonts w:ascii="Calibri" w:eastAsia="Times New Roman" w:hAnsi="Calibri" w:cs="Times New Roman"/>
          <w:b/>
          <w:sz w:val="24"/>
          <w:szCs w:val="24"/>
        </w:rPr>
        <w:t xml:space="preserve">was discussed. It was noted that it would not be appropriate for the ALAC to propose members from the ccNSO, but </w:t>
      </w:r>
      <w:r w:rsidR="00FB2C78" w:rsidRPr="00170B46">
        <w:rPr>
          <w:rFonts w:ascii="Calibri" w:eastAsia="Times New Roman" w:hAnsi="Calibri" w:cs="Times New Roman"/>
          <w:b/>
          <w:sz w:val="24"/>
          <w:szCs w:val="24"/>
        </w:rPr>
        <w:t xml:space="preserve">it was </w:t>
      </w:r>
      <w:r w:rsidR="000B1D08" w:rsidRPr="00170B46">
        <w:rPr>
          <w:rFonts w:ascii="Calibri" w:eastAsia="Times New Roman" w:hAnsi="Calibri" w:cs="Times New Roman"/>
          <w:b/>
          <w:sz w:val="24"/>
          <w:szCs w:val="24"/>
        </w:rPr>
        <w:t>suggested</w:t>
      </w:r>
      <w:r w:rsidR="00FB2C78" w:rsidRPr="00170B4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9A60ED" w:rsidRPr="00170B46">
        <w:rPr>
          <w:rFonts w:ascii="Calibri" w:eastAsia="Times New Roman" w:hAnsi="Calibri" w:cs="Times New Roman"/>
          <w:b/>
          <w:sz w:val="24"/>
          <w:szCs w:val="24"/>
        </w:rPr>
        <w:t xml:space="preserve">that </w:t>
      </w:r>
      <w:r w:rsidR="00CE4A7A" w:rsidRPr="00170B46">
        <w:rPr>
          <w:rFonts w:ascii="Calibri" w:eastAsia="Times New Roman" w:hAnsi="Calibri" w:cs="Times New Roman"/>
          <w:b/>
          <w:sz w:val="24"/>
          <w:szCs w:val="24"/>
        </w:rPr>
        <w:t>the</w:t>
      </w:r>
      <w:r w:rsidR="009A60ED" w:rsidRPr="00170B4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E4A7A" w:rsidRPr="00170B46">
        <w:rPr>
          <w:rFonts w:ascii="Calibri" w:eastAsia="Times New Roman" w:hAnsi="Calibri" w:cs="Times New Roman"/>
          <w:b/>
          <w:sz w:val="24"/>
          <w:szCs w:val="24"/>
        </w:rPr>
        <w:t>Prep G</w:t>
      </w:r>
      <w:r w:rsidR="009A60ED" w:rsidRPr="00170B46">
        <w:rPr>
          <w:rFonts w:ascii="Calibri" w:eastAsia="Times New Roman" w:hAnsi="Calibri" w:cs="Times New Roman"/>
          <w:b/>
          <w:sz w:val="24"/>
          <w:szCs w:val="24"/>
        </w:rPr>
        <w:t xml:space="preserve">roup to plan and prepare such a meeting should include Liaisons </w:t>
      </w:r>
      <w:r w:rsidR="00FB2C78" w:rsidRPr="00170B46">
        <w:rPr>
          <w:rFonts w:ascii="Calibri" w:eastAsia="Times New Roman" w:hAnsi="Calibri" w:cs="Times New Roman"/>
          <w:b/>
          <w:sz w:val="24"/>
          <w:szCs w:val="24"/>
        </w:rPr>
        <w:t>(</w:t>
      </w:r>
      <w:r w:rsidR="009A60ED" w:rsidRPr="00170B46">
        <w:rPr>
          <w:rFonts w:ascii="Calibri" w:eastAsia="Times New Roman" w:hAnsi="Calibri" w:cs="Times New Roman"/>
          <w:b/>
          <w:sz w:val="24"/>
          <w:szCs w:val="24"/>
        </w:rPr>
        <w:t>Cheryl Langdon Orr</w:t>
      </w:r>
      <w:r w:rsidR="00FB2C78" w:rsidRPr="00170B46">
        <w:rPr>
          <w:rFonts w:ascii="Calibri" w:eastAsia="Times New Roman" w:hAnsi="Calibri" w:cs="Times New Roman"/>
          <w:b/>
          <w:sz w:val="24"/>
          <w:szCs w:val="24"/>
        </w:rPr>
        <w:t xml:space="preserve"> and </w:t>
      </w:r>
      <w:r w:rsidR="009A60ED" w:rsidRPr="00170B46">
        <w:rPr>
          <w:rFonts w:ascii="Calibri" w:eastAsia="Times New Roman" w:hAnsi="Calibri" w:cs="Times New Roman"/>
          <w:b/>
          <w:sz w:val="24"/>
          <w:szCs w:val="24"/>
        </w:rPr>
        <w:t>Ron Sherwood</w:t>
      </w:r>
      <w:r w:rsidR="00FB2C78" w:rsidRPr="00170B46">
        <w:rPr>
          <w:rFonts w:ascii="Calibri" w:eastAsia="Times New Roman" w:hAnsi="Calibri" w:cs="Times New Roman"/>
          <w:b/>
          <w:sz w:val="24"/>
          <w:szCs w:val="24"/>
        </w:rPr>
        <w:t>) plus a VC from each constituency</w:t>
      </w:r>
      <w:r w:rsidR="009A60ED" w:rsidRPr="00170B46">
        <w:rPr>
          <w:rFonts w:ascii="Calibri" w:eastAsia="Times New Roman" w:hAnsi="Calibri" w:cs="Times New Roman"/>
          <w:b/>
          <w:sz w:val="24"/>
          <w:szCs w:val="24"/>
        </w:rPr>
        <w:t xml:space="preserve"> and a staf</w:t>
      </w:r>
      <w:r w:rsidR="00FB2C78" w:rsidRPr="00170B46">
        <w:rPr>
          <w:rFonts w:ascii="Calibri" w:eastAsia="Times New Roman" w:hAnsi="Calibri" w:cs="Times New Roman"/>
          <w:b/>
          <w:sz w:val="24"/>
          <w:szCs w:val="24"/>
        </w:rPr>
        <w:t>f members from each constituency (possibly Heidi Ullrich and Bart Boswinkel</w:t>
      </w:r>
      <w:r w:rsidR="000B1D08" w:rsidRPr="00170B46">
        <w:rPr>
          <w:rFonts w:ascii="Calibri" w:eastAsia="Times New Roman" w:hAnsi="Calibri" w:cs="Times New Roman"/>
          <w:b/>
          <w:sz w:val="24"/>
          <w:szCs w:val="24"/>
        </w:rPr>
        <w:t>)</w:t>
      </w:r>
      <w:r w:rsidR="00FB2C78" w:rsidRPr="00170B46">
        <w:rPr>
          <w:rFonts w:ascii="Calibri" w:eastAsia="Times New Roman" w:hAnsi="Calibri" w:cs="Times New Roman"/>
          <w:b/>
          <w:sz w:val="24"/>
          <w:szCs w:val="24"/>
        </w:rPr>
        <w:t>.</w:t>
      </w:r>
      <w:r w:rsidR="000B1D08" w:rsidRPr="00170B4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0B1D08" w:rsidRPr="00170B46" w:rsidRDefault="000B1D08" w:rsidP="00257E4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B1D08" w:rsidRPr="00170B46" w:rsidRDefault="000B1D08" w:rsidP="00257E4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170B46">
        <w:rPr>
          <w:rFonts w:ascii="Calibri" w:eastAsia="Times New Roman" w:hAnsi="Calibri" w:cs="Times New Roman"/>
          <w:b/>
          <w:sz w:val="24"/>
          <w:szCs w:val="24"/>
        </w:rPr>
        <w:t xml:space="preserve">It was suggested that the </w:t>
      </w:r>
      <w:r w:rsidR="00CE4A7A" w:rsidRPr="00170B46">
        <w:rPr>
          <w:rFonts w:ascii="Calibri" w:eastAsia="Times New Roman" w:hAnsi="Calibri" w:cs="Times New Roman"/>
          <w:b/>
          <w:sz w:val="24"/>
          <w:szCs w:val="24"/>
        </w:rPr>
        <w:t>P</w:t>
      </w:r>
      <w:r w:rsidRPr="00170B46">
        <w:rPr>
          <w:rFonts w:ascii="Calibri" w:eastAsia="Times New Roman" w:hAnsi="Calibri" w:cs="Times New Roman"/>
          <w:b/>
          <w:sz w:val="24"/>
          <w:szCs w:val="24"/>
        </w:rPr>
        <w:t xml:space="preserve">rep </w:t>
      </w:r>
      <w:r w:rsidR="00CE4A7A" w:rsidRPr="00170B46">
        <w:rPr>
          <w:rFonts w:ascii="Calibri" w:eastAsia="Times New Roman" w:hAnsi="Calibri" w:cs="Times New Roman"/>
          <w:b/>
          <w:sz w:val="24"/>
          <w:szCs w:val="24"/>
        </w:rPr>
        <w:t>Group</w:t>
      </w:r>
      <w:r w:rsidRPr="00170B46">
        <w:rPr>
          <w:rFonts w:ascii="Calibri" w:eastAsia="Times New Roman" w:hAnsi="Calibri" w:cs="Times New Roman"/>
          <w:b/>
          <w:sz w:val="24"/>
          <w:szCs w:val="24"/>
        </w:rPr>
        <w:t xml:space="preserve"> determine what items of common interest would be included in an agenda for the joint meeting; whether the meeting participants would be representatives of the two communities, or would all community members be in</w:t>
      </w:r>
      <w:r w:rsidR="00CE4A7A" w:rsidRPr="00170B46">
        <w:rPr>
          <w:rFonts w:ascii="Calibri" w:eastAsia="Times New Roman" w:hAnsi="Calibri" w:cs="Times New Roman"/>
          <w:b/>
          <w:sz w:val="24"/>
          <w:szCs w:val="24"/>
        </w:rPr>
        <w:t>vited</w:t>
      </w:r>
      <w:r w:rsidRPr="00170B46">
        <w:rPr>
          <w:rFonts w:ascii="Calibri" w:eastAsia="Times New Roman" w:hAnsi="Calibri" w:cs="Times New Roman"/>
          <w:b/>
          <w:sz w:val="24"/>
          <w:szCs w:val="24"/>
        </w:rPr>
        <w:t>; and the possible day and time for the joint meeting.</w:t>
      </w:r>
    </w:p>
    <w:p w:rsidR="00257E44" w:rsidRDefault="00257E44" w:rsidP="00135AA7">
      <w:pPr>
        <w:pStyle w:val="Default"/>
        <w:rPr>
          <w:rStyle w:val="date-display-single1"/>
          <w:rFonts w:ascii="Arial" w:hAnsi="Arial" w:cs="Arial"/>
          <w:sz w:val="16"/>
          <w:szCs w:val="16"/>
        </w:rPr>
      </w:pPr>
    </w:p>
    <w:p w:rsidR="00257E44" w:rsidRDefault="00257E44" w:rsidP="00135AA7">
      <w:pPr>
        <w:pStyle w:val="Default"/>
        <w:rPr>
          <w:rStyle w:val="date-display-single1"/>
          <w:rFonts w:ascii="Arial" w:hAnsi="Arial" w:cs="Arial"/>
          <w:sz w:val="16"/>
          <w:szCs w:val="16"/>
        </w:rPr>
      </w:pPr>
    </w:p>
    <w:p w:rsidR="00135AA7" w:rsidRPr="00170B46" w:rsidRDefault="00135AA7" w:rsidP="00135AA7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  <w:r w:rsidRPr="00170B46">
        <w:rPr>
          <w:rStyle w:val="date-display-single1"/>
          <w:rFonts w:asciiTheme="minorHAnsi" w:hAnsiTheme="minorHAnsi" w:cs="Arial"/>
          <w:sz w:val="16"/>
          <w:szCs w:val="16"/>
        </w:rPr>
        <w:t xml:space="preserve">Respectfully submitted </w:t>
      </w:r>
    </w:p>
    <w:p w:rsidR="00135AA7" w:rsidRPr="00170B46" w:rsidRDefault="00135AA7" w:rsidP="00135AA7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  <w:r w:rsidRPr="00170B46">
        <w:rPr>
          <w:rStyle w:val="date-display-single1"/>
          <w:rFonts w:asciiTheme="minorHAnsi" w:hAnsiTheme="minorHAnsi" w:cs="Arial"/>
          <w:sz w:val="16"/>
          <w:szCs w:val="16"/>
        </w:rPr>
        <w:t>By Ron Sherwood (ccNSO/ALAC Liaison)</w:t>
      </w:r>
    </w:p>
    <w:p w:rsidR="00135AA7" w:rsidRDefault="00135AA7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sectPr w:rsidR="00135AA7" w:rsidSect="006E3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9FA" w:rsidRDefault="004B39FA" w:rsidP="0053720F">
      <w:pPr>
        <w:spacing w:after="0" w:line="240" w:lineRule="auto"/>
      </w:pPr>
      <w:r>
        <w:separator/>
      </w:r>
    </w:p>
  </w:endnote>
  <w:endnote w:type="continuationSeparator" w:id="0">
    <w:p w:rsidR="004B39FA" w:rsidRDefault="004B39FA" w:rsidP="0053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9FA" w:rsidRDefault="004B39FA" w:rsidP="0053720F">
      <w:pPr>
        <w:spacing w:after="0" w:line="240" w:lineRule="auto"/>
      </w:pPr>
      <w:r>
        <w:separator/>
      </w:r>
    </w:p>
  </w:footnote>
  <w:footnote w:type="continuationSeparator" w:id="0">
    <w:p w:rsidR="004B39FA" w:rsidRDefault="004B39FA" w:rsidP="00537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4E2A"/>
    <w:multiLevelType w:val="multilevel"/>
    <w:tmpl w:val="D44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355AD"/>
    <w:multiLevelType w:val="multilevel"/>
    <w:tmpl w:val="41D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E7D61"/>
    <w:multiLevelType w:val="multilevel"/>
    <w:tmpl w:val="950C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44123"/>
    <w:multiLevelType w:val="multilevel"/>
    <w:tmpl w:val="1AE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D4371"/>
    <w:multiLevelType w:val="multilevel"/>
    <w:tmpl w:val="2D88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6775E"/>
    <w:multiLevelType w:val="multilevel"/>
    <w:tmpl w:val="34F4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C465B"/>
    <w:multiLevelType w:val="multilevel"/>
    <w:tmpl w:val="AEA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31CE8"/>
    <w:multiLevelType w:val="multilevel"/>
    <w:tmpl w:val="6B02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C7307"/>
    <w:multiLevelType w:val="multilevel"/>
    <w:tmpl w:val="6660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3C639B"/>
    <w:multiLevelType w:val="multilevel"/>
    <w:tmpl w:val="86AC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613155"/>
    <w:multiLevelType w:val="multilevel"/>
    <w:tmpl w:val="779C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78693F"/>
    <w:multiLevelType w:val="multilevel"/>
    <w:tmpl w:val="BBBC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77"/>
    <w:rsid w:val="0002131B"/>
    <w:rsid w:val="000557AA"/>
    <w:rsid w:val="000703B4"/>
    <w:rsid w:val="000710DE"/>
    <w:rsid w:val="00095D86"/>
    <w:rsid w:val="00097546"/>
    <w:rsid w:val="000B1D08"/>
    <w:rsid w:val="000B691F"/>
    <w:rsid w:val="000C731D"/>
    <w:rsid w:val="000D7D32"/>
    <w:rsid w:val="000E5416"/>
    <w:rsid w:val="000E5979"/>
    <w:rsid w:val="000F0691"/>
    <w:rsid w:val="000F3CDE"/>
    <w:rsid w:val="000F5CFA"/>
    <w:rsid w:val="00111C72"/>
    <w:rsid w:val="0013111E"/>
    <w:rsid w:val="0013230D"/>
    <w:rsid w:val="001354F7"/>
    <w:rsid w:val="00135AA7"/>
    <w:rsid w:val="00144D9D"/>
    <w:rsid w:val="00155436"/>
    <w:rsid w:val="00156747"/>
    <w:rsid w:val="00164AEB"/>
    <w:rsid w:val="00170B46"/>
    <w:rsid w:val="00174A8B"/>
    <w:rsid w:val="001D1693"/>
    <w:rsid w:val="001D2888"/>
    <w:rsid w:val="001E698A"/>
    <w:rsid w:val="001F5954"/>
    <w:rsid w:val="00216BA2"/>
    <w:rsid w:val="00217DC9"/>
    <w:rsid w:val="002223AE"/>
    <w:rsid w:val="00253C53"/>
    <w:rsid w:val="00257857"/>
    <w:rsid w:val="00257E44"/>
    <w:rsid w:val="00291238"/>
    <w:rsid w:val="002B5C45"/>
    <w:rsid w:val="002C0200"/>
    <w:rsid w:val="002F613A"/>
    <w:rsid w:val="003005B1"/>
    <w:rsid w:val="00307D8C"/>
    <w:rsid w:val="00330577"/>
    <w:rsid w:val="00351960"/>
    <w:rsid w:val="003649D3"/>
    <w:rsid w:val="0038621C"/>
    <w:rsid w:val="00392254"/>
    <w:rsid w:val="003A0341"/>
    <w:rsid w:val="003A1491"/>
    <w:rsid w:val="003A2F49"/>
    <w:rsid w:val="003A78CB"/>
    <w:rsid w:val="003B050A"/>
    <w:rsid w:val="003B4306"/>
    <w:rsid w:val="003C1385"/>
    <w:rsid w:val="003C4084"/>
    <w:rsid w:val="003E2827"/>
    <w:rsid w:val="003E5C91"/>
    <w:rsid w:val="003F2A87"/>
    <w:rsid w:val="004115CD"/>
    <w:rsid w:val="00424EC8"/>
    <w:rsid w:val="004262F3"/>
    <w:rsid w:val="004356F7"/>
    <w:rsid w:val="004432DD"/>
    <w:rsid w:val="00461677"/>
    <w:rsid w:val="00472ECE"/>
    <w:rsid w:val="004741EB"/>
    <w:rsid w:val="004779F8"/>
    <w:rsid w:val="004971E0"/>
    <w:rsid w:val="004A48D1"/>
    <w:rsid w:val="004B39FA"/>
    <w:rsid w:val="004B71B5"/>
    <w:rsid w:val="004D35CC"/>
    <w:rsid w:val="004E4098"/>
    <w:rsid w:val="005011F7"/>
    <w:rsid w:val="0050369A"/>
    <w:rsid w:val="0053720F"/>
    <w:rsid w:val="0057656E"/>
    <w:rsid w:val="00581EE9"/>
    <w:rsid w:val="00587F8A"/>
    <w:rsid w:val="00596478"/>
    <w:rsid w:val="005A06B4"/>
    <w:rsid w:val="005B438A"/>
    <w:rsid w:val="005C652E"/>
    <w:rsid w:val="005D3A51"/>
    <w:rsid w:val="005E6FA9"/>
    <w:rsid w:val="005F3893"/>
    <w:rsid w:val="00605169"/>
    <w:rsid w:val="00606FAD"/>
    <w:rsid w:val="0061162E"/>
    <w:rsid w:val="00630590"/>
    <w:rsid w:val="006420D9"/>
    <w:rsid w:val="00647D00"/>
    <w:rsid w:val="00651507"/>
    <w:rsid w:val="00662086"/>
    <w:rsid w:val="00663C7B"/>
    <w:rsid w:val="006672D2"/>
    <w:rsid w:val="00675B21"/>
    <w:rsid w:val="00681C1A"/>
    <w:rsid w:val="00693DE5"/>
    <w:rsid w:val="0069428D"/>
    <w:rsid w:val="006A291D"/>
    <w:rsid w:val="006B6725"/>
    <w:rsid w:val="006C3696"/>
    <w:rsid w:val="006C53E9"/>
    <w:rsid w:val="006E1E70"/>
    <w:rsid w:val="006E3A9A"/>
    <w:rsid w:val="006F7E20"/>
    <w:rsid w:val="00700687"/>
    <w:rsid w:val="00701E58"/>
    <w:rsid w:val="007250E4"/>
    <w:rsid w:val="00730ACF"/>
    <w:rsid w:val="00731BF6"/>
    <w:rsid w:val="00746970"/>
    <w:rsid w:val="00750CA4"/>
    <w:rsid w:val="00760DA4"/>
    <w:rsid w:val="0076770D"/>
    <w:rsid w:val="0078295F"/>
    <w:rsid w:val="007C209A"/>
    <w:rsid w:val="007C3623"/>
    <w:rsid w:val="007F0C1B"/>
    <w:rsid w:val="007F10AE"/>
    <w:rsid w:val="007F48BD"/>
    <w:rsid w:val="0080087C"/>
    <w:rsid w:val="00804ECE"/>
    <w:rsid w:val="0080549B"/>
    <w:rsid w:val="00805726"/>
    <w:rsid w:val="00810B5C"/>
    <w:rsid w:val="00814AC3"/>
    <w:rsid w:val="008270B0"/>
    <w:rsid w:val="00831C80"/>
    <w:rsid w:val="00853495"/>
    <w:rsid w:val="0088302B"/>
    <w:rsid w:val="008920F5"/>
    <w:rsid w:val="008928AB"/>
    <w:rsid w:val="008A3D60"/>
    <w:rsid w:val="008B04A3"/>
    <w:rsid w:val="008B27DF"/>
    <w:rsid w:val="008B63D5"/>
    <w:rsid w:val="008B6A4D"/>
    <w:rsid w:val="008D355B"/>
    <w:rsid w:val="008D4477"/>
    <w:rsid w:val="008D5466"/>
    <w:rsid w:val="008F1D11"/>
    <w:rsid w:val="008F4874"/>
    <w:rsid w:val="008F7601"/>
    <w:rsid w:val="009124C2"/>
    <w:rsid w:val="009252F3"/>
    <w:rsid w:val="009379E3"/>
    <w:rsid w:val="00937E75"/>
    <w:rsid w:val="009452E6"/>
    <w:rsid w:val="009470AC"/>
    <w:rsid w:val="009500A5"/>
    <w:rsid w:val="009541CD"/>
    <w:rsid w:val="00976288"/>
    <w:rsid w:val="00993477"/>
    <w:rsid w:val="009A60ED"/>
    <w:rsid w:val="009A6C52"/>
    <w:rsid w:val="009C6A69"/>
    <w:rsid w:val="009D7FC2"/>
    <w:rsid w:val="009E051B"/>
    <w:rsid w:val="009E525A"/>
    <w:rsid w:val="00A2199E"/>
    <w:rsid w:val="00A24360"/>
    <w:rsid w:val="00A25098"/>
    <w:rsid w:val="00A4284F"/>
    <w:rsid w:val="00A45449"/>
    <w:rsid w:val="00A56E10"/>
    <w:rsid w:val="00A57709"/>
    <w:rsid w:val="00A6184F"/>
    <w:rsid w:val="00A656B4"/>
    <w:rsid w:val="00A73340"/>
    <w:rsid w:val="00A86A0F"/>
    <w:rsid w:val="00A92E6E"/>
    <w:rsid w:val="00AA4FE5"/>
    <w:rsid w:val="00AB254E"/>
    <w:rsid w:val="00AB30AE"/>
    <w:rsid w:val="00AC74A4"/>
    <w:rsid w:val="00AD1227"/>
    <w:rsid w:val="00AE7BED"/>
    <w:rsid w:val="00AF1A28"/>
    <w:rsid w:val="00AF206E"/>
    <w:rsid w:val="00AF6C05"/>
    <w:rsid w:val="00B17A0D"/>
    <w:rsid w:val="00B42263"/>
    <w:rsid w:val="00B546A9"/>
    <w:rsid w:val="00B70282"/>
    <w:rsid w:val="00B91238"/>
    <w:rsid w:val="00BA3F7C"/>
    <w:rsid w:val="00BB6E42"/>
    <w:rsid w:val="00BC5A04"/>
    <w:rsid w:val="00BE415A"/>
    <w:rsid w:val="00C07E36"/>
    <w:rsid w:val="00C13482"/>
    <w:rsid w:val="00C14245"/>
    <w:rsid w:val="00C23FC7"/>
    <w:rsid w:val="00C278E3"/>
    <w:rsid w:val="00C47B20"/>
    <w:rsid w:val="00C56306"/>
    <w:rsid w:val="00C87591"/>
    <w:rsid w:val="00C90A38"/>
    <w:rsid w:val="00C95D4D"/>
    <w:rsid w:val="00C97C24"/>
    <w:rsid w:val="00CA408D"/>
    <w:rsid w:val="00CB5A2F"/>
    <w:rsid w:val="00CC3348"/>
    <w:rsid w:val="00CD1EFD"/>
    <w:rsid w:val="00CD5E70"/>
    <w:rsid w:val="00CE4A7A"/>
    <w:rsid w:val="00D20357"/>
    <w:rsid w:val="00D212A3"/>
    <w:rsid w:val="00D27B26"/>
    <w:rsid w:val="00D428B8"/>
    <w:rsid w:val="00D45AC9"/>
    <w:rsid w:val="00D539C6"/>
    <w:rsid w:val="00D61F4E"/>
    <w:rsid w:val="00D8006D"/>
    <w:rsid w:val="00D9161E"/>
    <w:rsid w:val="00D9748B"/>
    <w:rsid w:val="00DA33C6"/>
    <w:rsid w:val="00DC4723"/>
    <w:rsid w:val="00DC5514"/>
    <w:rsid w:val="00DF1E29"/>
    <w:rsid w:val="00E07270"/>
    <w:rsid w:val="00E22D66"/>
    <w:rsid w:val="00E236DE"/>
    <w:rsid w:val="00E475DC"/>
    <w:rsid w:val="00E61166"/>
    <w:rsid w:val="00EC79FA"/>
    <w:rsid w:val="00F00B05"/>
    <w:rsid w:val="00F010CD"/>
    <w:rsid w:val="00F32AE3"/>
    <w:rsid w:val="00F61ADA"/>
    <w:rsid w:val="00F67A81"/>
    <w:rsid w:val="00F8191E"/>
    <w:rsid w:val="00FB2812"/>
    <w:rsid w:val="00FB2C78"/>
    <w:rsid w:val="00FC2AD3"/>
    <w:rsid w:val="00FE5C72"/>
    <w:rsid w:val="00FF1887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224">
                  <w:marLeft w:val="0"/>
                  <w:marRight w:val="0"/>
                  <w:marTop w:val="0"/>
                  <w:marBottom w:val="75"/>
                  <w:divBdr>
                    <w:top w:val="single" w:sz="2" w:space="4" w:color="172136"/>
                    <w:left w:val="single" w:sz="2" w:space="0" w:color="172136"/>
                    <w:bottom w:val="single" w:sz="2" w:space="0" w:color="172136"/>
                    <w:right w:val="single" w:sz="2" w:space="0" w:color="172136"/>
                  </w:divBdr>
                  <w:divsChild>
                    <w:div w:id="18008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9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50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9169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3844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2572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31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7421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9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591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17395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923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965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03408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9956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5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2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65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1350">
                                          <w:marLeft w:val="22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2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6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89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atlarge.icann.org/en/correspondence/statement-thick-whois-initial-21jul13-en.pdf" TargetMode="External"/><Relationship Id="rId12" Type="http://schemas.openxmlformats.org/officeDocument/2006/relationships/hyperlink" Target="http://atlarge.icann.org/en/correspondence/statement-igo-ingo-initial-21jul13-en.pdf" TargetMode="External"/><Relationship Id="rId13" Type="http://schemas.openxmlformats.org/officeDocument/2006/relationships/hyperlink" Target="http://atlarge.icann.org/en/correspondence/statement-unct-final-21jul13-en.pdf" TargetMode="External"/><Relationship Id="rId14" Type="http://schemas.openxmlformats.org/officeDocument/2006/relationships/hyperlink" Target="http://atlarge.icann.org/en/correspondence/statement-iana-policies-user-instructions-07aug13-en.pdf" TargetMode="External"/><Relationship Id="rId15" Type="http://schemas.openxmlformats.org/officeDocument/2006/relationships/hyperlink" Target="http://atlarge.icann.org/en/correspondence/statement-cpe-09aug13-en.pdf" TargetMode="External"/><Relationship Id="rId16" Type="http://schemas.openxmlformats.org/officeDocument/2006/relationships/hyperlink" Target="http://atlarge.icann.org/en/correspondence/statement-string-contention-09aug13-en.pdf" TargetMode="External"/><Relationship Id="rId17" Type="http://schemas.openxmlformats.org/officeDocument/2006/relationships/hyperlink" Target="http://atlarge.icann.org/en/correspondence/statement-name-collision-27aug13-en.pdf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atlarge.icann.org/en/correspondence/statement-idn-variant-tld-29jun13-en.pdf" TargetMode="External"/><Relationship Id="rId10" Type="http://schemas.openxmlformats.org/officeDocument/2006/relationships/hyperlink" Target="http://atlarge.icann.org/en/correspondence/statement-idn-tld-acceptance-final-21jul13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0C91B-5D73-F348-89FC-70168751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2976</Characters>
  <Application>Microsoft Macintosh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Gabriella Schittek</cp:lastModifiedBy>
  <cp:revision>2</cp:revision>
  <dcterms:created xsi:type="dcterms:W3CDTF">2013-09-04T14:51:00Z</dcterms:created>
  <dcterms:modified xsi:type="dcterms:W3CDTF">2013-09-04T14:51:00Z</dcterms:modified>
</cp:coreProperties>
</file>