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3558D88" w:rsidR="00A31B15" w:rsidRPr="006F13DF" w:rsidRDefault="00000000">
      <w:pPr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6F13DF">
        <w:rPr>
          <w:rFonts w:asciiTheme="majorHAnsi" w:eastAsia="Calibri" w:hAnsiTheme="majorHAnsi" w:cstheme="majorHAnsi"/>
          <w:b/>
          <w:sz w:val="26"/>
          <w:szCs w:val="26"/>
        </w:rPr>
        <w:t>Agenda</w:t>
      </w:r>
      <w:r w:rsidR="004105E3" w:rsidRPr="006F13DF">
        <w:rPr>
          <w:rFonts w:asciiTheme="majorHAnsi" w:eastAsia="Calibri" w:hAnsiTheme="majorHAnsi" w:cstheme="majorHAnsi"/>
          <w:b/>
          <w:sz w:val="26"/>
          <w:szCs w:val="26"/>
        </w:rPr>
        <w:t xml:space="preserve"> and Draft Resolutions</w:t>
      </w:r>
    </w:p>
    <w:p w14:paraId="00000002" w14:textId="5D7DA18B" w:rsidR="00A31B15" w:rsidRPr="006F13DF" w:rsidRDefault="00000000">
      <w:pPr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proofErr w:type="spellStart"/>
      <w:r w:rsidRPr="006F13DF">
        <w:rPr>
          <w:rFonts w:asciiTheme="majorHAnsi" w:eastAsia="Calibri" w:hAnsiTheme="majorHAnsi" w:cstheme="majorHAnsi"/>
          <w:b/>
          <w:sz w:val="26"/>
          <w:szCs w:val="26"/>
        </w:rPr>
        <w:t>ccNSO</w:t>
      </w:r>
      <w:proofErr w:type="spellEnd"/>
      <w:r w:rsidRPr="006F13DF">
        <w:rPr>
          <w:rFonts w:asciiTheme="majorHAnsi" w:eastAsia="Calibri" w:hAnsiTheme="majorHAnsi" w:cstheme="majorHAnsi"/>
          <w:b/>
          <w:sz w:val="26"/>
          <w:szCs w:val="26"/>
        </w:rPr>
        <w:t xml:space="preserve"> Council Meeting 19</w:t>
      </w:r>
      <w:r w:rsidR="00AB64AC" w:rsidRPr="006F13DF">
        <w:rPr>
          <w:rFonts w:asciiTheme="majorHAnsi" w:eastAsia="Calibri" w:hAnsiTheme="majorHAnsi" w:cstheme="majorHAnsi"/>
          <w:b/>
          <w:sz w:val="26"/>
          <w:szCs w:val="26"/>
        </w:rPr>
        <w:t>1</w:t>
      </w:r>
    </w:p>
    <w:p w14:paraId="00000003" w14:textId="5A4E78B9" w:rsidR="00A31B15" w:rsidRPr="006F13DF" w:rsidRDefault="00000000">
      <w:pPr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1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9 January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202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3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21</w:t>
      </w:r>
      <w:r w:rsidRPr="006F13DF">
        <w:rPr>
          <w:rFonts w:asciiTheme="majorHAnsi" w:eastAsia="Calibri" w:hAnsiTheme="majorHAnsi" w:cstheme="majorHAnsi"/>
          <w:sz w:val="22"/>
          <w:szCs w:val="22"/>
        </w:rPr>
        <w:t>.00-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22</w:t>
      </w:r>
      <w:r w:rsidRPr="006F13DF">
        <w:rPr>
          <w:rFonts w:asciiTheme="majorHAnsi" w:eastAsia="Calibri" w:hAnsiTheme="majorHAnsi" w:cstheme="majorHAnsi"/>
          <w:sz w:val="22"/>
          <w:szCs w:val="22"/>
        </w:rPr>
        <w:t>.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3</w:t>
      </w:r>
      <w:r w:rsidRPr="006F13DF">
        <w:rPr>
          <w:rFonts w:asciiTheme="majorHAnsi" w:eastAsia="Calibri" w:hAnsiTheme="majorHAnsi" w:cstheme="majorHAnsi"/>
          <w:sz w:val="22"/>
          <w:szCs w:val="22"/>
        </w:rPr>
        <w:t>0 UTC</w:t>
      </w:r>
    </w:p>
    <w:p w14:paraId="00000004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00000005" w14:textId="77777777" w:rsidR="00A31B15" w:rsidRPr="006F13DF" w:rsidRDefault="00000000">
      <w:pPr>
        <w:numPr>
          <w:ilvl w:val="0"/>
          <w:numId w:val="1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Welcome and roll call</w:t>
      </w:r>
    </w:p>
    <w:p w14:paraId="00000006" w14:textId="77777777" w:rsidR="00A31B15" w:rsidRPr="006F13DF" w:rsidRDefault="00000000">
      <w:pPr>
        <w:ind w:left="72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5291393E" w14:textId="77777777" w:rsidR="00EE6335" w:rsidRPr="006F13DF" w:rsidRDefault="00000000" w:rsidP="00EE6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Relevant Correspondence (</w:t>
      </w:r>
      <w:hyperlink r:id="rId8">
        <w:r w:rsidRPr="006F13DF">
          <w:rPr>
            <w:rFonts w:asciiTheme="majorHAnsi" w:eastAsia="Calibri" w:hAnsiTheme="majorHAnsi" w:cstheme="majorHAnsi"/>
            <w:b/>
            <w:color w:val="1155CC"/>
            <w:sz w:val="22"/>
            <w:szCs w:val="22"/>
            <w:u w:val="single"/>
          </w:rPr>
          <w:t>https://ccnso.icann.org/en/about/statements.htm</w:t>
        </w:r>
      </w:hyperlink>
      <w:r w:rsidRPr="006F13DF">
        <w:rPr>
          <w:rFonts w:asciiTheme="majorHAnsi" w:eastAsia="Calibri" w:hAnsiTheme="majorHAnsi" w:cstheme="majorHAnsi"/>
          <w:b/>
          <w:sz w:val="22"/>
          <w:szCs w:val="22"/>
        </w:rPr>
        <w:t>)</w:t>
      </w:r>
    </w:p>
    <w:p w14:paraId="284DD7B7" w14:textId="77777777" w:rsidR="00EE6335" w:rsidRPr="006F13DF" w:rsidRDefault="00EE6335" w:rsidP="00EE6335">
      <w:pPr>
        <w:pStyle w:val="ListParagraph"/>
        <w:rPr>
          <w:rFonts w:asciiTheme="majorHAnsi" w:eastAsia="Calibri" w:hAnsiTheme="majorHAnsi" w:cstheme="majorHAnsi"/>
          <w:sz w:val="22"/>
          <w:szCs w:val="22"/>
        </w:rPr>
      </w:pPr>
    </w:p>
    <w:p w14:paraId="24B79D30" w14:textId="7362975D" w:rsidR="00EE6335" w:rsidRPr="006F13DF" w:rsidRDefault="00EE6335" w:rsidP="00EE63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Confirmation Nomination Patricio Poblete</w:t>
      </w:r>
    </w:p>
    <w:p w14:paraId="00000008" w14:textId="2F107079" w:rsidR="00A31B15" w:rsidRPr="006F13DF" w:rsidRDefault="00000000" w:rsidP="00EE63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09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Minutes &amp; Action Items</w:t>
      </w:r>
    </w:p>
    <w:p w14:paraId="0000000A" w14:textId="71E535A3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Minutes Meeting 1</w:t>
      </w:r>
      <w:r w:rsidR="00AB64AC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:</w:t>
      </w:r>
      <w:r w:rsidR="004A7710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meeting awaiting availability of transcript meeting 190</w:t>
      </w:r>
    </w:p>
    <w:p w14:paraId="0000000B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Action items and/or To-Do’s:</w:t>
      </w:r>
    </w:p>
    <w:p w14:paraId="0000000C" w14:textId="7777777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0D" w14:textId="5FAEAE6C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AB64AC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-01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proofErr w:type="spellStart"/>
      <w:r w:rsidR="00AB64AC" w:rsidRPr="006F13DF">
        <w:rPr>
          <w:rFonts w:asciiTheme="majorHAnsi" w:eastAsia="Calibri" w:hAnsiTheme="majorHAnsi" w:cstheme="majorHAnsi"/>
          <w:sz w:val="22"/>
          <w:szCs w:val="22"/>
        </w:rPr>
        <w:t>Councillors</w:t>
      </w:r>
      <w:proofErr w:type="spellEnd"/>
      <w:r w:rsidR="00AB64AC" w:rsidRPr="006F13DF">
        <w:rPr>
          <w:rFonts w:asciiTheme="majorHAnsi" w:eastAsia="Calibri" w:hAnsiTheme="majorHAnsi" w:cstheme="majorHAnsi"/>
          <w:sz w:val="22"/>
          <w:szCs w:val="22"/>
        </w:rPr>
        <w:t xml:space="preserve"> requested to respond to 360 review proposal. </w:t>
      </w:r>
      <w:r w:rsidR="00AB64AC"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Completed</w:t>
      </w:r>
      <w:r w:rsidR="00AB64AC" w:rsidRPr="006F13DF">
        <w:rPr>
          <w:rFonts w:asciiTheme="majorHAnsi" w:eastAsia="Calibri" w:hAnsiTheme="majorHAnsi" w:cstheme="majorHAnsi"/>
          <w:sz w:val="22"/>
          <w:szCs w:val="22"/>
        </w:rPr>
        <w:t xml:space="preserve"> see item </w:t>
      </w:r>
      <w:r w:rsidR="004B7FE8" w:rsidRPr="006F13DF">
        <w:rPr>
          <w:rFonts w:asciiTheme="majorHAnsi" w:eastAsia="Calibri" w:hAnsiTheme="majorHAnsi" w:cstheme="majorHAnsi"/>
          <w:sz w:val="22"/>
          <w:szCs w:val="22"/>
        </w:rPr>
        <w:t xml:space="preserve">11 </w:t>
      </w:r>
      <w:r w:rsidR="00AB64AC" w:rsidRPr="006F13DF">
        <w:rPr>
          <w:rFonts w:asciiTheme="majorHAnsi" w:eastAsia="Calibri" w:hAnsiTheme="majorHAnsi" w:cstheme="majorHAnsi"/>
          <w:sz w:val="22"/>
          <w:szCs w:val="22"/>
        </w:rPr>
        <w:t>on agenda</w:t>
      </w:r>
    </w:p>
    <w:p w14:paraId="0000000E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0F" w14:textId="509BAED1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AB64AC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-02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The </w:t>
      </w:r>
      <w:r w:rsidR="00AB64AC" w:rsidRPr="006F13DF">
        <w:rPr>
          <w:rFonts w:asciiTheme="majorHAnsi" w:eastAsia="Calibri" w:hAnsiTheme="majorHAnsi" w:cstheme="majorHAnsi"/>
          <w:sz w:val="22"/>
          <w:szCs w:val="22"/>
        </w:rPr>
        <w:t>Chair to inform the ECA and ICANN secretary of nomination of Patricio Poblete to take Board Seat 11 at the end of 2023 AGM.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(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Completed</w:t>
      </w:r>
      <w:r w:rsidRPr="006F13DF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10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11" w14:textId="46A8ECCB" w:rsidR="00A31B15" w:rsidRPr="006F13DF" w:rsidRDefault="00000000" w:rsidP="006F13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AB64AC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-03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AB64AC" w:rsidRPr="006F13DF">
        <w:rPr>
          <w:rFonts w:asciiTheme="majorHAnsi" w:eastAsia="Calibri" w:hAnsiTheme="majorHAnsi" w:cstheme="majorHAnsi"/>
          <w:sz w:val="22"/>
          <w:szCs w:val="22"/>
        </w:rPr>
        <w:t xml:space="preserve">Inform ICANN Org about appointment of Pablo and Olga as members of ICANN 2023 Excellence Award selection panel. 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(Completed)</w:t>
      </w:r>
    </w:p>
    <w:p w14:paraId="00000012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13" w14:textId="6D6C7FFE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AB64AC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-04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AB64AC" w:rsidRPr="006F13DF">
        <w:rPr>
          <w:rFonts w:asciiTheme="majorHAnsi" w:eastAsia="Calibri" w:hAnsiTheme="majorHAnsi" w:cstheme="majorHAnsi"/>
          <w:sz w:val="22"/>
          <w:szCs w:val="22"/>
        </w:rPr>
        <w:t xml:space="preserve">Inform ICANN Org about appointment of </w:t>
      </w:r>
      <w:r w:rsidR="003B4DF5" w:rsidRPr="006F13DF">
        <w:rPr>
          <w:rFonts w:asciiTheme="majorHAnsi" w:eastAsia="Calibri" w:hAnsiTheme="majorHAnsi" w:cstheme="majorHAnsi"/>
          <w:sz w:val="22"/>
          <w:szCs w:val="22"/>
        </w:rPr>
        <w:t>Jenifer as fellowship mentor 2023 and Stephen on the fellowship selection committee (ongoing)</w:t>
      </w:r>
    </w:p>
    <w:p w14:paraId="00000014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15" w14:textId="193D2A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3B4DF5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-05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Secretariat to </w:t>
      </w:r>
      <w:r w:rsidR="003B4DF5" w:rsidRPr="006F13DF">
        <w:rPr>
          <w:rFonts w:asciiTheme="majorHAnsi" w:eastAsia="Calibri" w:hAnsiTheme="majorHAnsi" w:cstheme="majorHAnsi"/>
          <w:sz w:val="22"/>
          <w:szCs w:val="22"/>
        </w:rPr>
        <w:t xml:space="preserve">publish </w:t>
      </w:r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Guideline:  </w:t>
      </w:r>
      <w:proofErr w:type="spellStart"/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>ccNSO</w:t>
      </w:r>
      <w:proofErr w:type="spellEnd"/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 Nomination Process ICANN Board Seats 11 and 12</w:t>
      </w:r>
      <w:r w:rsidR="003B4DF5" w:rsidRPr="006F13DF">
        <w:rPr>
          <w:rFonts w:asciiTheme="majorHAnsi" w:eastAsia="Calibri" w:hAnsiTheme="majorHAnsi" w:cstheme="majorHAnsi"/>
          <w:sz w:val="22"/>
          <w:szCs w:val="22"/>
        </w:rPr>
        <w:t xml:space="preserve"> version 3 and related resolution</w:t>
      </w:r>
      <w:r w:rsidR="004B7FE8"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4B7FE8"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(Completed)</w:t>
      </w:r>
    </w:p>
    <w:p w14:paraId="00000016" w14:textId="77777777" w:rsidR="00A31B15" w:rsidRPr="006F13DF" w:rsidRDefault="00A31B15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17" w14:textId="56E526C3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3B4DF5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-06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3B4DF5" w:rsidRPr="006F13DF">
        <w:rPr>
          <w:rFonts w:asciiTheme="majorHAnsi" w:eastAsia="Calibri" w:hAnsiTheme="majorHAnsi" w:cstheme="majorHAnsi"/>
          <w:sz w:val="22"/>
          <w:szCs w:val="22"/>
        </w:rPr>
        <w:t xml:space="preserve">Secretariat to publish </w:t>
      </w:r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Guideline:  </w:t>
      </w:r>
      <w:proofErr w:type="spellStart"/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>ccNSO</w:t>
      </w:r>
      <w:proofErr w:type="spellEnd"/>
      <w:r w:rsidR="003B4DF5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 Guideline Council Elections version 2.1 </w:t>
      </w:r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and related resolution </w:t>
      </w:r>
      <w:r w:rsidR="004B7FE8"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(Completed)</w:t>
      </w:r>
    </w:p>
    <w:p w14:paraId="00000018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19" w14:textId="077F02D1" w:rsidR="00A31B15" w:rsidRPr="006F13DF" w:rsidRDefault="00000000" w:rsidP="006F13DF">
      <w:pPr>
        <w:ind w:left="7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0C7E99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-07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Jordan Carter to </w:t>
      </w:r>
      <w:r w:rsidR="000C7E99" w:rsidRPr="006F13DF">
        <w:rPr>
          <w:rStyle w:val="apple-converted-space"/>
          <w:rFonts w:asciiTheme="majorHAnsi" w:hAnsiTheme="majorHAnsi" w:cstheme="majorHAnsi"/>
          <w:color w:val="000000"/>
          <w:sz w:val="22"/>
          <w:szCs w:val="22"/>
        </w:rPr>
        <w:t> </w:t>
      </w:r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collate information on improving effectiveness and efficiency of </w:t>
      </w:r>
      <w:proofErr w:type="spellStart"/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>ccNSO</w:t>
      </w:r>
      <w:proofErr w:type="spellEnd"/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 policy development processes by meeting 191</w:t>
      </w:r>
      <w:r w:rsidR="006F13DF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6F13DF"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Completed</w:t>
      </w:r>
      <w:r w:rsidR="006F13DF" w:rsidRPr="006F13DF">
        <w:rPr>
          <w:rFonts w:asciiTheme="majorHAnsi" w:hAnsiTheme="majorHAnsi" w:cstheme="majorHAnsi"/>
          <w:color w:val="000000"/>
          <w:sz w:val="22"/>
          <w:szCs w:val="22"/>
        </w:rPr>
        <w:t>, see item 15)</w:t>
      </w:r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4D823E2D" w14:textId="18982349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1A" w14:textId="7DD2E0F0" w:rsidR="00A31B15" w:rsidRPr="006F13DF" w:rsidRDefault="00A31B15" w:rsidP="006F13DF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4E6552D8" w14:textId="7BA35FFD" w:rsidR="000C7E99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</w:t>
      </w:r>
      <w:r w:rsidR="000C7E99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-08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Chair on behalf of Council suggest to current PDP WG to </w:t>
      </w:r>
      <w:r w:rsidR="000C7E99" w:rsidRPr="006F13DF">
        <w:rPr>
          <w:rFonts w:asciiTheme="majorHAnsi" w:hAnsiTheme="majorHAnsi" w:cstheme="majorHAnsi"/>
          <w:color w:val="000000"/>
          <w:sz w:val="22"/>
          <w:szCs w:val="22"/>
        </w:rPr>
        <w:t>self-evaluate their process after completion of their work, and share results and suggestions with Council and broader community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. </w:t>
      </w:r>
    </w:p>
    <w:p w14:paraId="45A6755B" w14:textId="1DF0F50F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FF6017D" w14:textId="7F24BA09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190-09: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752C5B" w:rsidRPr="006F13DF">
        <w:rPr>
          <w:rFonts w:asciiTheme="majorHAnsi" w:eastAsia="Calibri" w:hAnsiTheme="majorHAnsi" w:cstheme="majorHAnsi"/>
          <w:sz w:val="22"/>
          <w:szCs w:val="22"/>
        </w:rPr>
        <w:t xml:space="preserve">Call for </w:t>
      </w:r>
      <w:r w:rsidRPr="006F13DF">
        <w:rPr>
          <w:rFonts w:asciiTheme="majorHAnsi" w:eastAsia="Calibri" w:hAnsiTheme="majorHAnsi" w:cstheme="majorHAnsi"/>
          <w:sz w:val="22"/>
          <w:szCs w:val="22"/>
        </w:rPr>
        <w:t>Volunteers OISC review team</w:t>
      </w:r>
      <w:r w:rsidR="00752C5B" w:rsidRPr="006F13DF">
        <w:rPr>
          <w:rFonts w:asciiTheme="majorHAnsi" w:eastAsia="Calibri" w:hAnsiTheme="majorHAnsi" w:cstheme="majorHAnsi"/>
          <w:sz w:val="22"/>
          <w:szCs w:val="22"/>
        </w:rPr>
        <w:t xml:space="preserve"> (</w:t>
      </w:r>
      <w:r w:rsidR="00752C5B"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Completed,</w:t>
      </w:r>
      <w:r w:rsidR="00752C5B" w:rsidRPr="006F13DF">
        <w:rPr>
          <w:rFonts w:asciiTheme="majorHAnsi" w:eastAsia="Calibri" w:hAnsiTheme="majorHAnsi" w:cstheme="majorHAnsi"/>
          <w:sz w:val="22"/>
          <w:szCs w:val="22"/>
        </w:rPr>
        <w:t xml:space="preserve"> see item</w:t>
      </w:r>
      <w:r w:rsidR="006F13DF"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752C5B"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6F13DF" w:rsidRPr="006F13DF">
        <w:rPr>
          <w:rFonts w:asciiTheme="majorHAnsi" w:eastAsia="Calibri" w:hAnsiTheme="majorHAnsi" w:cstheme="majorHAnsi"/>
          <w:sz w:val="22"/>
          <w:szCs w:val="22"/>
        </w:rPr>
        <w:t>14)</w:t>
      </w:r>
    </w:p>
    <w:p w14:paraId="760D3767" w14:textId="77777777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9916683" w14:textId="268EFE77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Open Action items previous meetings</w:t>
      </w:r>
    </w:p>
    <w:p w14:paraId="542E581D" w14:textId="77777777" w:rsidR="000C7E99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1B" w14:textId="0F7A2C66" w:rsidR="00A31B15" w:rsidRPr="006F13DF" w:rsidRDefault="000C7E99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189-08</w:t>
      </w:r>
      <w:r w:rsidR="00625061"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: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Chair and/or Secretariat to reach out to Peter Koch regarding mentorship/succession plan. (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Pending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awaiting preparation of succession planning session, see item 189-09)</w:t>
      </w:r>
    </w:p>
    <w:p w14:paraId="0000001C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1D" w14:textId="45DBBC11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189-09</w:t>
      </w:r>
      <w:r w:rsidRPr="006F13DF">
        <w:rPr>
          <w:rFonts w:asciiTheme="majorHAnsi" w:eastAsia="Calibri" w:hAnsiTheme="majorHAnsi" w:cstheme="majorHAnsi"/>
          <w:sz w:val="22"/>
          <w:szCs w:val="22"/>
        </w:rPr>
        <w:t>: Council to discuss a succession plan in a broader context around the roles and responsibilities – possibly a workshop or at ICANN76 (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Pending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preparation of ICANN76 workshop)</w:t>
      </w:r>
      <w:r w:rsidR="00AB1E22" w:rsidRPr="006F13DF">
        <w:rPr>
          <w:rFonts w:asciiTheme="majorHAnsi" w:eastAsia="Calibri" w:hAnsiTheme="majorHAnsi" w:cstheme="majorHAnsi"/>
          <w:sz w:val="22"/>
          <w:szCs w:val="22"/>
        </w:rPr>
        <w:t xml:space="preserve"> item workshop</w:t>
      </w:r>
    </w:p>
    <w:p w14:paraId="0000001E" w14:textId="77777777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 </w:t>
      </w:r>
    </w:p>
    <w:p w14:paraId="00000022" w14:textId="19CA6E72" w:rsidR="00A31B15" w:rsidRPr="006F13DF" w:rsidRDefault="00A31B15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24" w14:textId="56C4D7FF" w:rsidR="00A31B15" w:rsidRPr="006F13DF" w:rsidRDefault="00A31B15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25" w14:textId="25C4483B" w:rsidR="00A31B15" w:rsidRPr="006F13DF" w:rsidRDefault="00000000" w:rsidP="006F13DF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189-13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: Stephen </w:t>
      </w:r>
      <w:proofErr w:type="spellStart"/>
      <w:r w:rsidRPr="006F13DF">
        <w:rPr>
          <w:rFonts w:asciiTheme="majorHAnsi" w:eastAsia="Calibri" w:hAnsiTheme="majorHAnsi" w:cstheme="majorHAnsi"/>
          <w:sz w:val="22"/>
          <w:szCs w:val="22"/>
        </w:rPr>
        <w:t>Deerhake</w:t>
      </w:r>
      <w:proofErr w:type="spellEnd"/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to reach out to the Tech Working group regarding a possible presentation from RSSAC to the cc community </w:t>
      </w:r>
      <w:r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(</w:t>
      </w:r>
      <w:r w:rsidR="006F13DF" w:rsidRPr="006F13DF">
        <w:rPr>
          <w:rFonts w:asciiTheme="majorHAnsi" w:eastAsia="Calibri" w:hAnsiTheme="majorHAnsi" w:cstheme="majorHAnsi"/>
          <w:b/>
          <w:bCs/>
          <w:sz w:val="22"/>
          <w:szCs w:val="22"/>
        </w:rPr>
        <w:t>Ongoing</w:t>
      </w:r>
      <w:r w:rsidRPr="006F13DF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26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00000027" w14:textId="5D05FAB4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Intermeeting Decisions (since meeting 1</w:t>
      </w:r>
      <w:r w:rsidR="00752C5B" w:rsidRPr="006F13DF">
        <w:rPr>
          <w:rFonts w:asciiTheme="majorHAnsi" w:eastAsia="Calibri" w:hAnsiTheme="majorHAnsi" w:cstheme="majorHAnsi"/>
          <w:b/>
          <w:sz w:val="22"/>
          <w:szCs w:val="22"/>
        </w:rPr>
        <w:t>90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, 1</w:t>
      </w:r>
      <w:r w:rsidR="00752C5B" w:rsidRPr="006F13DF">
        <w:rPr>
          <w:rFonts w:asciiTheme="majorHAnsi" w:eastAsia="Calibri" w:hAnsiTheme="majorHAnsi" w:cstheme="majorHAnsi"/>
          <w:b/>
          <w:sz w:val="22"/>
          <w:szCs w:val="22"/>
        </w:rPr>
        <w:t>5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752C5B" w:rsidRPr="006F13DF">
        <w:rPr>
          <w:rFonts w:asciiTheme="majorHAnsi" w:eastAsia="Calibri" w:hAnsiTheme="majorHAnsi" w:cstheme="majorHAnsi"/>
          <w:b/>
          <w:sz w:val="22"/>
          <w:szCs w:val="22"/>
        </w:rPr>
        <w:t>De</w:t>
      </w:r>
      <w:r w:rsidR="00625061" w:rsidRPr="006F13DF">
        <w:rPr>
          <w:rFonts w:asciiTheme="majorHAnsi" w:eastAsia="Calibri" w:hAnsiTheme="majorHAnsi" w:cstheme="majorHAnsi"/>
          <w:b/>
          <w:sz w:val="22"/>
          <w:szCs w:val="22"/>
        </w:rPr>
        <w:t>c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ember 2022)</w:t>
      </w:r>
    </w:p>
    <w:p w14:paraId="4A6C94BA" w14:textId="34BD01AA" w:rsidR="002877E7" w:rsidRPr="006F13DF" w:rsidRDefault="006F13DF" w:rsidP="000B16AC">
      <w:pPr>
        <w:pStyle w:val="ListParagraph"/>
        <w:numPr>
          <w:ilvl w:val="0"/>
          <w:numId w:val="6"/>
        </w:numPr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No decision: </w:t>
      </w:r>
      <w:r w:rsidR="000B16AC" w:rsidRPr="006F13DF">
        <w:rPr>
          <w:rFonts w:asciiTheme="majorHAnsi" w:eastAsia="Calibri" w:hAnsiTheme="majorHAnsi" w:cstheme="majorHAnsi"/>
          <w:sz w:val="22"/>
          <w:szCs w:val="22"/>
        </w:rPr>
        <w:t>Adoption Council 360 review</w:t>
      </w:r>
      <w:r>
        <w:rPr>
          <w:rFonts w:asciiTheme="majorHAnsi" w:eastAsia="Calibri" w:hAnsiTheme="majorHAnsi" w:cstheme="majorHAnsi"/>
          <w:sz w:val="22"/>
          <w:szCs w:val="22"/>
        </w:rPr>
        <w:t xml:space="preserve"> was d</w:t>
      </w:r>
      <w:r w:rsidR="000B16AC" w:rsidRPr="006F13DF">
        <w:rPr>
          <w:rFonts w:asciiTheme="majorHAnsi" w:eastAsia="Calibri" w:hAnsiTheme="majorHAnsi" w:cstheme="majorHAnsi"/>
          <w:sz w:val="22"/>
          <w:szCs w:val="22"/>
        </w:rPr>
        <w:t>efer</w:t>
      </w:r>
      <w:r w:rsidR="00AB1E22" w:rsidRPr="006F13DF">
        <w:rPr>
          <w:rFonts w:asciiTheme="majorHAnsi" w:eastAsia="Calibri" w:hAnsiTheme="majorHAnsi" w:cstheme="majorHAnsi"/>
          <w:sz w:val="22"/>
          <w:szCs w:val="22"/>
        </w:rPr>
        <w:t>r</w:t>
      </w:r>
      <w:r w:rsidR="000B16AC" w:rsidRPr="006F13DF">
        <w:rPr>
          <w:rFonts w:asciiTheme="majorHAnsi" w:eastAsia="Calibri" w:hAnsiTheme="majorHAnsi" w:cstheme="majorHAnsi"/>
          <w:sz w:val="22"/>
          <w:szCs w:val="22"/>
        </w:rPr>
        <w:t>ed until meeting 191 given questions by Nic</w:t>
      </w:r>
      <w:r>
        <w:rPr>
          <w:rFonts w:asciiTheme="majorHAnsi" w:eastAsia="Calibri" w:hAnsiTheme="majorHAnsi" w:cstheme="majorHAnsi"/>
          <w:sz w:val="22"/>
          <w:szCs w:val="22"/>
        </w:rPr>
        <w:t xml:space="preserve">k </w:t>
      </w:r>
      <w:proofErr w:type="spellStart"/>
      <w:r>
        <w:rPr>
          <w:rFonts w:asciiTheme="majorHAnsi" w:eastAsia="Calibri" w:hAnsiTheme="majorHAnsi" w:cstheme="majorHAnsi"/>
          <w:sz w:val="22"/>
          <w:szCs w:val="22"/>
        </w:rPr>
        <w:t>Wenban</w:t>
      </w:r>
      <w:proofErr w:type="spellEnd"/>
      <w:r>
        <w:rPr>
          <w:rFonts w:asciiTheme="majorHAnsi" w:eastAsia="Calibri" w:hAnsiTheme="majorHAnsi" w:cstheme="majorHAnsi"/>
          <w:sz w:val="22"/>
          <w:szCs w:val="22"/>
        </w:rPr>
        <w:t>-Smith.</w:t>
      </w:r>
      <w:r w:rsidR="000B16AC"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4FE5E943" w14:textId="77777777" w:rsidR="002877E7" w:rsidRPr="006F13DF" w:rsidRDefault="002877E7" w:rsidP="002877E7">
      <w:pPr>
        <w:ind w:left="360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</w:p>
    <w:p w14:paraId="0000002C" w14:textId="7F613973" w:rsidR="00A31B15" w:rsidRPr="006F13DF" w:rsidRDefault="00000000" w:rsidP="002877E7">
      <w:pPr>
        <w:ind w:left="360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Item 5-10 Updates and Q&amp;A</w:t>
      </w:r>
    </w:p>
    <w:p w14:paraId="0000002D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2E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 ECA, CSC, CSC RT 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(no meetings) </w:t>
      </w:r>
    </w:p>
    <w:p w14:paraId="0000002F" w14:textId="21A782C3" w:rsidR="00A31B15" w:rsidRPr="006F13DF" w:rsidRDefault="004A771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Summary </w:t>
      </w:r>
      <w:r w:rsidR="00000000" w:rsidRPr="006F13DF">
        <w:rPr>
          <w:rFonts w:asciiTheme="majorHAnsi" w:eastAsia="Calibri" w:hAnsiTheme="majorHAnsi" w:cstheme="majorHAnsi"/>
          <w:sz w:val="22"/>
          <w:szCs w:val="22"/>
        </w:rPr>
        <w:t xml:space="preserve">Public comment CSC RT Initial report 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published 20 December 2022.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RT to meet </w:t>
      </w:r>
      <w:r w:rsidR="004105E3" w:rsidRPr="006F13DF">
        <w:rPr>
          <w:rFonts w:asciiTheme="majorHAnsi" w:eastAsia="Calibri" w:hAnsiTheme="majorHAnsi" w:cstheme="majorHAnsi"/>
          <w:sz w:val="22"/>
          <w:szCs w:val="22"/>
        </w:rPr>
        <w:t>shortly.</w:t>
      </w:r>
    </w:p>
    <w:p w14:paraId="00000030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31" w14:textId="7E1DB494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 WGs taken </w:t>
      </w:r>
      <w:r w:rsidRPr="006F13DF">
        <w:rPr>
          <w:rFonts w:asciiTheme="majorHAnsi" w:eastAsia="Calibri" w:hAnsiTheme="majorHAnsi" w:cstheme="majorHAnsi"/>
          <w:sz w:val="22"/>
          <w:szCs w:val="22"/>
        </w:rPr>
        <w:t>(written updates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 very limited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most </w:t>
      </w:r>
      <w:proofErr w:type="spellStart"/>
      <w:r w:rsidR="000C7E99" w:rsidRPr="006F13DF">
        <w:rPr>
          <w:rFonts w:asciiTheme="majorHAnsi" w:eastAsia="Calibri" w:hAnsiTheme="majorHAnsi" w:cstheme="majorHAnsi"/>
          <w:sz w:val="22"/>
          <w:szCs w:val="22"/>
        </w:rPr>
        <w:t>wg</w:t>
      </w:r>
      <w:proofErr w:type="spellEnd"/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 / committees 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 xml:space="preserve">had </w:t>
      </w:r>
      <w:r w:rsidR="000C7E99" w:rsidRPr="006F13DF">
        <w:rPr>
          <w:rFonts w:asciiTheme="majorHAnsi" w:eastAsia="Calibri" w:hAnsiTheme="majorHAnsi" w:cstheme="majorHAnsi"/>
          <w:sz w:val="22"/>
          <w:szCs w:val="22"/>
        </w:rPr>
        <w:t xml:space="preserve">no meetings since Council meeting 190, December 2022) </w:t>
      </w:r>
    </w:p>
    <w:p w14:paraId="00000032" w14:textId="3AE20583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IGLC</w:t>
      </w:r>
      <w:r w:rsidR="000C7E99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r w:rsidR="000C7E99" w:rsidRPr="006F13DF">
        <w:rPr>
          <w:rFonts w:asciiTheme="majorHAnsi" w:eastAsia="Calibri" w:hAnsiTheme="majorHAnsi" w:cstheme="majorHAnsi"/>
          <w:bCs/>
          <w:i/>
          <w:sz w:val="22"/>
          <w:szCs w:val="22"/>
        </w:rPr>
        <w:t>( no meeting since Council meeting 190)</w:t>
      </w:r>
    </w:p>
    <w:p w14:paraId="00000033" w14:textId="73475DCF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GRC</w:t>
      </w:r>
      <w:r w:rsidR="004A7710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r w:rsidR="004A7710" w:rsidRPr="006F13DF">
        <w:rPr>
          <w:rFonts w:asciiTheme="majorHAnsi" w:eastAsia="Calibri" w:hAnsiTheme="majorHAnsi" w:cstheme="majorHAnsi"/>
          <w:bCs/>
          <w:i/>
          <w:sz w:val="22"/>
          <w:szCs w:val="22"/>
        </w:rPr>
        <w:t>(see item 12 agenda meeting 191)</w:t>
      </w:r>
    </w:p>
    <w:p w14:paraId="00000034" w14:textId="698027D5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SOPC</w:t>
      </w:r>
    </w:p>
    <w:p w14:paraId="00000035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OISC </w:t>
      </w:r>
      <w:r w:rsidRPr="006F13DF">
        <w:rPr>
          <w:rFonts w:asciiTheme="majorHAnsi" w:eastAsia="Calibri" w:hAnsiTheme="majorHAnsi" w:cstheme="majorHAnsi"/>
          <w:i/>
          <w:sz w:val="22"/>
          <w:szCs w:val="22"/>
        </w:rPr>
        <w:t>(no meeting since ICANN 74, travel funding subgroup met)</w:t>
      </w:r>
    </w:p>
    <w:p w14:paraId="00000036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TLD-OPS</w:t>
      </w: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(no meeting since last update)</w:t>
      </w:r>
    </w:p>
    <w:p w14:paraId="00000037" w14:textId="6044C23F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bCs/>
          <w:i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DASC</w:t>
      </w:r>
      <w:r w:rsidR="004A7710" w:rsidRPr="006F13DF">
        <w:rPr>
          <w:rFonts w:asciiTheme="majorHAnsi" w:eastAsia="Calibri" w:hAnsiTheme="majorHAnsi" w:cstheme="majorHAnsi"/>
          <w:bCs/>
          <w:iCs/>
          <w:sz w:val="22"/>
          <w:szCs w:val="22"/>
        </w:rPr>
        <w:t xml:space="preserve"> (</w:t>
      </w:r>
      <w:r w:rsidR="004A7710" w:rsidRPr="006F13DF">
        <w:rPr>
          <w:rFonts w:asciiTheme="majorHAnsi" w:eastAsia="Calibri" w:hAnsiTheme="majorHAnsi" w:cstheme="majorHAnsi"/>
          <w:bCs/>
          <w:i/>
          <w:sz w:val="22"/>
          <w:szCs w:val="22"/>
        </w:rPr>
        <w:t>sub-groups have met, full group to meet 26 January 2023)</w:t>
      </w:r>
    </w:p>
    <w:p w14:paraId="00000038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Technical WG</w:t>
      </w: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(no meeting since ICANN75)</w:t>
      </w:r>
    </w:p>
    <w:p w14:paraId="00000039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MPC</w:t>
      </w:r>
    </w:p>
    <w:p w14:paraId="0000003A" w14:textId="29CB5BB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Triage Committee</w:t>
      </w:r>
      <w:r w:rsidR="004A7710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r w:rsidR="004A7710" w:rsidRPr="006F13DF">
        <w:rPr>
          <w:rFonts w:asciiTheme="majorHAnsi" w:eastAsia="Calibri" w:hAnsiTheme="majorHAnsi" w:cstheme="majorHAnsi"/>
          <w:bCs/>
          <w:i/>
          <w:sz w:val="22"/>
          <w:szCs w:val="22"/>
        </w:rPr>
        <w:t>(see also item 15)</w:t>
      </w:r>
    </w:p>
    <w:p w14:paraId="0000003B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IRP Panel selection</w:t>
      </w:r>
    </w:p>
    <w:p w14:paraId="0000003C" w14:textId="6D2645F8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CCG WS 2 Implementation</w:t>
      </w:r>
      <w:r w:rsidR="00625061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r w:rsidR="00625061" w:rsidRPr="006F13DF">
        <w:rPr>
          <w:rFonts w:asciiTheme="majorHAnsi" w:eastAsia="Calibri" w:hAnsiTheme="majorHAnsi" w:cstheme="majorHAnsi"/>
          <w:i/>
          <w:sz w:val="22"/>
          <w:szCs w:val="22"/>
        </w:rPr>
        <w:t>(no meeting since last update)</w:t>
      </w:r>
    </w:p>
    <w:p w14:paraId="0000003D" w14:textId="04CDCD41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Prioritization Framework group</w:t>
      </w:r>
      <w:r w:rsidR="00625061"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r w:rsidR="00625061" w:rsidRPr="006F13DF">
        <w:rPr>
          <w:rFonts w:asciiTheme="majorHAnsi" w:eastAsia="Calibri" w:hAnsiTheme="majorHAnsi" w:cstheme="majorHAnsi"/>
          <w:i/>
          <w:sz w:val="22"/>
          <w:szCs w:val="22"/>
        </w:rPr>
        <w:t>(no meeting since last update)</w:t>
      </w:r>
    </w:p>
    <w:p w14:paraId="0000003E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3F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Updates </w:t>
      </w:r>
      <w:proofErr w:type="spellStart"/>
      <w:r w:rsidRPr="006F13DF">
        <w:rPr>
          <w:rFonts w:asciiTheme="majorHAnsi" w:eastAsia="Calibri" w:hAnsiTheme="majorHAnsi" w:cstheme="majorHAnsi"/>
          <w:b/>
          <w:sz w:val="22"/>
          <w:szCs w:val="22"/>
        </w:rPr>
        <w:t>ccPDPs</w:t>
      </w:r>
      <w:proofErr w:type="spellEnd"/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6F13DF">
        <w:rPr>
          <w:rFonts w:asciiTheme="majorHAnsi" w:eastAsia="Calibri" w:hAnsiTheme="majorHAnsi" w:cstheme="majorHAnsi"/>
          <w:sz w:val="22"/>
          <w:szCs w:val="22"/>
        </w:rPr>
        <w:t>(written updates)</w:t>
      </w:r>
    </w:p>
    <w:p w14:paraId="00000040" w14:textId="2EDE5FEC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Update ccPDP3 - Review Mechanism </w:t>
      </w:r>
      <w:r w:rsidRPr="006F13DF">
        <w:rPr>
          <w:rFonts w:asciiTheme="majorHAnsi" w:eastAsia="Calibri" w:hAnsiTheme="majorHAnsi" w:cstheme="majorHAnsi"/>
          <w:sz w:val="22"/>
          <w:szCs w:val="22"/>
        </w:rPr>
        <w:t>(no meeting since 20 October 2022, awaiting public comment</w:t>
      </w:r>
      <w:r w:rsidR="004A7710" w:rsidRPr="006F13DF">
        <w:rPr>
          <w:rFonts w:asciiTheme="majorHAnsi" w:eastAsia="Calibri" w:hAnsiTheme="majorHAnsi" w:cstheme="majorHAnsi"/>
          <w:sz w:val="22"/>
          <w:szCs w:val="22"/>
        </w:rPr>
        <w:t>, public comment closes 24 January 2023</w:t>
      </w:r>
      <w:r w:rsidRPr="006F13DF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41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Update IDN ccPDP4 </w:t>
      </w:r>
      <w:r w:rsidRPr="006F13DF">
        <w:rPr>
          <w:rFonts w:asciiTheme="majorHAnsi" w:eastAsia="Calibri" w:hAnsiTheme="majorHAnsi" w:cstheme="majorHAnsi"/>
          <w:sz w:val="22"/>
          <w:szCs w:val="22"/>
        </w:rPr>
        <w:t>(written update)</w:t>
      </w:r>
    </w:p>
    <w:p w14:paraId="00000042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43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 liaisons </w:t>
      </w:r>
      <w:r w:rsidRPr="006F13DF">
        <w:rPr>
          <w:rFonts w:asciiTheme="majorHAnsi" w:eastAsia="Calibri" w:hAnsiTheme="majorHAnsi" w:cstheme="majorHAnsi"/>
          <w:sz w:val="22"/>
          <w:szCs w:val="22"/>
        </w:rPr>
        <w:t>(written updates)</w:t>
      </w:r>
    </w:p>
    <w:p w14:paraId="00000044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Update ALAC Liaison</w:t>
      </w:r>
    </w:p>
    <w:p w14:paraId="00000045" w14:textId="77777777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Update GNSO Liaison</w:t>
      </w:r>
    </w:p>
    <w:p w14:paraId="00000046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47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 xml:space="preserve">Update </w:t>
      </w:r>
      <w:proofErr w:type="spellStart"/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>ccNSO</w:t>
      </w:r>
      <w:proofErr w:type="spellEnd"/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 xml:space="preserve"> Website redesign</w:t>
      </w:r>
    </w:p>
    <w:p w14:paraId="00000048" w14:textId="7777777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>Informational</w:t>
      </w:r>
    </w:p>
    <w:p w14:paraId="00000049" w14:textId="7777777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4A" w14:textId="2E154CA3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 Chair, Vice-Chairs, </w:t>
      </w:r>
      <w:proofErr w:type="spellStart"/>
      <w:r w:rsidRPr="006F13DF">
        <w:rPr>
          <w:rFonts w:asciiTheme="majorHAnsi" w:eastAsia="Calibri" w:hAnsiTheme="majorHAnsi" w:cstheme="majorHAnsi"/>
          <w:b/>
          <w:sz w:val="22"/>
          <w:szCs w:val="22"/>
        </w:rPr>
        <w:t>Councillors</w:t>
      </w:r>
      <w:proofErr w:type="spellEnd"/>
      <w:r w:rsidRPr="006F13DF">
        <w:rPr>
          <w:rFonts w:asciiTheme="majorHAnsi" w:eastAsia="Calibri" w:hAnsiTheme="majorHAnsi" w:cstheme="majorHAnsi"/>
          <w:b/>
          <w:sz w:val="22"/>
          <w:szCs w:val="22"/>
        </w:rPr>
        <w:t>, RO’s and Secretariat</w:t>
      </w:r>
    </w:p>
    <w:p w14:paraId="0229DC9D" w14:textId="77777777" w:rsidR="004A7710" w:rsidRPr="006F13DF" w:rsidRDefault="004A7710" w:rsidP="004A771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4D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Administrative matters for discussion and/or decision during the meeting</w:t>
      </w:r>
    </w:p>
    <w:p w14:paraId="0000004E" w14:textId="7AECDA0C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(items 11 – 1</w:t>
      </w:r>
      <w:r w:rsidR="004B7FE8" w:rsidRPr="006F13DF">
        <w:rPr>
          <w:rFonts w:asciiTheme="majorHAnsi" w:eastAsia="Calibri" w:hAnsiTheme="majorHAnsi" w:cstheme="majorHAnsi"/>
          <w:sz w:val="22"/>
          <w:szCs w:val="22"/>
        </w:rPr>
        <w:t>4</w:t>
      </w:r>
      <w:r w:rsidRPr="006F13DF">
        <w:rPr>
          <w:rFonts w:asciiTheme="majorHAnsi" w:eastAsia="Calibri" w:hAnsiTheme="majorHAnsi" w:cstheme="majorHAnsi"/>
          <w:sz w:val="22"/>
          <w:szCs w:val="22"/>
        </w:rPr>
        <w:t>)</w:t>
      </w:r>
    </w:p>
    <w:p w14:paraId="00000053" w14:textId="277AEA8F" w:rsidR="00A31B15" w:rsidRPr="006F13DF" w:rsidRDefault="00000000" w:rsidP="006F13DF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54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Council 360 review terms of reference</w:t>
      </w:r>
    </w:p>
    <w:p w14:paraId="00000055" w14:textId="77777777" w:rsidR="00A31B15" w:rsidRPr="006F13DF" w:rsidRDefault="00000000" w:rsidP="002A63DA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For discussion and adoption.</w:t>
      </w:r>
    </w:p>
    <w:p w14:paraId="00000056" w14:textId="4BC27C73" w:rsidR="00A31B15" w:rsidRPr="006F13DF" w:rsidRDefault="00000000" w:rsidP="002A63DA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Proposed terms of reference by small ad-hoc group (Alejandra, Olga and Chris)</w:t>
      </w:r>
    </w:p>
    <w:p w14:paraId="7F2D2BCE" w14:textId="54FEED08" w:rsidR="000311D1" w:rsidRPr="006F13DF" w:rsidRDefault="004A7710" w:rsidP="002A63DA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Procedure was </w:t>
      </w:r>
      <w:r w:rsidR="00625061" w:rsidRPr="006F13DF">
        <w:rPr>
          <w:rFonts w:asciiTheme="majorHAnsi" w:eastAsia="Calibri" w:hAnsiTheme="majorHAnsi" w:cstheme="majorHAnsi"/>
          <w:sz w:val="22"/>
          <w:szCs w:val="22"/>
        </w:rPr>
        <w:t>introduced at meeting 190</w:t>
      </w:r>
      <w:r w:rsidR="004B7FE8" w:rsidRPr="006F13DF">
        <w:rPr>
          <w:rFonts w:asciiTheme="majorHAnsi" w:eastAsia="Calibri" w:hAnsiTheme="majorHAnsi" w:cstheme="majorHAnsi"/>
          <w:sz w:val="22"/>
          <w:szCs w:val="22"/>
        </w:rPr>
        <w:t>. Small group received comments from Nick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proofErr w:type="spellStart"/>
      <w:r w:rsidRPr="006F13DF">
        <w:rPr>
          <w:rFonts w:asciiTheme="majorHAnsi" w:eastAsia="Calibri" w:hAnsiTheme="majorHAnsi" w:cstheme="majorHAnsi"/>
          <w:sz w:val="22"/>
          <w:szCs w:val="22"/>
        </w:rPr>
        <w:t>Wenban</w:t>
      </w:r>
      <w:proofErr w:type="spellEnd"/>
      <w:r w:rsidRPr="006F13DF">
        <w:rPr>
          <w:rFonts w:asciiTheme="majorHAnsi" w:eastAsia="Calibri" w:hAnsiTheme="majorHAnsi" w:cstheme="majorHAnsi"/>
          <w:sz w:val="22"/>
          <w:szCs w:val="22"/>
        </w:rPr>
        <w:t>-Smith, which have been addressed in updated version.</w:t>
      </w:r>
    </w:p>
    <w:p w14:paraId="52D828BE" w14:textId="49EEBA00" w:rsidR="004A7710" w:rsidRPr="006F13DF" w:rsidRDefault="004A7710" w:rsidP="002A63DA">
      <w:pPr>
        <w:ind w:left="72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E070059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Draft Resolution</w:t>
      </w:r>
    </w:p>
    <w:p w14:paraId="0DA5143A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Decision</w:t>
      </w:r>
    </w:p>
    <w:p w14:paraId="1105A9E6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Council adopts the Terms of Reference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Council internal 360 review procedure  (Document version 3 –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ToR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360 degree feedback process). The procedure becomes effective upon publication of the resolution and procedure on 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Website. After the procedure has become effective, the Chair of Council is requested to inform 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>NomCom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accordingly.</w:t>
      </w:r>
    </w:p>
    <w:p w14:paraId="14E9BE78" w14:textId="77777777" w:rsidR="004A7710" w:rsidRPr="006F13DF" w:rsidRDefault="004A7710" w:rsidP="004A7710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57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63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Updates &amp; Adoption </w:t>
      </w:r>
      <w:proofErr w:type="spellStart"/>
      <w:r w:rsidRPr="006F13DF">
        <w:rPr>
          <w:rFonts w:asciiTheme="majorHAnsi" w:eastAsia="Calibri" w:hAnsiTheme="majorHAnsi" w:cstheme="majorHAnsi"/>
          <w:b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Internal Procedures</w:t>
      </w:r>
    </w:p>
    <w:p w14:paraId="00000064" w14:textId="500441F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Informational</w:t>
      </w:r>
      <w:r w:rsidR="004B7FE8" w:rsidRPr="006F13DF">
        <w:rPr>
          <w:rFonts w:asciiTheme="majorHAnsi" w:eastAsia="Calibri" w:hAnsiTheme="majorHAnsi" w:cstheme="majorHAnsi"/>
          <w:sz w:val="22"/>
          <w:szCs w:val="22"/>
        </w:rPr>
        <w:t xml:space="preserve"> and/or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Decision</w:t>
      </w:r>
    </w:p>
    <w:p w14:paraId="2E9C9E6C" w14:textId="77777777" w:rsidR="00CC2CE2" w:rsidRPr="006F13DF" w:rsidRDefault="00CC2CE2" w:rsidP="004B7F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67" w14:textId="4E6386A2" w:rsidR="00A31B15" w:rsidRPr="006F13D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Update Guideline:  </w:t>
      </w:r>
      <w:proofErr w:type="spellStart"/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</w:t>
      </w:r>
      <w:proofErr w:type="spellStart"/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SoI</w:t>
      </w:r>
      <w:proofErr w:type="spellEnd"/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 and </w:t>
      </w:r>
      <w:proofErr w:type="spellStart"/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CoI</w:t>
      </w:r>
      <w:proofErr w:type="spellEnd"/>
    </w:p>
    <w:p w14:paraId="5B30CFE3" w14:textId="714F2759" w:rsidR="004B7FE8" w:rsidRPr="006F13DF" w:rsidRDefault="004B7FE8" w:rsidP="004B7FE8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eastAsia="Calibri" w:hAnsiTheme="majorHAnsi" w:cstheme="majorHAnsi"/>
          <w:bCs/>
          <w:iCs/>
          <w:sz w:val="22"/>
          <w:szCs w:val="22"/>
        </w:rPr>
      </w:pPr>
      <w:r w:rsidRPr="006F13DF">
        <w:rPr>
          <w:rFonts w:asciiTheme="majorHAnsi" w:eastAsia="Calibri" w:hAnsiTheme="majorHAnsi" w:cstheme="majorHAnsi"/>
          <w:bCs/>
          <w:iCs/>
          <w:sz w:val="22"/>
          <w:szCs w:val="22"/>
        </w:rPr>
        <w:t>For Information</w:t>
      </w:r>
    </w:p>
    <w:p w14:paraId="795AF28A" w14:textId="4E0DC74C" w:rsidR="004B7FE8" w:rsidRPr="006F13DF" w:rsidRDefault="004B7F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 xml:space="preserve">Update Implementation policy </w:t>
      </w:r>
    </w:p>
    <w:p w14:paraId="2F7C6CCE" w14:textId="2D07FB84" w:rsidR="00CC2CE2" w:rsidRPr="006F13DF" w:rsidRDefault="00CC2CE2" w:rsidP="00CC2CE2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Theme="majorHAnsi" w:eastAsia="Calibri" w:hAnsiTheme="majorHAnsi" w:cstheme="majorHAnsi"/>
          <w:bCs/>
          <w:iCs/>
          <w:sz w:val="22"/>
          <w:szCs w:val="22"/>
        </w:rPr>
      </w:pPr>
      <w:r w:rsidRPr="006F13DF">
        <w:rPr>
          <w:rFonts w:asciiTheme="majorHAnsi" w:eastAsia="Calibri" w:hAnsiTheme="majorHAnsi" w:cstheme="majorHAnsi"/>
          <w:bCs/>
          <w:iCs/>
          <w:sz w:val="22"/>
          <w:szCs w:val="22"/>
        </w:rPr>
        <w:t>For information</w:t>
      </w:r>
    </w:p>
    <w:p w14:paraId="00000068" w14:textId="31853137" w:rsidR="00A31B15" w:rsidRPr="006F13DF" w:rsidRDefault="00A31B15" w:rsidP="006F13DF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69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Update Charters, Terms of Reference</w:t>
      </w:r>
    </w:p>
    <w:p w14:paraId="0000006A" w14:textId="7752ED43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Recurring until review of all charters and terms of reference has been completed.</w:t>
      </w:r>
    </w:p>
    <w:p w14:paraId="4365111C" w14:textId="41E46693" w:rsidR="000B16AC" w:rsidRPr="006F13DF" w:rsidRDefault="000B16AC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No charters under review currently. </w:t>
      </w:r>
    </w:p>
    <w:p w14:paraId="0000006D" w14:textId="5546DADE" w:rsidR="00A31B15" w:rsidRPr="006F13DF" w:rsidRDefault="00A31B15">
      <w:p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</w:p>
    <w:p w14:paraId="0000006E" w14:textId="77777777" w:rsidR="00A31B15" w:rsidRPr="006F13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Appointments to Working Groups and Committees</w:t>
      </w:r>
    </w:p>
    <w:p w14:paraId="0000006F" w14:textId="42FA373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For Information and decision, if needed. </w:t>
      </w:r>
    </w:p>
    <w:p w14:paraId="1A4753A3" w14:textId="14251D16" w:rsidR="000B16AC" w:rsidRPr="006F13DF" w:rsidRDefault="000B16AC" w:rsidP="004A7710">
      <w:pPr>
        <w:ind w:left="360"/>
        <w:jc w:val="both"/>
        <w:rPr>
          <w:rFonts w:asciiTheme="majorHAnsi" w:eastAsia="Calibri" w:hAnsiTheme="majorHAnsi" w:cstheme="majorHAnsi"/>
          <w:b/>
          <w:i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b/>
          <w:bCs/>
          <w:i/>
          <w:iCs/>
          <w:sz w:val="22"/>
          <w:szCs w:val="22"/>
        </w:rPr>
        <w:t xml:space="preserve">Appointment </w:t>
      </w:r>
      <w:r w:rsidRPr="006F13DF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highlight w:val="white"/>
        </w:rPr>
        <w:t>Effectiveness</w:t>
      </w:r>
      <w:r w:rsidRPr="006F13DF">
        <w:rPr>
          <w:rFonts w:asciiTheme="majorHAnsi" w:eastAsia="Calibri" w:hAnsiTheme="majorHAnsi" w:cstheme="majorHAnsi"/>
          <w:b/>
          <w:i/>
          <w:sz w:val="22"/>
          <w:szCs w:val="22"/>
          <w:highlight w:val="white"/>
        </w:rPr>
        <w:t xml:space="preserve"> review team </w:t>
      </w:r>
      <w:proofErr w:type="spellStart"/>
      <w:r w:rsidRPr="006F13DF">
        <w:rPr>
          <w:rFonts w:asciiTheme="majorHAnsi" w:eastAsia="Calibri" w:hAnsiTheme="majorHAnsi" w:cstheme="majorHAnsi"/>
          <w:b/>
          <w:i/>
          <w:sz w:val="22"/>
          <w:szCs w:val="22"/>
          <w:highlight w:val="white"/>
        </w:rPr>
        <w:t>ccNSO</w:t>
      </w:r>
      <w:proofErr w:type="spellEnd"/>
      <w:r w:rsidRPr="006F13DF">
        <w:rPr>
          <w:rFonts w:asciiTheme="majorHAnsi" w:eastAsia="Calibri" w:hAnsiTheme="majorHAnsi" w:cstheme="majorHAnsi"/>
          <w:b/>
          <w:i/>
          <w:sz w:val="22"/>
          <w:szCs w:val="22"/>
          <w:highlight w:val="white"/>
        </w:rPr>
        <w:t xml:space="preserve"> Outreach and Involvement Standing Committee (OISC)</w:t>
      </w:r>
    </w:p>
    <w:p w14:paraId="2E3208C7" w14:textId="77777777" w:rsidR="004A7710" w:rsidRPr="006F13DF" w:rsidRDefault="004A7710" w:rsidP="004A7710">
      <w:pPr>
        <w:ind w:left="360"/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Volunteers to date: </w:t>
      </w:r>
    </w:p>
    <w:p w14:paraId="508795A1" w14:textId="77777777" w:rsidR="004A7710" w:rsidRPr="006F13DF" w:rsidRDefault="004A7710" w:rsidP="004A7710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Ai-Chin Lu </w:t>
      </w:r>
    </w:p>
    <w:p w14:paraId="7C842B6F" w14:textId="77777777" w:rsidR="004A7710" w:rsidRPr="006F13DF" w:rsidRDefault="004A7710" w:rsidP="004A7710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Ali Hadji </w:t>
      </w:r>
    </w:p>
    <w:p w14:paraId="75833B61" w14:textId="77777777" w:rsidR="004A7710" w:rsidRPr="006F13DF" w:rsidRDefault="004A7710" w:rsidP="004A7710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Olga Cavalli </w:t>
      </w:r>
    </w:p>
    <w:p w14:paraId="4689F465" w14:textId="77777777" w:rsidR="004A7710" w:rsidRPr="006F13DF" w:rsidRDefault="004A7710" w:rsidP="004A7710">
      <w:pPr>
        <w:pStyle w:val="ListParagraph"/>
        <w:numPr>
          <w:ilvl w:val="0"/>
          <w:numId w:val="7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Nick </w:t>
      </w:r>
      <w:proofErr w:type="spellStart"/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>Wenban</w:t>
      </w:r>
      <w:proofErr w:type="spellEnd"/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>-Smith</w:t>
      </w:r>
    </w:p>
    <w:p w14:paraId="1B73C285" w14:textId="77777777" w:rsidR="004A7710" w:rsidRPr="006F13DF" w:rsidRDefault="004A7710" w:rsidP="006F13DF">
      <w:pPr>
        <w:jc w:val="both"/>
        <w:rPr>
          <w:rFonts w:asciiTheme="majorHAnsi" w:eastAsia="Calibri" w:hAnsiTheme="majorHAnsi" w:cstheme="majorHAnsi"/>
          <w:bCs/>
          <w:iCs/>
          <w:sz w:val="22"/>
          <w:szCs w:val="22"/>
          <w:highlight w:val="white"/>
        </w:rPr>
      </w:pPr>
    </w:p>
    <w:p w14:paraId="577D6FE5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Draft Resolution</w:t>
      </w:r>
    </w:p>
    <w:p w14:paraId="023A9470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shd w:val="clear" w:color="auto" w:fill="FFFFFF"/>
        </w:rPr>
        <w:t>Decision</w:t>
      </w:r>
    </w:p>
    <w:p w14:paraId="1C5D4F60" w14:textId="77777777" w:rsidR="004A7710" w:rsidRPr="006F13DF" w:rsidRDefault="004A7710" w:rsidP="004A7710">
      <w:pPr>
        <w:pStyle w:val="NormalWeb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Council appoints the following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Councillors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as members of 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Outreach and Involvement Standing Committee (OISC) Effectiveness review team: Ai-Chin Lu, Ali Hadji, Olga Cavalli, Nick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Wenban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-Smith. 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Council requests the secretariat to take all necessary steps to enable the review team to start its activities as soon as possible. This resolution becomes effective upon publication on the </w:t>
      </w:r>
      <w:proofErr w:type="spellStart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>ccNSO</w:t>
      </w:r>
      <w:proofErr w:type="spellEnd"/>
      <w:r w:rsidRPr="006F13DF">
        <w:rPr>
          <w:rFonts w:asciiTheme="majorHAnsi" w:hAnsiTheme="majorHAnsi" w:cstheme="majorHAnsi"/>
          <w:b/>
          <w:bCs/>
          <w:color w:val="000000"/>
          <w:sz w:val="22"/>
          <w:szCs w:val="22"/>
          <w:shd w:val="clear" w:color="auto" w:fill="FFFFFF"/>
        </w:rPr>
        <w:t xml:space="preserve"> Website. </w:t>
      </w:r>
    </w:p>
    <w:p w14:paraId="00000070" w14:textId="340F676D" w:rsidR="00A31B15" w:rsidRPr="006F13DF" w:rsidRDefault="00A31B15" w:rsidP="004A771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71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 xml:space="preserve"> </w:t>
      </w:r>
    </w:p>
    <w:p w14:paraId="00000072" w14:textId="41DE6111" w:rsidR="00A31B15" w:rsidRPr="006F13DF" w:rsidRDefault="00000000">
      <w:pPr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  <w:u w:val="single"/>
        </w:rPr>
        <w:t xml:space="preserve">Items </w:t>
      </w:r>
      <w:r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for discussion and/or decision during the meeting (items 1</w:t>
      </w:r>
      <w:r w:rsidR="004B7FE8"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5</w:t>
      </w:r>
      <w:r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-</w:t>
      </w:r>
      <w:r w:rsidR="004B7FE8"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17</w:t>
      </w:r>
      <w:r w:rsidRPr="006F13DF">
        <w:rPr>
          <w:rFonts w:asciiTheme="majorHAnsi" w:eastAsia="Calibri" w:hAnsiTheme="majorHAnsi" w:cstheme="majorHAnsi"/>
          <w:b/>
          <w:sz w:val="22"/>
          <w:szCs w:val="22"/>
          <w:u w:val="single"/>
        </w:rPr>
        <w:t>)</w:t>
      </w:r>
    </w:p>
    <w:p w14:paraId="00000073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b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 xml:space="preserve"> </w:t>
      </w:r>
    </w:p>
    <w:p w14:paraId="00000074" w14:textId="77777777" w:rsidR="00A31B15" w:rsidRPr="006F13DF" w:rsidRDefault="00000000" w:rsidP="002A63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Review</w:t>
      </w:r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 xml:space="preserve"> Council workshop (Council meeting 189) on effectiveness and efficiency development processes and next steps.</w:t>
      </w:r>
    </w:p>
    <w:p w14:paraId="2DF14C1A" w14:textId="1480E9EC" w:rsidR="004B7FE8" w:rsidRPr="006F13DF" w:rsidRDefault="00000000" w:rsidP="004B7FE8">
      <w:pPr>
        <w:ind w:left="360" w:firstLine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  <w:highlight w:val="white"/>
        </w:rPr>
        <w:t>Informational, for discussion</w:t>
      </w:r>
    </w:p>
    <w:p w14:paraId="309ACD4A" w14:textId="77777777" w:rsidR="004B7FE8" w:rsidRPr="006F13DF" w:rsidRDefault="004B7FE8" w:rsidP="004B7FE8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4BEF85D" w14:textId="0D4B0033" w:rsidR="004B7FE8" w:rsidRPr="006F13DF" w:rsidRDefault="004B7FE8" w:rsidP="004B7FE8">
      <w:pPr>
        <w:pStyle w:val="ListParagraph"/>
        <w:numPr>
          <w:ilvl w:val="0"/>
          <w:numId w:val="1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Review</w:t>
      </w:r>
      <w:r w:rsidRPr="006F13D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 xml:space="preserve"> Council workshop (Council meeting 189) on effectiveness and efficiency development processes and next steps.</w:t>
      </w:r>
    </w:p>
    <w:p w14:paraId="11535409" w14:textId="77777777" w:rsidR="004B7FE8" w:rsidRPr="006F13DF" w:rsidRDefault="004B7FE8" w:rsidP="004B7FE8">
      <w:pPr>
        <w:pStyle w:val="ListParagraph"/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</w:p>
    <w:p w14:paraId="00000077" w14:textId="7FA47F92" w:rsidR="00A31B15" w:rsidRPr="006F13DF" w:rsidRDefault="00000000" w:rsidP="004B7FE8">
      <w:pPr>
        <w:pStyle w:val="ListParagraph"/>
        <w:numPr>
          <w:ilvl w:val="0"/>
          <w:numId w:val="1"/>
        </w:numPr>
        <w:jc w:val="both"/>
        <w:rPr>
          <w:rFonts w:asciiTheme="majorHAnsi" w:eastAsia="Calibri" w:hAnsiTheme="majorHAnsi" w:cstheme="majorHAnsi"/>
          <w:sz w:val="22"/>
          <w:szCs w:val="22"/>
          <w:highlight w:val="white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ICANN76</w:t>
      </w:r>
    </w:p>
    <w:p w14:paraId="2593CF54" w14:textId="77777777" w:rsidR="004A7710" w:rsidRPr="006F13DF" w:rsidRDefault="004A7710" w:rsidP="006F13DF">
      <w:pPr>
        <w:ind w:left="360" w:firstLine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For discussion</w:t>
      </w:r>
    </w:p>
    <w:p w14:paraId="32859B0A" w14:textId="77777777" w:rsidR="004A7710" w:rsidRPr="006F13DF" w:rsidRDefault="004A7710" w:rsidP="004A7710">
      <w:pPr>
        <w:numPr>
          <w:ilvl w:val="1"/>
          <w:numId w:val="8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6F13DF">
        <w:rPr>
          <w:rFonts w:asciiTheme="majorHAnsi" w:eastAsia="Calibri" w:hAnsiTheme="majorHAnsi" w:cstheme="majorHAnsi"/>
          <w:i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20th Anniversary</w:t>
      </w:r>
    </w:p>
    <w:p w14:paraId="4A999A16" w14:textId="77777777" w:rsidR="004A7710" w:rsidRPr="006F13DF" w:rsidRDefault="004A7710" w:rsidP="004A7710">
      <w:pPr>
        <w:numPr>
          <w:ilvl w:val="1"/>
          <w:numId w:val="8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6F13DF">
        <w:rPr>
          <w:rFonts w:asciiTheme="majorHAnsi" w:eastAsia="Calibri" w:hAnsiTheme="majorHAnsi" w:cstheme="majorHAnsi"/>
          <w:i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related meetings (tentative block schedule)</w:t>
      </w:r>
    </w:p>
    <w:p w14:paraId="01B91477" w14:textId="77777777" w:rsidR="004A7710" w:rsidRPr="006F13DF" w:rsidRDefault="004A7710" w:rsidP="004A7710">
      <w:pPr>
        <w:numPr>
          <w:ilvl w:val="1"/>
          <w:numId w:val="8"/>
        </w:numPr>
        <w:jc w:val="both"/>
        <w:rPr>
          <w:rFonts w:asciiTheme="majorHAnsi" w:eastAsia="Calibri" w:hAnsiTheme="majorHAnsi" w:cstheme="majorHAnsi"/>
          <w:i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>Sun 12/Mar 15:30-17:00 UTC - Prep Council Meeting &amp; Workshop</w:t>
      </w:r>
    </w:p>
    <w:p w14:paraId="3452BDDF" w14:textId="77777777" w:rsidR="004A7710" w:rsidRPr="006F13DF" w:rsidRDefault="004A7710" w:rsidP="004A7710">
      <w:pPr>
        <w:numPr>
          <w:ilvl w:val="0"/>
          <w:numId w:val="9"/>
        </w:numPr>
        <w:jc w:val="both"/>
        <w:rPr>
          <w:rFonts w:asciiTheme="majorHAnsi" w:eastAsia="Calibri" w:hAnsiTheme="majorHAnsi" w:cstheme="majorHAnsi"/>
          <w:i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Roles and Responsibilities, including chair and vice-chair selection. </w:t>
      </w:r>
    </w:p>
    <w:p w14:paraId="654AE708" w14:textId="77777777" w:rsidR="004A7710" w:rsidRPr="006F13DF" w:rsidRDefault="004A7710" w:rsidP="004A7710">
      <w:pPr>
        <w:ind w:left="2160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Current overview: </w:t>
      </w:r>
      <w:hyperlink r:id="rId9">
        <w:r w:rsidRPr="006F13DF">
          <w:rPr>
            <w:rFonts w:asciiTheme="majorHAnsi" w:eastAsia="Calibri" w:hAnsiTheme="majorHAnsi" w:cstheme="majorHAnsi"/>
            <w:color w:val="1155CC"/>
            <w:sz w:val="22"/>
            <w:szCs w:val="22"/>
            <w:u w:val="single"/>
          </w:rPr>
          <w:t>https://ccnso.icann.org/sites/default/files/field-attached/roles-responsibilities-council-21apr22-en.pdf</w:t>
        </w:r>
      </w:hyperlink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58E18A5" w14:textId="77777777" w:rsidR="004A7710" w:rsidRPr="006F13DF" w:rsidRDefault="004A7710" w:rsidP="004A7710">
      <w:pPr>
        <w:numPr>
          <w:ilvl w:val="0"/>
          <w:numId w:val="9"/>
        </w:numPr>
        <w:jc w:val="both"/>
        <w:rPr>
          <w:rFonts w:asciiTheme="majorHAnsi" w:eastAsia="Calibri" w:hAnsiTheme="majorHAnsi" w:cstheme="majorHAnsi"/>
          <w:i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>Succession planning liaisons ( Action item 189-08 and 09)</w:t>
      </w:r>
    </w:p>
    <w:p w14:paraId="37541349" w14:textId="77777777" w:rsidR="004A7710" w:rsidRPr="006F13DF" w:rsidRDefault="004A7710" w:rsidP="004A7710">
      <w:pPr>
        <w:numPr>
          <w:ilvl w:val="1"/>
          <w:numId w:val="8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>Joint meetings:</w:t>
      </w:r>
    </w:p>
    <w:p w14:paraId="2F74AAD7" w14:textId="77777777" w:rsidR="004A7710" w:rsidRPr="006F13DF" w:rsidRDefault="004A7710" w:rsidP="004A7710">
      <w:pPr>
        <w:numPr>
          <w:ilvl w:val="2"/>
          <w:numId w:val="8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Mon 13/Mar 21:30-22:30 UTC - </w:t>
      </w:r>
      <w:proofErr w:type="spellStart"/>
      <w:r w:rsidRPr="006F13DF">
        <w:rPr>
          <w:rFonts w:asciiTheme="majorHAnsi" w:eastAsia="Calibri" w:hAnsiTheme="majorHAnsi" w:cstheme="majorHAnsi"/>
          <w:i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i/>
          <w:sz w:val="22"/>
          <w:szCs w:val="22"/>
        </w:rPr>
        <w:t>-GNSO Councils Meeting</w:t>
      </w:r>
    </w:p>
    <w:p w14:paraId="29CAD359" w14:textId="77777777" w:rsidR="004A7710" w:rsidRPr="006F13DF" w:rsidRDefault="004A7710" w:rsidP="004A7710">
      <w:pPr>
        <w:numPr>
          <w:ilvl w:val="2"/>
          <w:numId w:val="8"/>
        </w:numPr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Wed 15/Mar </w:t>
      </w: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Time</w:t>
      </w: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</w:t>
      </w:r>
      <w:r w:rsidRPr="006F13DF">
        <w:rPr>
          <w:rFonts w:asciiTheme="majorHAnsi" w:eastAsia="Calibri" w:hAnsiTheme="majorHAnsi" w:cstheme="majorHAnsi"/>
          <w:b/>
          <w:i/>
          <w:sz w:val="22"/>
          <w:szCs w:val="22"/>
        </w:rPr>
        <w:t>TBC</w:t>
      </w:r>
      <w:r w:rsidRPr="006F13DF">
        <w:rPr>
          <w:rFonts w:asciiTheme="majorHAnsi" w:eastAsia="Calibri" w:hAnsiTheme="majorHAnsi" w:cstheme="majorHAnsi"/>
          <w:i/>
          <w:sz w:val="22"/>
          <w:szCs w:val="22"/>
        </w:rPr>
        <w:t xml:space="preserve"> - </w:t>
      </w:r>
      <w:proofErr w:type="spellStart"/>
      <w:r w:rsidRPr="006F13DF">
        <w:rPr>
          <w:rFonts w:asciiTheme="majorHAnsi" w:eastAsia="Calibri" w:hAnsiTheme="majorHAnsi" w:cstheme="majorHAnsi"/>
          <w:i/>
          <w:sz w:val="22"/>
          <w:szCs w:val="22"/>
        </w:rPr>
        <w:t>ccNSO</w:t>
      </w:r>
      <w:proofErr w:type="spellEnd"/>
      <w:r w:rsidRPr="006F13DF">
        <w:rPr>
          <w:rFonts w:asciiTheme="majorHAnsi" w:eastAsia="Calibri" w:hAnsiTheme="majorHAnsi" w:cstheme="majorHAnsi"/>
          <w:i/>
          <w:sz w:val="22"/>
          <w:szCs w:val="22"/>
        </w:rPr>
        <w:t>- ccTLD related Board members, in accordance with adopted schedule.</w:t>
      </w:r>
    </w:p>
    <w:p w14:paraId="651ABD9E" w14:textId="77777777" w:rsidR="004A7710" w:rsidRPr="006F13DF" w:rsidRDefault="004A7710" w:rsidP="004A7710">
      <w:pPr>
        <w:ind w:left="1440" w:firstLine="720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Identify topics &amp; facilitator(s)</w:t>
      </w:r>
    </w:p>
    <w:p w14:paraId="4DE950C1" w14:textId="0905880A" w:rsidR="004A7710" w:rsidRPr="006F13DF" w:rsidRDefault="004A7710" w:rsidP="004A7710">
      <w:pPr>
        <w:numPr>
          <w:ilvl w:val="1"/>
          <w:numId w:val="8"/>
        </w:numPr>
        <w:jc w:val="both"/>
        <w:rPr>
          <w:rFonts w:asciiTheme="majorHAnsi" w:eastAsia="Calibri" w:hAnsiTheme="majorHAnsi" w:cstheme="majorHAnsi"/>
          <w:i/>
          <w:sz w:val="22"/>
          <w:szCs w:val="22"/>
        </w:rPr>
      </w:pPr>
      <w:r w:rsidRPr="006F13DF">
        <w:rPr>
          <w:rFonts w:asciiTheme="majorHAnsi" w:eastAsia="Calibri" w:hAnsiTheme="majorHAnsi" w:cstheme="majorHAnsi"/>
          <w:i/>
          <w:sz w:val="22"/>
          <w:szCs w:val="22"/>
        </w:rPr>
        <w:t>Thu 16/Mar 18:15-19:30 UTC - Council Meeting</w:t>
      </w:r>
    </w:p>
    <w:p w14:paraId="34409EB5" w14:textId="77777777" w:rsidR="004A7710" w:rsidRPr="006F13DF" w:rsidRDefault="004A7710" w:rsidP="004A7710">
      <w:pPr>
        <w:ind w:left="1440"/>
        <w:jc w:val="both"/>
        <w:rPr>
          <w:rFonts w:asciiTheme="majorHAnsi" w:eastAsia="Calibri" w:hAnsiTheme="majorHAnsi" w:cstheme="majorHAnsi"/>
          <w:i/>
          <w:sz w:val="22"/>
          <w:szCs w:val="22"/>
        </w:rPr>
      </w:pPr>
    </w:p>
    <w:p w14:paraId="00000080" w14:textId="1D2FE791" w:rsidR="00A31B15" w:rsidRPr="006F13DF" w:rsidRDefault="00000000" w:rsidP="004B7FE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AOB</w:t>
      </w:r>
    </w:p>
    <w:p w14:paraId="00000081" w14:textId="77777777" w:rsidR="00A31B15" w:rsidRPr="006F13DF" w:rsidRDefault="00000000">
      <w:pPr>
        <w:ind w:left="36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0000082" w14:textId="77777777" w:rsidR="00A31B15" w:rsidRPr="006F13DF" w:rsidRDefault="00000000" w:rsidP="004B7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6F13DF">
        <w:rPr>
          <w:rFonts w:asciiTheme="majorHAnsi" w:eastAsia="Calibri" w:hAnsiTheme="majorHAnsi" w:cstheme="majorHAnsi"/>
          <w:b/>
          <w:sz w:val="22"/>
          <w:szCs w:val="22"/>
        </w:rPr>
        <w:t>Next Council Meetings</w:t>
      </w:r>
    </w:p>
    <w:p w14:paraId="00000084" w14:textId="77777777" w:rsidR="00A31B15" w:rsidRPr="006F13DF" w:rsidRDefault="00000000" w:rsidP="006F13DF">
      <w:pPr>
        <w:numPr>
          <w:ilvl w:val="0"/>
          <w:numId w:val="3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Meeting 192, 16 February 2023 - 12:00 UTC</w:t>
      </w:r>
    </w:p>
    <w:p w14:paraId="2D656063" w14:textId="60744FB8" w:rsidR="004105E3" w:rsidRPr="006F13DF" w:rsidRDefault="004105E3" w:rsidP="006F13DF">
      <w:pPr>
        <w:numPr>
          <w:ilvl w:val="0"/>
          <w:numId w:val="3"/>
        </w:numPr>
        <w:jc w:val="both"/>
        <w:rPr>
          <w:rFonts w:asciiTheme="majorHAnsi" w:eastAsia="Calibri" w:hAnsiTheme="majorHAnsi" w:cstheme="majorHAnsi"/>
          <w:iCs/>
          <w:sz w:val="22"/>
          <w:szCs w:val="22"/>
        </w:rPr>
      </w:pPr>
      <w:r w:rsidRPr="006F13DF">
        <w:rPr>
          <w:rFonts w:asciiTheme="majorHAnsi" w:eastAsia="Calibri" w:hAnsiTheme="majorHAnsi" w:cstheme="majorHAnsi"/>
          <w:iCs/>
          <w:sz w:val="22"/>
          <w:szCs w:val="22"/>
        </w:rPr>
        <w:t>Prep Council Meeting &amp; Workshop</w:t>
      </w:r>
      <w:r w:rsidRPr="006F13DF">
        <w:rPr>
          <w:rFonts w:asciiTheme="majorHAnsi" w:eastAsia="Calibri" w:hAnsiTheme="majorHAnsi" w:cstheme="majorHAnsi"/>
          <w:iCs/>
          <w:sz w:val="22"/>
          <w:szCs w:val="22"/>
        </w:rPr>
        <w:t xml:space="preserve">: </w:t>
      </w:r>
      <w:r w:rsidRPr="006F13DF">
        <w:rPr>
          <w:rFonts w:asciiTheme="majorHAnsi" w:eastAsia="Calibri" w:hAnsiTheme="majorHAnsi" w:cstheme="majorHAnsi"/>
          <w:iCs/>
          <w:sz w:val="22"/>
          <w:szCs w:val="22"/>
        </w:rPr>
        <w:t>Roles and Responsibilities, including chair and vice-chair selection</w:t>
      </w:r>
      <w:r w:rsidRPr="006F13DF">
        <w:rPr>
          <w:rFonts w:asciiTheme="majorHAnsi" w:eastAsia="Calibri" w:hAnsiTheme="majorHAnsi" w:cstheme="majorHAnsi"/>
          <w:iCs/>
          <w:sz w:val="22"/>
          <w:szCs w:val="22"/>
        </w:rPr>
        <w:t xml:space="preserve">, </w:t>
      </w:r>
      <w:r w:rsidRPr="006F13DF">
        <w:rPr>
          <w:rFonts w:asciiTheme="majorHAnsi" w:eastAsia="Calibri" w:hAnsiTheme="majorHAnsi" w:cstheme="majorHAnsi"/>
          <w:iCs/>
          <w:sz w:val="22"/>
          <w:szCs w:val="22"/>
        </w:rPr>
        <w:t>Sun 12/Mar 15:30-17:00 UTC</w:t>
      </w:r>
    </w:p>
    <w:p w14:paraId="00000086" w14:textId="1ED6B188" w:rsidR="00A31B15" w:rsidRPr="006F13DF" w:rsidRDefault="00000000" w:rsidP="006F13DF">
      <w:pPr>
        <w:numPr>
          <w:ilvl w:val="0"/>
          <w:numId w:val="3"/>
        </w:numP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sz w:val="22"/>
          <w:szCs w:val="22"/>
        </w:rPr>
        <w:t>Meeting 193, 16 March 2023</w:t>
      </w:r>
      <w:r w:rsidR="004105E3" w:rsidRPr="006F13DF">
        <w:rPr>
          <w:rFonts w:asciiTheme="majorHAnsi" w:eastAsia="Calibri" w:hAnsiTheme="majorHAnsi" w:cstheme="majorHAnsi"/>
          <w:sz w:val="22"/>
          <w:szCs w:val="22"/>
        </w:rPr>
        <w:t>|</w:t>
      </w:r>
      <w:r w:rsidR="004105E3" w:rsidRPr="006F13DF">
        <w:rPr>
          <w:rFonts w:asciiTheme="majorHAnsi" w:eastAsia="Calibri" w:hAnsiTheme="majorHAnsi" w:cstheme="majorHAnsi"/>
          <w:iCs/>
          <w:sz w:val="22"/>
          <w:szCs w:val="22"/>
        </w:rPr>
        <w:t>18:15-19:30 UTC</w:t>
      </w:r>
      <w:r w:rsidRPr="006F13DF">
        <w:rPr>
          <w:rFonts w:asciiTheme="majorHAnsi" w:eastAsia="Calibri" w:hAnsiTheme="majorHAnsi" w:cstheme="majorHAnsi"/>
          <w:sz w:val="22"/>
          <w:szCs w:val="22"/>
        </w:rPr>
        <w:t xml:space="preserve"> - ICANN76</w:t>
      </w:r>
    </w:p>
    <w:p w14:paraId="682E4B78" w14:textId="77777777" w:rsidR="00A53892" w:rsidRPr="006F13DF" w:rsidRDefault="00A53892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0000089" w14:textId="77777777" w:rsidR="00A31B15" w:rsidRPr="006F13DF" w:rsidRDefault="00000000" w:rsidP="004B7F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>Closure</w:t>
      </w:r>
    </w:p>
    <w:p w14:paraId="0000008A" w14:textId="77777777" w:rsidR="00A31B15" w:rsidRPr="006F13DF" w:rsidRDefault="00000000">
      <w:pPr>
        <w:jc w:val="both"/>
        <w:rPr>
          <w:rFonts w:asciiTheme="majorHAnsi" w:eastAsia="Calibri" w:hAnsiTheme="majorHAnsi" w:cstheme="majorHAnsi"/>
          <w:bCs/>
          <w:sz w:val="22"/>
          <w:szCs w:val="22"/>
        </w:rPr>
      </w:pPr>
      <w:r w:rsidRPr="006F13DF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</w:p>
    <w:p w14:paraId="0000008C" w14:textId="77777777" w:rsidR="00A31B15" w:rsidRPr="006F13DF" w:rsidRDefault="00A31B15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sectPr w:rsidR="00A31B15" w:rsidRPr="006F13DF">
      <w:footerReference w:type="even" r:id="rId10"/>
      <w:footerReference w:type="default" r:id="rId11"/>
      <w:pgSz w:w="11900" w:h="1682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36BE" w14:textId="77777777" w:rsidR="00DE60F3" w:rsidRDefault="00DE60F3">
      <w:r>
        <w:separator/>
      </w:r>
    </w:p>
  </w:endnote>
  <w:endnote w:type="continuationSeparator" w:id="0">
    <w:p w14:paraId="0A574120" w14:textId="77777777" w:rsidR="00DE60F3" w:rsidRDefault="00DE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0" w14:textId="77777777" w:rsidR="00A31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1" w14:textId="77777777" w:rsidR="00A31B15" w:rsidRDefault="00A31B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092" w14:textId="77777777" w:rsidR="00A31B15" w:rsidRDefault="00A31B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D" w14:textId="4D7D7DE0" w:rsidR="00A31B1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280E">
      <w:rPr>
        <w:noProof/>
        <w:color w:val="000000"/>
      </w:rPr>
      <w:t>1</w:t>
    </w:r>
    <w:r>
      <w:rPr>
        <w:color w:val="000000"/>
      </w:rPr>
      <w:fldChar w:fldCharType="end"/>
    </w:r>
  </w:p>
  <w:p w14:paraId="0000008E" w14:textId="77777777" w:rsidR="00A31B15" w:rsidRDefault="00A31B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right"/>
      <w:rPr>
        <w:color w:val="000000"/>
      </w:rPr>
    </w:pPr>
  </w:p>
  <w:p w14:paraId="0000008F" w14:textId="77777777" w:rsidR="00A31B15" w:rsidRDefault="00A31B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0904" w14:textId="77777777" w:rsidR="00DE60F3" w:rsidRDefault="00DE60F3">
      <w:r>
        <w:separator/>
      </w:r>
    </w:p>
  </w:footnote>
  <w:footnote w:type="continuationSeparator" w:id="0">
    <w:p w14:paraId="25DA9F5D" w14:textId="77777777" w:rsidR="00DE60F3" w:rsidRDefault="00DE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329"/>
    <w:multiLevelType w:val="hybridMultilevel"/>
    <w:tmpl w:val="E4344E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439AC"/>
    <w:multiLevelType w:val="multilevel"/>
    <w:tmpl w:val="8198029E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66239A9"/>
    <w:multiLevelType w:val="multilevel"/>
    <w:tmpl w:val="A0C63FD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" w15:restartNumberingAfterBreak="0">
    <w:nsid w:val="3A742227"/>
    <w:multiLevelType w:val="multilevel"/>
    <w:tmpl w:val="D59E8B7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838413E"/>
    <w:multiLevelType w:val="multilevel"/>
    <w:tmpl w:val="23969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B051D52"/>
    <w:multiLevelType w:val="multilevel"/>
    <w:tmpl w:val="06AC61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F548B3"/>
    <w:multiLevelType w:val="hybridMultilevel"/>
    <w:tmpl w:val="5BCC1EB4"/>
    <w:lvl w:ilvl="0" w:tplc="4E0A2A2C">
      <w:start w:val="1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E078B"/>
    <w:multiLevelType w:val="multilevel"/>
    <w:tmpl w:val="06AC618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0343E1F"/>
    <w:multiLevelType w:val="hybridMultilevel"/>
    <w:tmpl w:val="4F5E3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9663626">
    <w:abstractNumId w:val="7"/>
  </w:num>
  <w:num w:numId="2" w16cid:durableId="2002151340">
    <w:abstractNumId w:val="3"/>
  </w:num>
  <w:num w:numId="3" w16cid:durableId="101268107">
    <w:abstractNumId w:val="2"/>
  </w:num>
  <w:num w:numId="4" w16cid:durableId="515311121">
    <w:abstractNumId w:val="8"/>
  </w:num>
  <w:num w:numId="5" w16cid:durableId="179592434">
    <w:abstractNumId w:val="5"/>
  </w:num>
  <w:num w:numId="6" w16cid:durableId="461655866">
    <w:abstractNumId w:val="6"/>
  </w:num>
  <w:num w:numId="7" w16cid:durableId="1055547044">
    <w:abstractNumId w:val="0"/>
  </w:num>
  <w:num w:numId="8" w16cid:durableId="1942882342">
    <w:abstractNumId w:val="4"/>
  </w:num>
  <w:num w:numId="9" w16cid:durableId="113849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B15"/>
    <w:rsid w:val="00017AA6"/>
    <w:rsid w:val="000311D1"/>
    <w:rsid w:val="00076CAA"/>
    <w:rsid w:val="000B16AC"/>
    <w:rsid w:val="000C7E99"/>
    <w:rsid w:val="001A5E8B"/>
    <w:rsid w:val="00247734"/>
    <w:rsid w:val="002877E7"/>
    <w:rsid w:val="002A63DA"/>
    <w:rsid w:val="00363155"/>
    <w:rsid w:val="003B4DF5"/>
    <w:rsid w:val="004105E3"/>
    <w:rsid w:val="004A7710"/>
    <w:rsid w:val="004B7FE8"/>
    <w:rsid w:val="004F06CD"/>
    <w:rsid w:val="0052021C"/>
    <w:rsid w:val="00625061"/>
    <w:rsid w:val="00685647"/>
    <w:rsid w:val="006F13DF"/>
    <w:rsid w:val="00723BEE"/>
    <w:rsid w:val="0075280E"/>
    <w:rsid w:val="00752C5B"/>
    <w:rsid w:val="007B6CE4"/>
    <w:rsid w:val="00941D03"/>
    <w:rsid w:val="0094649B"/>
    <w:rsid w:val="00A31B15"/>
    <w:rsid w:val="00A53892"/>
    <w:rsid w:val="00AB1E22"/>
    <w:rsid w:val="00AB64AC"/>
    <w:rsid w:val="00BA4444"/>
    <w:rsid w:val="00CC2CE2"/>
    <w:rsid w:val="00D31C7C"/>
    <w:rsid w:val="00DE60F3"/>
    <w:rsid w:val="00EE6335"/>
    <w:rsid w:val="00FA03B6"/>
    <w:rsid w:val="00F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21EDCE"/>
  <w15:docId w15:val="{0E8E451F-65FE-414D-B704-C658B39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9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B79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78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86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775D6"/>
  </w:style>
  <w:style w:type="character" w:customStyle="1" w:styleId="apple-tab-span">
    <w:name w:val="apple-tab-span"/>
    <w:basedOn w:val="DefaultParagraphFont"/>
    <w:rsid w:val="00EF5937"/>
  </w:style>
  <w:style w:type="paragraph" w:styleId="NormalWeb">
    <w:name w:val="Normal (Web)"/>
    <w:basedOn w:val="Normal"/>
    <w:uiPriority w:val="99"/>
    <w:unhideWhenUsed/>
    <w:rsid w:val="0024761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14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nso.icann.org/en/about/statement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cnso.icann.org/sites/default/files/field-attached/roles-responsibilities-council-21apr2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PLD2I7mLK6MTs1kFEi+C/MyaQ==">AMUW2mUcsbLzz+3+z4SWbR2Ku4NFX9tHUmipBg82Y8PV1zEn/X7mjrj8uCScJnImpGF1MIDDk3ad6AMwBJarlHIYpb3m0u9LdNNmEj4+6+TaeOpBHTtmLHo=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2023-01-18T18:36:00Z</dcterms:created>
  <dcterms:modified xsi:type="dcterms:W3CDTF">2023-01-18T18:36:00Z</dcterms:modified>
</cp:coreProperties>
</file>