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05" w:rsidRPr="00390DF4" w:rsidRDefault="00FC7E09" w:rsidP="00FC7E09">
      <w:pPr>
        <w:pStyle w:val="Title"/>
        <w:rPr>
          <w:lang w:val="en-GB"/>
        </w:rPr>
      </w:pPr>
      <w:r w:rsidRPr="00390DF4">
        <w:rPr>
          <w:lang w:val="en-GB"/>
        </w:rPr>
        <w:t>Triage Exercise</w:t>
      </w:r>
    </w:p>
    <w:p w:rsidR="00FC7E09" w:rsidRPr="00390DF4" w:rsidRDefault="00FC7E09" w:rsidP="00FC7E09">
      <w:pPr>
        <w:pStyle w:val="Heading1"/>
        <w:rPr>
          <w:lang w:val="en-GB"/>
        </w:rPr>
      </w:pPr>
      <w:r w:rsidRPr="00390DF4">
        <w:rPr>
          <w:lang w:val="en-GB"/>
        </w:rPr>
        <w:t>Case 1</w:t>
      </w:r>
    </w:p>
    <w:p w:rsidR="00FC7E09" w:rsidRPr="00390DF4" w:rsidRDefault="00FC7E09">
      <w:pPr>
        <w:rPr>
          <w:lang w:val="en-GB"/>
        </w:rPr>
      </w:pPr>
    </w:p>
    <w:p w:rsidR="00FC7E09" w:rsidRPr="00390DF4" w:rsidRDefault="00FC7E09" w:rsidP="00FC7E09">
      <w:pPr>
        <w:jc w:val="both"/>
        <w:rPr>
          <w:rFonts w:cstheme="minorHAnsi"/>
          <w:color w:val="000000"/>
          <w:lang w:val="en-GB"/>
        </w:rPr>
      </w:pPr>
      <w:r w:rsidRPr="00390DF4">
        <w:rPr>
          <w:rFonts w:cstheme="minorHAnsi"/>
          <w:b/>
          <w:color w:val="000000"/>
          <w:lang w:val="en-GB"/>
        </w:rPr>
        <w:t>Topic:</w:t>
      </w:r>
      <w:r w:rsidRPr="00390DF4">
        <w:rPr>
          <w:rFonts w:cstheme="minorHAnsi"/>
          <w:color w:val="000000"/>
          <w:lang w:val="en-GB"/>
        </w:rPr>
        <w:t xml:space="preserve"> </w:t>
      </w:r>
      <w:r w:rsidRPr="00390DF4">
        <w:rPr>
          <w:rFonts w:cstheme="minorHAnsi"/>
          <w:color w:val="000000"/>
          <w:sz w:val="28"/>
          <w:lang w:val="en-GB"/>
        </w:rPr>
        <w:t>34</w:t>
      </w:r>
      <w:r w:rsidRPr="00390DF4">
        <w:rPr>
          <w:rStyle w:val="apple-converted-space"/>
          <w:rFonts w:cstheme="minorHAnsi"/>
          <w:color w:val="000000"/>
          <w:sz w:val="28"/>
          <w:lang w:val="en-GB"/>
        </w:rPr>
        <w:t> </w:t>
      </w:r>
      <w:r w:rsidRPr="00390DF4">
        <w:rPr>
          <w:rFonts w:cstheme="minorHAnsi"/>
          <w:color w:val="000000"/>
          <w:sz w:val="28"/>
          <w:lang w:val="en-GB"/>
        </w:rPr>
        <w:t>–</w:t>
      </w:r>
      <w:r w:rsidRPr="00390DF4">
        <w:rPr>
          <w:rStyle w:val="apple-converted-space"/>
          <w:rFonts w:cstheme="minorHAnsi"/>
          <w:color w:val="000000"/>
          <w:sz w:val="28"/>
          <w:lang w:val="en-GB"/>
        </w:rPr>
        <w:t> </w:t>
      </w:r>
      <w:r w:rsidRPr="00390DF4">
        <w:rPr>
          <w:rFonts w:cstheme="minorHAnsi"/>
          <w:color w:val="000000"/>
          <w:sz w:val="28"/>
          <w:lang w:val="en-GB"/>
        </w:rPr>
        <w:t>2016: IANA Naming Function Agreement </w:t>
      </w:r>
    </w:p>
    <w:p w:rsidR="00FC7E09" w:rsidRPr="00390DF4" w:rsidRDefault="00FC7E09" w:rsidP="00FC7E09">
      <w:pPr>
        <w:jc w:val="both"/>
        <w:rPr>
          <w:rFonts w:cstheme="minorHAnsi"/>
          <w:color w:val="000000"/>
          <w:lang w:val="en-GB"/>
        </w:rPr>
      </w:pPr>
      <w:r w:rsidRPr="00390DF4">
        <w:rPr>
          <w:rFonts w:cstheme="minorHAnsi"/>
          <w:b/>
          <w:color w:val="000000"/>
          <w:lang w:val="en-GB"/>
        </w:rPr>
        <w:t>Originator:</w:t>
      </w:r>
      <w:r w:rsidRPr="00390DF4">
        <w:rPr>
          <w:rFonts w:cstheme="minorHAnsi"/>
          <w:color w:val="000000"/>
          <w:lang w:val="en-GB"/>
        </w:rPr>
        <w:t> ICANN</w:t>
      </w:r>
    </w:p>
    <w:p w:rsidR="00FC7E09" w:rsidRPr="00390DF4" w:rsidRDefault="00FC7E09" w:rsidP="00FC7E09">
      <w:pPr>
        <w:jc w:val="both"/>
        <w:rPr>
          <w:rFonts w:cstheme="minorHAnsi"/>
          <w:b/>
          <w:color w:val="000000"/>
          <w:lang w:val="en-GB"/>
        </w:rPr>
      </w:pPr>
      <w:r w:rsidRPr="00390DF4">
        <w:rPr>
          <w:rFonts w:cstheme="minorHAnsi"/>
          <w:b/>
          <w:color w:val="000000"/>
          <w:lang w:val="en-GB"/>
        </w:rPr>
        <w:t>Summary of request: </w:t>
      </w:r>
    </w:p>
    <w:p w:rsidR="00FC7E09" w:rsidRPr="00390DF4" w:rsidRDefault="00FC7E09" w:rsidP="00FC7E09">
      <w:pPr>
        <w:jc w:val="both"/>
        <w:rPr>
          <w:rFonts w:cstheme="minorHAnsi"/>
          <w:color w:val="000000"/>
          <w:lang w:val="en-GB"/>
        </w:rPr>
      </w:pPr>
      <w:r w:rsidRPr="00390DF4">
        <w:rPr>
          <w:rFonts w:cstheme="minorHAnsi"/>
          <w:color w:val="000000"/>
          <w:lang w:val="en-GB"/>
        </w:rPr>
        <w:t>This public comment proceeding seeks community input on the proposed IANA Naming Function Agreement. In order to reflect the recommendations contained in the proposals by the IANA Stewardship Transition Coordination Group (ICG) as provided to the ICANN Board and transmitted to NTIA on 10 March</w:t>
      </w:r>
      <w:r w:rsidRPr="00390DF4">
        <w:rPr>
          <w:rStyle w:val="apple-converted-space"/>
          <w:rFonts w:cstheme="minorHAnsi"/>
          <w:color w:val="000000"/>
          <w:lang w:val="en-GB"/>
        </w:rPr>
        <w:t> </w:t>
      </w:r>
      <w:r w:rsidRPr="00390DF4">
        <w:rPr>
          <w:rFonts w:cstheme="minorHAnsi"/>
          <w:color w:val="000000"/>
          <w:lang w:val="en-GB"/>
        </w:rPr>
        <w:t>2016, ICANN must incorporate an affiliate referred to as PTI, and put in place an agreement between ICANN and PTI granting PTI the right to perform the IANA naming function.</w:t>
      </w:r>
    </w:p>
    <w:p w:rsidR="00FC7E09" w:rsidRPr="00390DF4" w:rsidRDefault="00FC7E09" w:rsidP="00FC7E09">
      <w:pPr>
        <w:jc w:val="both"/>
        <w:rPr>
          <w:rFonts w:cstheme="minorHAnsi"/>
          <w:color w:val="000000"/>
          <w:lang w:val="en-GB"/>
        </w:rPr>
      </w:pPr>
      <w:hyperlink r:id="rId5" w:history="1">
        <w:r w:rsidRPr="00390DF4">
          <w:rPr>
            <w:rStyle w:val="Hyperlink"/>
            <w:rFonts w:cstheme="minorHAnsi"/>
            <w:color w:val="0B4CB4"/>
            <w:lang w:val="en-GB"/>
          </w:rPr>
          <w:t>https://www.icann.org/public-comments/iana-naming-function-agreement-2016-08-10-en</w:t>
        </w:r>
      </w:hyperlink>
    </w:p>
    <w:p w:rsidR="00FC7E09" w:rsidRPr="00390DF4" w:rsidRDefault="00FC7E09" w:rsidP="00FC7E09">
      <w:pPr>
        <w:jc w:val="both"/>
        <w:rPr>
          <w:rFonts w:cstheme="minorHAnsi"/>
          <w:color w:val="000000"/>
          <w:lang w:val="en-GB"/>
        </w:rPr>
      </w:pPr>
      <w:r w:rsidRPr="00390DF4">
        <w:rPr>
          <w:rFonts w:cstheme="minorHAnsi"/>
          <w:b/>
          <w:color w:val="000000"/>
          <w:lang w:val="en-GB"/>
        </w:rPr>
        <w:t>Date received:</w:t>
      </w:r>
      <w:r w:rsidRPr="00390DF4">
        <w:rPr>
          <w:rFonts w:cstheme="minorHAnsi"/>
          <w:color w:val="000000"/>
          <w:lang w:val="en-GB"/>
        </w:rPr>
        <w:t xml:space="preserve"> 11 August</w:t>
      </w:r>
      <w:r w:rsidRPr="00390DF4">
        <w:rPr>
          <w:rStyle w:val="apple-converted-space"/>
          <w:rFonts w:cstheme="minorHAnsi"/>
          <w:color w:val="000000"/>
          <w:lang w:val="en-GB"/>
        </w:rPr>
        <w:t> </w:t>
      </w:r>
      <w:r w:rsidRPr="00390DF4">
        <w:rPr>
          <w:rFonts w:cstheme="minorHAnsi"/>
          <w:color w:val="000000"/>
          <w:lang w:val="en-GB"/>
        </w:rPr>
        <w:t>2016</w:t>
      </w:r>
    </w:p>
    <w:p w:rsidR="00FC7E09" w:rsidRPr="00390DF4" w:rsidRDefault="00FC7E09" w:rsidP="00FC7E09">
      <w:pPr>
        <w:jc w:val="both"/>
        <w:rPr>
          <w:rFonts w:cstheme="minorHAnsi"/>
          <w:color w:val="000000"/>
          <w:lang w:val="en-GB"/>
        </w:rPr>
      </w:pPr>
      <w:r w:rsidRPr="00390DF4">
        <w:rPr>
          <w:rFonts w:cstheme="minorHAnsi"/>
          <w:b/>
          <w:color w:val="000000"/>
          <w:lang w:val="en-GB"/>
        </w:rPr>
        <w:t>Recommended action, if any: </w:t>
      </w:r>
      <w:r w:rsidRPr="00390DF4">
        <w:rPr>
          <w:rFonts w:cstheme="minorHAnsi"/>
          <w:color w:val="000000"/>
          <w:lang w:val="en-GB"/>
        </w:rPr>
        <w:t xml:space="preserve">send to </w:t>
      </w:r>
      <w:proofErr w:type="spellStart"/>
      <w:r w:rsidRPr="00390DF4">
        <w:rPr>
          <w:rFonts w:cstheme="minorHAnsi"/>
          <w:color w:val="000000"/>
          <w:lang w:val="en-GB"/>
        </w:rPr>
        <w:t>cctldworld</w:t>
      </w:r>
      <w:proofErr w:type="spellEnd"/>
      <w:r w:rsidRPr="00390DF4">
        <w:rPr>
          <w:rFonts w:cstheme="minorHAnsi"/>
          <w:color w:val="000000"/>
          <w:lang w:val="en-GB"/>
        </w:rPr>
        <w:t>@</w:t>
      </w:r>
    </w:p>
    <w:p w:rsidR="00FC7E09" w:rsidRPr="00390DF4" w:rsidRDefault="00FC7E09" w:rsidP="00FC7E09">
      <w:pPr>
        <w:jc w:val="both"/>
        <w:rPr>
          <w:rFonts w:cstheme="minorHAnsi"/>
          <w:color w:val="000000"/>
          <w:lang w:val="en-GB"/>
        </w:rPr>
      </w:pPr>
      <w:r w:rsidRPr="00390DF4">
        <w:rPr>
          <w:rFonts w:cstheme="minorHAnsi"/>
          <w:b/>
          <w:color w:val="000000"/>
          <w:lang w:val="en-GB"/>
        </w:rPr>
        <w:t>Expertise needed, if any:</w:t>
      </w:r>
      <w:r w:rsidRPr="00390DF4">
        <w:rPr>
          <w:rFonts w:cstheme="minorHAnsi"/>
          <w:color w:val="000000"/>
          <w:lang w:val="en-GB"/>
        </w:rPr>
        <w:t>  managerial, operational, legal, regulatory</w:t>
      </w:r>
    </w:p>
    <w:p w:rsidR="00FC7E09" w:rsidRPr="00390DF4" w:rsidRDefault="00FC7E09" w:rsidP="00FC7E09">
      <w:pPr>
        <w:jc w:val="both"/>
        <w:rPr>
          <w:rFonts w:cstheme="minorHAnsi"/>
          <w:color w:val="000000"/>
          <w:lang w:val="en-GB"/>
        </w:rPr>
      </w:pPr>
      <w:r w:rsidRPr="00390DF4">
        <w:rPr>
          <w:rFonts w:cstheme="minorHAnsi"/>
          <w:b/>
          <w:color w:val="000000"/>
          <w:lang w:val="en-GB"/>
        </w:rPr>
        <w:t>Impact on ccNSO/</w:t>
      </w:r>
      <w:proofErr w:type="spellStart"/>
      <w:r w:rsidRPr="00390DF4">
        <w:rPr>
          <w:rFonts w:cstheme="minorHAnsi"/>
          <w:b/>
          <w:color w:val="000000"/>
          <w:lang w:val="en-GB"/>
        </w:rPr>
        <w:t>ccTLDs</w:t>
      </w:r>
      <w:proofErr w:type="spellEnd"/>
      <w:r w:rsidRPr="00390DF4">
        <w:rPr>
          <w:rFonts w:cstheme="minorHAnsi"/>
          <w:b/>
          <w:color w:val="000000"/>
          <w:lang w:val="en-GB"/>
        </w:rPr>
        <w:t>:</w:t>
      </w:r>
      <w:r w:rsidRPr="00390DF4">
        <w:rPr>
          <w:rFonts w:cstheme="minorHAnsi"/>
          <w:color w:val="000000"/>
          <w:lang w:val="en-GB"/>
        </w:rPr>
        <w:t> middle</w:t>
      </w:r>
    </w:p>
    <w:p w:rsidR="00FC7E09" w:rsidRDefault="00FC7E09" w:rsidP="00FC7E09">
      <w:pPr>
        <w:jc w:val="both"/>
        <w:rPr>
          <w:rFonts w:cstheme="minorHAnsi"/>
          <w:color w:val="000000"/>
          <w:lang w:val="en-GB"/>
        </w:rPr>
      </w:pPr>
    </w:p>
    <w:p w:rsidR="00B51441" w:rsidRDefault="00B51441" w:rsidP="00FC7E09">
      <w:pPr>
        <w:jc w:val="both"/>
        <w:rPr>
          <w:rFonts w:cstheme="minorHAnsi"/>
          <w:color w:val="000000"/>
          <w:lang w:val="en-GB"/>
        </w:rPr>
      </w:pPr>
    </w:p>
    <w:tbl>
      <w:tblPr>
        <w:tblStyle w:val="TableGrid"/>
        <w:tblW w:w="0" w:type="auto"/>
        <w:tblLook w:val="04A0" w:firstRow="1" w:lastRow="0" w:firstColumn="1" w:lastColumn="0" w:noHBand="0" w:noVBand="1"/>
      </w:tblPr>
      <w:tblGrid>
        <w:gridCol w:w="8296"/>
      </w:tblGrid>
      <w:tr w:rsidR="00B51441" w:rsidTr="00B51441">
        <w:tc>
          <w:tcPr>
            <w:tcW w:w="8296" w:type="dxa"/>
          </w:tcPr>
          <w:p w:rsidR="00B51441" w:rsidRDefault="00B51441" w:rsidP="00B51441">
            <w:pPr>
              <w:rPr>
                <w:lang w:val="en-GB"/>
              </w:rPr>
            </w:pPr>
          </w:p>
          <w:p w:rsidR="00B51441" w:rsidRDefault="00B51441" w:rsidP="00B51441">
            <w:pPr>
              <w:rPr>
                <w:lang w:val="en-GB"/>
              </w:rPr>
            </w:pPr>
            <w:r>
              <w:rPr>
                <w:lang w:val="en-GB"/>
              </w:rPr>
              <w:t>Questions:</w:t>
            </w:r>
          </w:p>
          <w:p w:rsidR="00B51441" w:rsidRDefault="00B51441" w:rsidP="00B51441">
            <w:pPr>
              <w:pStyle w:val="ListParagraph"/>
              <w:numPr>
                <w:ilvl w:val="0"/>
                <w:numId w:val="1"/>
              </w:numPr>
              <w:rPr>
                <w:lang w:val="en-GB"/>
              </w:rPr>
            </w:pPr>
            <w:r>
              <w:rPr>
                <w:lang w:val="en-GB"/>
              </w:rPr>
              <w:t>Do you agree with the recommended action(s)? What other actions would you suggest?</w:t>
            </w:r>
          </w:p>
          <w:p w:rsidR="00B51441" w:rsidRPr="00390DF4" w:rsidRDefault="00B51441" w:rsidP="00B51441">
            <w:pPr>
              <w:pStyle w:val="ListParagraph"/>
              <w:numPr>
                <w:ilvl w:val="0"/>
                <w:numId w:val="1"/>
              </w:numPr>
              <w:rPr>
                <w:lang w:val="en-GB"/>
              </w:rPr>
            </w:pPr>
            <w:r>
              <w:rPr>
                <w:lang w:val="en-GB"/>
              </w:rPr>
              <w:t>Do you agree with the assessment of the impact on ccNSO/</w:t>
            </w:r>
            <w:proofErr w:type="spellStart"/>
            <w:r>
              <w:rPr>
                <w:lang w:val="en-GB"/>
              </w:rPr>
              <w:t>ccTLDs</w:t>
            </w:r>
            <w:proofErr w:type="spellEnd"/>
            <w:r>
              <w:rPr>
                <w:lang w:val="en-GB"/>
              </w:rPr>
              <w:t>? What criteria did you use?</w:t>
            </w:r>
          </w:p>
          <w:p w:rsidR="00B51441" w:rsidRDefault="00B51441" w:rsidP="00FC7E09">
            <w:pPr>
              <w:jc w:val="both"/>
              <w:rPr>
                <w:rFonts w:cstheme="minorHAnsi"/>
                <w:color w:val="000000"/>
                <w:lang w:val="en-GB"/>
              </w:rPr>
            </w:pPr>
          </w:p>
        </w:tc>
      </w:tr>
    </w:tbl>
    <w:p w:rsidR="00B51441" w:rsidRPr="00390DF4" w:rsidRDefault="00B51441" w:rsidP="00FC7E09">
      <w:pPr>
        <w:jc w:val="both"/>
        <w:rPr>
          <w:rFonts w:cstheme="minorHAnsi"/>
          <w:color w:val="000000"/>
          <w:lang w:val="en-GB"/>
        </w:rPr>
      </w:pPr>
    </w:p>
    <w:p w:rsidR="00390DF4" w:rsidRDefault="00390DF4">
      <w:pPr>
        <w:rPr>
          <w:lang w:val="en-GB"/>
        </w:rPr>
      </w:pPr>
      <w:r>
        <w:rPr>
          <w:lang w:val="en-GB"/>
        </w:rPr>
        <w:br w:type="page"/>
      </w:r>
    </w:p>
    <w:p w:rsidR="00390DF4" w:rsidRPr="00390DF4" w:rsidRDefault="00390DF4">
      <w:pPr>
        <w:rPr>
          <w:lang w:val="en-GB"/>
        </w:rPr>
      </w:pPr>
    </w:p>
    <w:p w:rsidR="00FC7E09" w:rsidRPr="00390DF4" w:rsidRDefault="00FC7E09" w:rsidP="00FC7E09">
      <w:pPr>
        <w:pStyle w:val="Title"/>
        <w:rPr>
          <w:lang w:val="en-GB"/>
        </w:rPr>
      </w:pPr>
      <w:r w:rsidRPr="00390DF4">
        <w:rPr>
          <w:lang w:val="en-GB"/>
        </w:rPr>
        <w:t>Triage Exercise</w:t>
      </w:r>
    </w:p>
    <w:p w:rsidR="00FC7E09" w:rsidRPr="00390DF4" w:rsidRDefault="00FC7E09" w:rsidP="00FC7E09">
      <w:pPr>
        <w:pStyle w:val="Heading1"/>
        <w:rPr>
          <w:lang w:val="en-GB"/>
        </w:rPr>
      </w:pPr>
      <w:r w:rsidRPr="00390DF4">
        <w:rPr>
          <w:lang w:val="en-GB"/>
        </w:rPr>
        <w:t xml:space="preserve">Case </w:t>
      </w:r>
      <w:r w:rsidRPr="00390DF4">
        <w:rPr>
          <w:lang w:val="en-GB"/>
        </w:rPr>
        <w:t>2</w:t>
      </w:r>
    </w:p>
    <w:p w:rsidR="00FC7E09" w:rsidRDefault="00FC7E09">
      <w:pPr>
        <w:rPr>
          <w:lang w:val="en-GB"/>
        </w:rPr>
      </w:pPr>
    </w:p>
    <w:p w:rsidR="00390DF4" w:rsidRPr="00390DF4" w:rsidRDefault="00390DF4">
      <w:pPr>
        <w:rPr>
          <w:lang w:val="en-GB"/>
        </w:rPr>
      </w:pPr>
    </w:p>
    <w:p w:rsidR="00FC7E09" w:rsidRPr="00390DF4" w:rsidRDefault="00FC7E09" w:rsidP="00FC7E09">
      <w:pPr>
        <w:pStyle w:val="Heading2"/>
        <w:spacing w:before="0"/>
        <w:jc w:val="both"/>
        <w:rPr>
          <w:rFonts w:asciiTheme="minorHAnsi" w:hAnsiTheme="minorHAnsi" w:cs="Calibri"/>
          <w:color w:val="000000"/>
          <w:sz w:val="28"/>
          <w:szCs w:val="22"/>
          <w:lang w:val="en-GB"/>
        </w:rPr>
      </w:pPr>
      <w:r w:rsidRPr="00390DF4">
        <w:rPr>
          <w:rFonts w:asciiTheme="minorHAnsi" w:hAnsiTheme="minorHAnsi" w:cs="Calibri"/>
          <w:color w:val="000000"/>
          <w:sz w:val="22"/>
          <w:szCs w:val="22"/>
          <w:lang w:val="en-GB"/>
        </w:rPr>
        <w:t>Topic:</w:t>
      </w:r>
      <w:r w:rsidRPr="00390DF4">
        <w:rPr>
          <w:rStyle w:val="apple-converted-space"/>
          <w:rFonts w:asciiTheme="minorHAnsi" w:hAnsiTheme="minorHAnsi" w:cs="Calibri"/>
          <w:color w:val="000000"/>
          <w:sz w:val="22"/>
          <w:szCs w:val="22"/>
          <w:lang w:val="en-GB"/>
        </w:rPr>
        <w:t> </w:t>
      </w:r>
      <w:r w:rsidRPr="00390DF4">
        <w:rPr>
          <w:rFonts w:asciiTheme="minorHAnsi" w:hAnsiTheme="minorHAnsi" w:cs="Calibri"/>
          <w:color w:val="000000"/>
          <w:sz w:val="22"/>
          <w:szCs w:val="22"/>
          <w:lang w:val="en-GB"/>
        </w:rPr>
        <w:t>  </w:t>
      </w:r>
      <w:r w:rsidRPr="00390DF4">
        <w:rPr>
          <w:rFonts w:asciiTheme="minorHAnsi" w:hAnsiTheme="minorHAnsi" w:cs="Calibri"/>
          <w:color w:val="000000"/>
          <w:sz w:val="28"/>
          <w:szCs w:val="22"/>
          <w:lang w:val="en-GB"/>
        </w:rPr>
        <w:t>23-2018: Long-Term Options to Adjust the Timeline of Reviews</w:t>
      </w:r>
    </w:p>
    <w:p w:rsidR="00390DF4" w:rsidRDefault="00390DF4" w:rsidP="00FC7E09">
      <w:pPr>
        <w:jc w:val="both"/>
        <w:rPr>
          <w:rFonts w:cs="Calibri"/>
          <w:b/>
          <w:bCs/>
          <w:color w:val="000000"/>
          <w:lang w:val="en-GB"/>
        </w:rPr>
      </w:pPr>
    </w:p>
    <w:p w:rsidR="00FC7E09" w:rsidRPr="00390DF4" w:rsidRDefault="00FC7E09" w:rsidP="00FC7E09">
      <w:pPr>
        <w:jc w:val="both"/>
        <w:rPr>
          <w:rFonts w:cs="Calibri"/>
          <w:color w:val="000000"/>
          <w:lang w:val="en-GB"/>
        </w:rPr>
      </w:pPr>
      <w:r w:rsidRPr="00390DF4">
        <w:rPr>
          <w:rFonts w:cs="Calibri"/>
          <w:b/>
          <w:bCs/>
          <w:color w:val="000000"/>
          <w:lang w:val="en-GB"/>
        </w:rPr>
        <w:t>Summary of request:</w:t>
      </w:r>
      <w:r w:rsidRPr="00390DF4">
        <w:rPr>
          <w:rFonts w:cs="Calibri"/>
          <w:color w:val="000000"/>
          <w:lang w:val="en-GB"/>
        </w:rPr>
        <w:t>  </w:t>
      </w:r>
    </w:p>
    <w:p w:rsidR="00FC7E09" w:rsidRPr="00390DF4" w:rsidRDefault="00FC7E09" w:rsidP="00FC7E09">
      <w:pPr>
        <w:jc w:val="both"/>
        <w:rPr>
          <w:rFonts w:cs="Calibri"/>
          <w:color w:val="000000"/>
          <w:lang w:val="en-GB"/>
        </w:rPr>
      </w:pPr>
      <w:r w:rsidRPr="00390DF4">
        <w:rPr>
          <w:rFonts w:cs="Calibri"/>
          <w:color w:val="000000"/>
          <w:shd w:val="clear" w:color="auto" w:fill="FFFFFF"/>
          <w:lang w:val="en-GB"/>
        </w:rPr>
        <w:t>This public comment proceeding invites feedback on </w:t>
      </w:r>
      <w:r w:rsidRPr="00390DF4">
        <w:rPr>
          <w:rFonts w:cs="Calibri"/>
          <w:b/>
          <w:bCs/>
          <w:color w:val="000000"/>
          <w:lang w:val="en-GB"/>
        </w:rPr>
        <w:t>long-term options</w:t>
      </w:r>
      <w:r w:rsidRPr="00390DF4">
        <w:rPr>
          <w:rFonts w:cs="Calibri"/>
          <w:color w:val="000000"/>
          <w:shd w:val="clear" w:color="auto" w:fill="FFFFFF"/>
          <w:lang w:val="en-GB"/>
        </w:rPr>
        <w:t> to provide more reasonable scheduling across ICANN reviews (Specific and Organizational), with the goal of meeting ICANN's accountability and transparency obligations in a more practical and sustainable manner. The proposal provides details on the challenges with the existing schedule of Specific and Organizational Reviews. This includes the constraints under which ICANN organization must conduct these reviews in line with the mandate from the Bylaws and a discussion on the principles and related options that the community may wish to consider. The goal is to develop a more realistic and sustainable review schedule for the future.</w:t>
      </w:r>
    </w:p>
    <w:p w:rsidR="00FC7E09" w:rsidRPr="00390DF4" w:rsidRDefault="00FC7E09" w:rsidP="00FC7E09">
      <w:pPr>
        <w:jc w:val="both"/>
        <w:rPr>
          <w:rFonts w:cs="Calibri"/>
          <w:color w:val="000000"/>
          <w:lang w:val="en-GB"/>
        </w:rPr>
      </w:pPr>
      <w:r w:rsidRPr="00390DF4">
        <w:rPr>
          <w:rFonts w:cs="Calibri"/>
          <w:color w:val="000000"/>
          <w:lang w:val="en-GB"/>
        </w:rPr>
        <w:t>Read more:</w:t>
      </w:r>
      <w:r w:rsidRPr="00390DF4">
        <w:rPr>
          <w:rStyle w:val="apple-converted-space"/>
          <w:rFonts w:cs="Calibri"/>
          <w:color w:val="000000"/>
          <w:lang w:val="en-GB"/>
        </w:rPr>
        <w:t>  </w:t>
      </w:r>
      <w:hyperlink r:id="rId6" w:history="1">
        <w:r w:rsidRPr="00390DF4">
          <w:rPr>
            <w:rStyle w:val="Hyperlink"/>
            <w:rFonts w:cs="Calibri"/>
            <w:color w:val="954F72"/>
            <w:lang w:val="en-GB"/>
          </w:rPr>
          <w:t>https://www.icann.org/news/announcement-3-2018-05-14-en [icann.org]</w:t>
        </w:r>
      </w:hyperlink>
    </w:p>
    <w:p w:rsidR="00FC7E09" w:rsidRPr="00B51441" w:rsidRDefault="00FC7E09" w:rsidP="00B51441">
      <w:pPr>
        <w:jc w:val="both"/>
        <w:rPr>
          <w:rFonts w:cs="Calibri"/>
          <w:color w:val="000000"/>
          <w:lang w:val="en-GB"/>
        </w:rPr>
      </w:pPr>
      <w:r w:rsidRPr="00390DF4">
        <w:rPr>
          <w:rFonts w:cs="Calibri"/>
          <w:b/>
          <w:bCs/>
          <w:color w:val="000000"/>
          <w:lang w:val="en-GB"/>
        </w:rPr>
        <w:t>Recommended action, if any:</w:t>
      </w:r>
      <w:r w:rsidRPr="00390DF4">
        <w:rPr>
          <w:rFonts w:cs="Calibri"/>
          <w:color w:val="000000"/>
          <w:lang w:val="en-GB"/>
        </w:rPr>
        <w:t> </w:t>
      </w:r>
      <w:r w:rsidRPr="00B51441">
        <w:rPr>
          <w:rFonts w:cs="Calibri"/>
          <w:color w:val="000000"/>
          <w:shd w:val="clear" w:color="auto" w:fill="FFFFFF"/>
          <w:lang w:val="en-GB"/>
        </w:rPr>
        <w:t>share with </w:t>
      </w:r>
      <w:hyperlink r:id="rId7" w:history="1">
        <w:r w:rsidRPr="00B51441">
          <w:rPr>
            <w:rStyle w:val="Hyperlink"/>
            <w:rFonts w:cs="Calibri"/>
            <w:color w:val="954F72"/>
            <w:lang w:val="en-GB"/>
          </w:rPr>
          <w:t>ccnso-council@icann.org</w:t>
        </w:r>
      </w:hyperlink>
      <w:r w:rsidRPr="00B51441">
        <w:rPr>
          <w:rFonts w:cs="Calibri"/>
          <w:color w:val="000000"/>
          <w:shd w:val="clear" w:color="auto" w:fill="FFFFFF"/>
          <w:lang w:val="en-GB"/>
        </w:rPr>
        <w:t>; </w:t>
      </w:r>
      <w:hyperlink r:id="rId8" w:history="1">
        <w:r w:rsidRPr="00B51441">
          <w:rPr>
            <w:rStyle w:val="Hyperlink"/>
            <w:rFonts w:cs="Calibri"/>
            <w:color w:val="954F72"/>
            <w:lang w:val="en-GB"/>
          </w:rPr>
          <w:t>ccnso-members@icann.org</w:t>
        </w:r>
      </w:hyperlink>
      <w:r w:rsidRPr="00B51441">
        <w:rPr>
          <w:rFonts w:cs="Calibri"/>
          <w:color w:val="000000"/>
          <w:shd w:val="clear" w:color="auto" w:fill="FFFFFF"/>
          <w:lang w:val="en-GB"/>
        </w:rPr>
        <w:t>; </w:t>
      </w:r>
      <w:hyperlink r:id="rId9" w:history="1">
        <w:r w:rsidRPr="00B51441">
          <w:rPr>
            <w:rStyle w:val="Hyperlink"/>
            <w:rFonts w:cs="Calibri"/>
            <w:color w:val="954F72"/>
            <w:lang w:val="en-GB"/>
          </w:rPr>
          <w:t>ccTLDcommunity@cctld-managers.org</w:t>
        </w:r>
      </w:hyperlink>
      <w:r w:rsidRPr="00B51441">
        <w:rPr>
          <w:rFonts w:cs="Calibri"/>
          <w:color w:val="000000"/>
          <w:shd w:val="clear" w:color="auto" w:fill="FFFFFF"/>
          <w:lang w:val="en-GB"/>
        </w:rPr>
        <w:t> </w:t>
      </w:r>
      <w:r w:rsidRPr="00B51441">
        <w:rPr>
          <w:rStyle w:val="apple-converted-space"/>
          <w:rFonts w:cs="Calibri"/>
          <w:color w:val="000000"/>
          <w:shd w:val="clear" w:color="auto" w:fill="FFFFFF"/>
          <w:lang w:val="en-GB"/>
        </w:rPr>
        <w:t> </w:t>
      </w:r>
      <w:r w:rsidRPr="00B51441">
        <w:rPr>
          <w:rFonts w:cs="Calibri"/>
          <w:color w:val="000000"/>
          <w:shd w:val="clear" w:color="auto" w:fill="FFFFFF"/>
          <w:lang w:val="en-GB"/>
        </w:rPr>
        <w:t>and on the ccNSO social media channels.</w:t>
      </w:r>
      <w:r w:rsidR="00390DF4" w:rsidRPr="00B51441">
        <w:rPr>
          <w:rFonts w:cs="Calibri"/>
          <w:color w:val="000000"/>
          <w:shd w:val="clear" w:color="auto" w:fill="FFFFFF"/>
          <w:lang w:val="en-GB"/>
        </w:rPr>
        <w:t xml:space="preserve"> </w:t>
      </w:r>
      <w:r w:rsidRPr="00B51441">
        <w:rPr>
          <w:rFonts w:cs="Calibri"/>
          <w:color w:val="000000"/>
          <w:shd w:val="clear" w:color="auto" w:fill="FFFFFF"/>
          <w:lang w:val="en-GB"/>
        </w:rPr>
        <w:t>Webinar details have been shared with the aforementioned list, and the GRC mailing list. GRC will prepare a draft council statement.</w:t>
      </w:r>
    </w:p>
    <w:p w:rsidR="00FC7E09" w:rsidRPr="00390DF4" w:rsidRDefault="00FC7E09" w:rsidP="00FC7E09">
      <w:pPr>
        <w:jc w:val="both"/>
        <w:rPr>
          <w:rFonts w:cs="Calibri"/>
          <w:color w:val="000000"/>
          <w:lang w:val="en-GB"/>
        </w:rPr>
      </w:pPr>
      <w:r w:rsidRPr="00390DF4">
        <w:rPr>
          <w:rFonts w:cs="Calibri"/>
          <w:b/>
          <w:bCs/>
          <w:color w:val="000000"/>
          <w:lang w:val="en-GB"/>
        </w:rPr>
        <w:t>Expertise needed, if any: </w:t>
      </w:r>
      <w:r w:rsidRPr="00390DF4">
        <w:rPr>
          <w:rFonts w:cs="Calibri"/>
          <w:color w:val="000000"/>
          <w:lang w:val="en-GB"/>
        </w:rPr>
        <w:t> </w:t>
      </w:r>
      <w:r w:rsidRPr="00390DF4">
        <w:rPr>
          <w:rFonts w:cs="Calibri"/>
          <w:color w:val="000000"/>
          <w:shd w:val="clear" w:color="auto" w:fill="FFFFFF"/>
          <w:lang w:val="en-GB"/>
        </w:rPr>
        <w:t xml:space="preserve">Reviews/Improvements, Accountability/Transparency, </w:t>
      </w:r>
      <w:proofErr w:type="gramStart"/>
      <w:r w:rsidRPr="00390DF4">
        <w:rPr>
          <w:rFonts w:cs="Calibri"/>
          <w:color w:val="000000"/>
          <w:shd w:val="clear" w:color="auto" w:fill="FFFFFF"/>
          <w:lang w:val="en-GB"/>
        </w:rPr>
        <w:t>Bylaws</w:t>
      </w:r>
      <w:proofErr w:type="gramEnd"/>
    </w:p>
    <w:p w:rsidR="00FC7E09" w:rsidRPr="00390DF4" w:rsidRDefault="00FC7E09" w:rsidP="00FC7E09">
      <w:pPr>
        <w:jc w:val="both"/>
        <w:rPr>
          <w:rFonts w:cs="Calibri"/>
          <w:color w:val="000000"/>
          <w:lang w:val="en-GB"/>
        </w:rPr>
      </w:pPr>
      <w:r w:rsidRPr="00390DF4">
        <w:rPr>
          <w:rFonts w:cs="Calibri"/>
          <w:b/>
          <w:bCs/>
          <w:color w:val="000000"/>
          <w:lang w:val="en-GB"/>
        </w:rPr>
        <w:t>Impact on ccNSO/</w:t>
      </w:r>
      <w:proofErr w:type="spellStart"/>
      <w:r w:rsidRPr="00390DF4">
        <w:rPr>
          <w:rFonts w:cs="Calibri"/>
          <w:b/>
          <w:bCs/>
          <w:color w:val="000000"/>
          <w:lang w:val="en-GB"/>
        </w:rPr>
        <w:t>ccTLDs</w:t>
      </w:r>
      <w:proofErr w:type="spellEnd"/>
      <w:r w:rsidRPr="00390DF4">
        <w:rPr>
          <w:rFonts w:cs="Calibri"/>
          <w:b/>
          <w:bCs/>
          <w:color w:val="000000"/>
          <w:lang w:val="en-GB"/>
        </w:rPr>
        <w:t>:</w:t>
      </w:r>
      <w:r w:rsidRPr="00390DF4">
        <w:rPr>
          <w:rStyle w:val="apple-converted-space"/>
          <w:rFonts w:cs="Calibri"/>
          <w:b/>
          <w:bCs/>
          <w:color w:val="000000"/>
          <w:lang w:val="en-GB"/>
        </w:rPr>
        <w:t> </w:t>
      </w:r>
      <w:r w:rsidRPr="00390DF4">
        <w:rPr>
          <w:rFonts w:cs="Calibri"/>
          <w:color w:val="000000"/>
          <w:lang w:val="en-GB"/>
        </w:rPr>
        <w:t>middle</w:t>
      </w:r>
    </w:p>
    <w:p w:rsidR="00544A13" w:rsidRDefault="00544A13" w:rsidP="00544A13">
      <w:pPr>
        <w:rPr>
          <w:lang w:val="en-GB"/>
        </w:rPr>
      </w:pPr>
    </w:p>
    <w:p w:rsidR="00544A13" w:rsidRDefault="00544A13" w:rsidP="00544A13">
      <w:pPr>
        <w:rPr>
          <w:lang w:val="en-GB"/>
        </w:rPr>
      </w:pPr>
    </w:p>
    <w:p w:rsidR="00544A13" w:rsidRDefault="00544A13" w:rsidP="00544A13">
      <w:pPr>
        <w:jc w:val="both"/>
        <w:rPr>
          <w:rFonts w:cstheme="minorHAnsi"/>
          <w:color w:val="000000"/>
          <w:lang w:val="en-GB"/>
        </w:rPr>
      </w:pPr>
    </w:p>
    <w:tbl>
      <w:tblPr>
        <w:tblStyle w:val="TableGrid"/>
        <w:tblW w:w="0" w:type="auto"/>
        <w:tblLook w:val="04A0" w:firstRow="1" w:lastRow="0" w:firstColumn="1" w:lastColumn="0" w:noHBand="0" w:noVBand="1"/>
      </w:tblPr>
      <w:tblGrid>
        <w:gridCol w:w="8296"/>
      </w:tblGrid>
      <w:tr w:rsidR="00544A13" w:rsidTr="00CA7DBE">
        <w:tc>
          <w:tcPr>
            <w:tcW w:w="8296" w:type="dxa"/>
          </w:tcPr>
          <w:p w:rsidR="00544A13" w:rsidRDefault="00544A13" w:rsidP="00CA7DBE">
            <w:pPr>
              <w:rPr>
                <w:lang w:val="en-GB"/>
              </w:rPr>
            </w:pPr>
          </w:p>
          <w:p w:rsidR="00544A13" w:rsidRDefault="00544A13" w:rsidP="00CA7DBE">
            <w:pPr>
              <w:rPr>
                <w:lang w:val="en-GB"/>
              </w:rPr>
            </w:pPr>
            <w:r>
              <w:rPr>
                <w:lang w:val="en-GB"/>
              </w:rPr>
              <w:t>Questions:</w:t>
            </w:r>
          </w:p>
          <w:p w:rsidR="00544A13" w:rsidRDefault="00544A13" w:rsidP="00CA7DBE">
            <w:pPr>
              <w:pStyle w:val="ListParagraph"/>
              <w:numPr>
                <w:ilvl w:val="0"/>
                <w:numId w:val="1"/>
              </w:numPr>
              <w:rPr>
                <w:lang w:val="en-GB"/>
              </w:rPr>
            </w:pPr>
            <w:r>
              <w:rPr>
                <w:lang w:val="en-GB"/>
              </w:rPr>
              <w:t>Do you agree with the recommended action(s)? What other actions would you suggest?</w:t>
            </w:r>
          </w:p>
          <w:p w:rsidR="00544A13" w:rsidRPr="00390DF4" w:rsidRDefault="00544A13" w:rsidP="00CA7DBE">
            <w:pPr>
              <w:pStyle w:val="ListParagraph"/>
              <w:numPr>
                <w:ilvl w:val="0"/>
                <w:numId w:val="1"/>
              </w:numPr>
              <w:rPr>
                <w:lang w:val="en-GB"/>
              </w:rPr>
            </w:pPr>
            <w:r>
              <w:rPr>
                <w:lang w:val="en-GB"/>
              </w:rPr>
              <w:t>Do you agree with the assessment of the impact on ccNSO/</w:t>
            </w:r>
            <w:proofErr w:type="spellStart"/>
            <w:r>
              <w:rPr>
                <w:lang w:val="en-GB"/>
              </w:rPr>
              <w:t>ccTLDs</w:t>
            </w:r>
            <w:proofErr w:type="spellEnd"/>
            <w:r>
              <w:rPr>
                <w:lang w:val="en-GB"/>
              </w:rPr>
              <w:t>? What criteria did you use?</w:t>
            </w:r>
          </w:p>
          <w:p w:rsidR="00544A13" w:rsidRDefault="00544A13" w:rsidP="00CA7DBE">
            <w:pPr>
              <w:jc w:val="both"/>
              <w:rPr>
                <w:rFonts w:cstheme="minorHAnsi"/>
                <w:color w:val="000000"/>
                <w:lang w:val="en-GB"/>
              </w:rPr>
            </w:pPr>
          </w:p>
        </w:tc>
      </w:tr>
    </w:tbl>
    <w:p w:rsidR="00544A13" w:rsidRPr="00390DF4" w:rsidRDefault="00544A13" w:rsidP="00544A13">
      <w:pPr>
        <w:jc w:val="both"/>
        <w:rPr>
          <w:rFonts w:cstheme="minorHAnsi"/>
          <w:color w:val="000000"/>
          <w:lang w:val="en-GB"/>
        </w:rPr>
      </w:pPr>
    </w:p>
    <w:p w:rsidR="005422B3" w:rsidRPr="00390DF4" w:rsidRDefault="005422B3">
      <w:pPr>
        <w:rPr>
          <w:lang w:val="en-GB"/>
        </w:rPr>
      </w:pPr>
      <w:r w:rsidRPr="00390DF4">
        <w:rPr>
          <w:lang w:val="en-GB"/>
        </w:rPr>
        <w:br w:type="page"/>
      </w:r>
    </w:p>
    <w:p w:rsidR="005422B3" w:rsidRPr="00390DF4" w:rsidRDefault="005422B3" w:rsidP="005422B3">
      <w:pPr>
        <w:pStyle w:val="Title"/>
        <w:rPr>
          <w:lang w:val="en-GB"/>
        </w:rPr>
      </w:pPr>
      <w:r w:rsidRPr="00390DF4">
        <w:rPr>
          <w:lang w:val="en-GB"/>
        </w:rPr>
        <w:lastRenderedPageBreak/>
        <w:t>Triage Exercise</w:t>
      </w:r>
    </w:p>
    <w:p w:rsidR="005422B3" w:rsidRPr="00390DF4" w:rsidRDefault="005422B3" w:rsidP="005422B3">
      <w:pPr>
        <w:pStyle w:val="Heading1"/>
        <w:rPr>
          <w:lang w:val="en-GB"/>
        </w:rPr>
      </w:pPr>
      <w:r w:rsidRPr="00390DF4">
        <w:rPr>
          <w:lang w:val="en-GB"/>
        </w:rPr>
        <w:t xml:space="preserve">Case </w:t>
      </w:r>
      <w:r w:rsidRPr="00390DF4">
        <w:rPr>
          <w:lang w:val="en-GB"/>
        </w:rPr>
        <w:t>3</w:t>
      </w:r>
    </w:p>
    <w:p w:rsidR="005422B3" w:rsidRPr="00390DF4" w:rsidRDefault="005422B3">
      <w:pPr>
        <w:rPr>
          <w:lang w:val="en-GB"/>
        </w:rPr>
      </w:pPr>
    </w:p>
    <w:p w:rsidR="00390DF4" w:rsidRPr="00390DF4" w:rsidRDefault="00390DF4" w:rsidP="00390DF4">
      <w:pPr>
        <w:rPr>
          <w:color w:val="000000"/>
          <w:lang w:val="en-GB"/>
        </w:rPr>
      </w:pPr>
      <w:r w:rsidRPr="00390DF4">
        <w:rPr>
          <w:b/>
          <w:bCs/>
          <w:color w:val="000000"/>
          <w:lang w:val="en-GB"/>
        </w:rPr>
        <w:t>Topic:   36-2018: </w:t>
      </w:r>
      <w:r w:rsidRPr="00544A13">
        <w:rPr>
          <w:bCs/>
          <w:color w:val="000000"/>
          <w:sz w:val="28"/>
          <w:lang w:val="en-GB"/>
        </w:rPr>
        <w:t>Recommendations for Managing IDN Variant Top-Level Domains</w:t>
      </w:r>
    </w:p>
    <w:p w:rsidR="00390DF4" w:rsidRPr="00390DF4" w:rsidRDefault="00390DF4" w:rsidP="00390DF4">
      <w:pPr>
        <w:rPr>
          <w:color w:val="000000"/>
          <w:lang w:val="en-GB"/>
        </w:rPr>
      </w:pPr>
      <w:r w:rsidRPr="00390DF4">
        <w:rPr>
          <w:b/>
          <w:bCs/>
          <w:color w:val="000000"/>
          <w:lang w:val="en-GB"/>
        </w:rPr>
        <w:t>Summary of request:  </w:t>
      </w:r>
    </w:p>
    <w:p w:rsidR="00390DF4" w:rsidRPr="00390DF4" w:rsidRDefault="00390DF4" w:rsidP="00390DF4">
      <w:pPr>
        <w:rPr>
          <w:color w:val="000000"/>
          <w:lang w:val="en-GB"/>
        </w:rPr>
      </w:pPr>
      <w:r w:rsidRPr="00390DF4">
        <w:rPr>
          <w:color w:val="000000"/>
          <w:shd w:val="clear" w:color="auto" w:fill="FFFFFF"/>
          <w:lang w:val="en-GB"/>
        </w:rPr>
        <w:t>Recommendations for managing Internationalized Domain Name (IDN) variant labels for top level domains (TLDs) have been developed by ICANN organization. The relevant materials along with these proposed recommendations are being published to seek community feedback.</w:t>
      </w:r>
    </w:p>
    <w:p w:rsidR="00390DF4" w:rsidRPr="00390DF4" w:rsidRDefault="00390DF4" w:rsidP="00390DF4">
      <w:pPr>
        <w:rPr>
          <w:color w:val="000000"/>
          <w:lang w:val="en-GB"/>
        </w:rPr>
      </w:pPr>
      <w:r w:rsidRPr="00390DF4">
        <w:rPr>
          <w:color w:val="000000"/>
          <w:lang w:val="en-GB"/>
        </w:rPr>
        <w:t>Read more: </w:t>
      </w:r>
      <w:hyperlink r:id="rId10" w:history="1">
        <w:r w:rsidRPr="00390DF4">
          <w:rPr>
            <w:rStyle w:val="Hyperlink"/>
            <w:lang w:val="en-GB"/>
          </w:rPr>
          <w:t>https://www.icann.org/news/announcement-2018-07-25-en [icann.org]</w:t>
        </w:r>
      </w:hyperlink>
    </w:p>
    <w:p w:rsidR="00390DF4" w:rsidRPr="00390DF4" w:rsidRDefault="00390DF4" w:rsidP="00390DF4">
      <w:pPr>
        <w:rPr>
          <w:color w:val="000000"/>
          <w:lang w:val="en-GB"/>
        </w:rPr>
      </w:pPr>
      <w:r w:rsidRPr="00390DF4">
        <w:rPr>
          <w:b/>
          <w:bCs/>
          <w:color w:val="000000"/>
          <w:lang w:val="en-GB"/>
        </w:rPr>
        <w:t>Recommended action, if any: </w:t>
      </w:r>
      <w:r w:rsidRPr="00390DF4">
        <w:rPr>
          <w:color w:val="000000"/>
          <w:lang w:val="en-GB"/>
        </w:rPr>
        <w:t>share with </w:t>
      </w:r>
      <w:hyperlink r:id="rId11" w:history="1">
        <w:r w:rsidRPr="00390DF4">
          <w:rPr>
            <w:rStyle w:val="Hyperlink"/>
            <w:color w:val="954F72"/>
            <w:lang w:val="en-GB"/>
          </w:rPr>
          <w:t>ccnso-council@icann.org</w:t>
        </w:r>
      </w:hyperlink>
      <w:proofErr w:type="gramStart"/>
      <w:r w:rsidRPr="00390DF4">
        <w:rPr>
          <w:color w:val="000000"/>
          <w:lang w:val="en-GB"/>
        </w:rPr>
        <w:t>,  </w:t>
      </w:r>
      <w:proofErr w:type="gramEnd"/>
      <w:hyperlink r:id="rId12" w:history="1">
        <w:r w:rsidRPr="00390DF4">
          <w:rPr>
            <w:rStyle w:val="Hyperlink"/>
            <w:color w:val="954F72"/>
            <w:lang w:val="en-GB"/>
          </w:rPr>
          <w:t>ccnso-members@icann.org</w:t>
        </w:r>
      </w:hyperlink>
      <w:r w:rsidRPr="00390DF4">
        <w:rPr>
          <w:color w:val="000000"/>
          <w:lang w:val="en-GB"/>
        </w:rPr>
        <w:t>; </w:t>
      </w:r>
      <w:hyperlink r:id="rId13" w:history="1">
        <w:r w:rsidRPr="00390DF4">
          <w:rPr>
            <w:rStyle w:val="Hyperlink"/>
            <w:color w:val="954F72"/>
            <w:lang w:val="en-GB"/>
          </w:rPr>
          <w:t>ccTLDcommunity@cctld-managers.org</w:t>
        </w:r>
      </w:hyperlink>
      <w:r w:rsidRPr="00390DF4">
        <w:rPr>
          <w:color w:val="000000"/>
          <w:lang w:val="en-GB"/>
        </w:rPr>
        <w:t>  and on the ccNSO social media channels.</w:t>
      </w:r>
    </w:p>
    <w:p w:rsidR="00390DF4" w:rsidRPr="00390DF4" w:rsidRDefault="00390DF4" w:rsidP="00390DF4">
      <w:pPr>
        <w:rPr>
          <w:color w:val="000000"/>
          <w:lang w:val="en-GB"/>
        </w:rPr>
      </w:pPr>
      <w:r w:rsidRPr="00390DF4">
        <w:rPr>
          <w:b/>
          <w:bCs/>
          <w:color w:val="000000"/>
          <w:lang w:val="en-GB"/>
        </w:rPr>
        <w:t>Expertise needed, if any:  </w:t>
      </w:r>
      <w:r w:rsidRPr="00390DF4">
        <w:rPr>
          <w:color w:val="000000"/>
          <w:lang w:val="en-GB"/>
        </w:rPr>
        <w:t>IDN, TLDs, Variant labels</w:t>
      </w:r>
    </w:p>
    <w:p w:rsidR="00390DF4" w:rsidRDefault="00390DF4" w:rsidP="00390DF4">
      <w:pPr>
        <w:rPr>
          <w:color w:val="000000"/>
          <w:lang w:val="en-GB"/>
        </w:rPr>
      </w:pPr>
      <w:r w:rsidRPr="00390DF4">
        <w:rPr>
          <w:b/>
          <w:bCs/>
          <w:color w:val="000000"/>
          <w:lang w:val="en-GB"/>
        </w:rPr>
        <w:t>Impact on ccNSO/</w:t>
      </w:r>
      <w:proofErr w:type="spellStart"/>
      <w:r w:rsidRPr="00390DF4">
        <w:rPr>
          <w:b/>
          <w:bCs/>
          <w:color w:val="000000"/>
          <w:lang w:val="en-GB"/>
        </w:rPr>
        <w:t>ccTLDs</w:t>
      </w:r>
      <w:proofErr w:type="spellEnd"/>
      <w:r w:rsidRPr="00390DF4">
        <w:rPr>
          <w:b/>
          <w:bCs/>
          <w:color w:val="000000"/>
          <w:lang w:val="en-GB"/>
        </w:rPr>
        <w:t>: </w:t>
      </w:r>
      <w:r w:rsidRPr="00390DF4">
        <w:rPr>
          <w:color w:val="000000"/>
          <w:lang w:val="en-GB"/>
        </w:rPr>
        <w:t>Low</w:t>
      </w:r>
    </w:p>
    <w:p w:rsidR="00544A13" w:rsidRPr="00390DF4" w:rsidRDefault="00544A13" w:rsidP="00390DF4">
      <w:pPr>
        <w:rPr>
          <w:color w:val="000000"/>
          <w:lang w:val="en-GB"/>
        </w:rPr>
      </w:pPr>
      <w:bookmarkStart w:id="0" w:name="_GoBack"/>
      <w:bookmarkEnd w:id="0"/>
    </w:p>
    <w:tbl>
      <w:tblPr>
        <w:tblStyle w:val="TableGrid"/>
        <w:tblW w:w="9067" w:type="dxa"/>
        <w:tblLook w:val="04A0" w:firstRow="1" w:lastRow="0" w:firstColumn="1" w:lastColumn="0" w:noHBand="0" w:noVBand="1"/>
      </w:tblPr>
      <w:tblGrid>
        <w:gridCol w:w="9067"/>
      </w:tblGrid>
      <w:tr w:rsidR="00544A13" w:rsidTr="00544A13">
        <w:tc>
          <w:tcPr>
            <w:tcW w:w="9067" w:type="dxa"/>
          </w:tcPr>
          <w:p w:rsidR="00544A13" w:rsidRPr="000E7933" w:rsidRDefault="00544A13" w:rsidP="00544A13">
            <w:pPr>
              <w:shd w:val="clear" w:color="auto" w:fill="FFFFFF"/>
              <w:jc w:val="both"/>
              <w:rPr>
                <w:rFonts w:cs="Calibri"/>
                <w:color w:val="000000" w:themeColor="text1"/>
                <w:shd w:val="clear" w:color="auto" w:fill="FFFFFF"/>
              </w:rPr>
            </w:pPr>
            <w:proofErr w:type="spellStart"/>
            <w:r w:rsidRPr="000E7933">
              <w:rPr>
                <w:rFonts w:cs="Calibri"/>
                <w:color w:val="000000" w:themeColor="text1"/>
                <w:shd w:val="clear" w:color="auto" w:fill="FFFFFF"/>
              </w:rPr>
              <w:t>Specific</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feedback</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was</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sought</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on</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the</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following</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questions</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which</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directly</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refer</w:t>
            </w:r>
            <w:proofErr w:type="spellEnd"/>
            <w:r w:rsidRPr="000E7933">
              <w:rPr>
                <w:rFonts w:cs="Calibri"/>
                <w:color w:val="000000" w:themeColor="text1"/>
                <w:shd w:val="clear" w:color="auto" w:fill="FFFFFF"/>
              </w:rPr>
              <w:t xml:space="preserve"> to </w:t>
            </w:r>
            <w:proofErr w:type="spellStart"/>
            <w:r w:rsidRPr="000E7933">
              <w:rPr>
                <w:rFonts w:cs="Calibri"/>
                <w:color w:val="000000" w:themeColor="text1"/>
                <w:shd w:val="clear" w:color="auto" w:fill="FFFFFF"/>
              </w:rPr>
              <w:t>ccTLDs</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and</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the</w:t>
            </w:r>
            <w:proofErr w:type="spellEnd"/>
            <w:r w:rsidRPr="000E7933">
              <w:rPr>
                <w:rFonts w:cs="Calibri"/>
                <w:color w:val="000000" w:themeColor="text1"/>
                <w:shd w:val="clear" w:color="auto" w:fill="FFFFFF"/>
              </w:rPr>
              <w:t xml:space="preserve"> ccNSO. </w:t>
            </w:r>
            <w:proofErr w:type="spellStart"/>
            <w:r w:rsidRPr="000E7933">
              <w:rPr>
                <w:rFonts w:cs="Calibri"/>
                <w:color w:val="000000" w:themeColor="text1"/>
                <w:shd w:val="clear" w:color="auto" w:fill="FFFFFF"/>
              </w:rPr>
              <w:t>Was</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the</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triage</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recommendation</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the</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right</w:t>
            </w:r>
            <w:proofErr w:type="spellEnd"/>
            <w:r w:rsidRPr="000E7933">
              <w:rPr>
                <w:rFonts w:cs="Calibri"/>
                <w:color w:val="000000" w:themeColor="text1"/>
                <w:shd w:val="clear" w:color="auto" w:fill="FFFFFF"/>
              </w:rPr>
              <w:t xml:space="preserve"> </w:t>
            </w:r>
            <w:proofErr w:type="spellStart"/>
            <w:r w:rsidRPr="000E7933">
              <w:rPr>
                <w:rFonts w:cs="Calibri"/>
                <w:color w:val="000000" w:themeColor="text1"/>
                <w:shd w:val="clear" w:color="auto" w:fill="FFFFFF"/>
              </w:rPr>
              <w:t>one</w:t>
            </w:r>
            <w:proofErr w:type="spellEnd"/>
            <w:r w:rsidRPr="000E7933">
              <w:rPr>
                <w:rFonts w:cs="Calibri"/>
                <w:color w:val="000000" w:themeColor="text1"/>
                <w:shd w:val="clear" w:color="auto" w:fill="FFFFFF"/>
              </w:rPr>
              <w:t>?</w:t>
            </w:r>
          </w:p>
          <w:p w:rsidR="00544A13" w:rsidRPr="000E7933" w:rsidRDefault="00544A13" w:rsidP="00544A13">
            <w:pPr>
              <w:shd w:val="clear" w:color="auto" w:fill="FFFFFF"/>
              <w:jc w:val="both"/>
              <w:rPr>
                <w:rFonts w:cs="Calibri"/>
                <w:color w:val="000000" w:themeColor="text1"/>
                <w:shd w:val="clear" w:color="auto" w:fill="FFFFFF"/>
              </w:rPr>
            </w:pPr>
          </w:p>
          <w:p w:rsidR="00544A13" w:rsidRPr="000E7933" w:rsidRDefault="00544A13" w:rsidP="00544A13">
            <w:pPr>
              <w:numPr>
                <w:ilvl w:val="0"/>
                <w:numId w:val="2"/>
              </w:numPr>
              <w:shd w:val="clear" w:color="auto" w:fill="FFFFFF"/>
              <w:ind w:left="1020"/>
              <w:rPr>
                <w:rStyle w:val="Emphasis"/>
                <w:i w:val="0"/>
                <w:iCs w:val="0"/>
                <w:color w:val="000000" w:themeColor="text1"/>
              </w:rPr>
            </w:pP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rationale</w:t>
            </w:r>
            <w:proofErr w:type="spellEnd"/>
            <w:r w:rsidRPr="000E7933">
              <w:rPr>
                <w:rStyle w:val="Emphasis"/>
                <w:color w:val="000000" w:themeColor="text1"/>
              </w:rPr>
              <w:t xml:space="preserve"> </w:t>
            </w:r>
            <w:proofErr w:type="spellStart"/>
            <w:r w:rsidRPr="000E7933">
              <w:rPr>
                <w:rStyle w:val="Emphasis"/>
                <w:color w:val="000000" w:themeColor="text1"/>
              </w:rPr>
              <w:t>for</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RZ-LGR </w:t>
            </w:r>
            <w:proofErr w:type="spellStart"/>
            <w:r w:rsidRPr="000E7933">
              <w:rPr>
                <w:rStyle w:val="Emphasis"/>
                <w:color w:val="000000" w:themeColor="text1"/>
              </w:rPr>
              <w:t>requires</w:t>
            </w:r>
            <w:proofErr w:type="spellEnd"/>
            <w:r w:rsidRPr="000E7933">
              <w:rPr>
                <w:rStyle w:val="Emphasis"/>
                <w:color w:val="000000" w:themeColor="text1"/>
              </w:rPr>
              <w:t xml:space="preserve"> </w:t>
            </w:r>
            <w:proofErr w:type="spellStart"/>
            <w:r w:rsidRPr="000E7933">
              <w:rPr>
                <w:rStyle w:val="Emphasis"/>
                <w:color w:val="000000" w:themeColor="text1"/>
              </w:rPr>
              <w:t>strictly</w:t>
            </w:r>
            <w:proofErr w:type="spellEnd"/>
            <w:r w:rsidRPr="000E7933">
              <w:rPr>
                <w:rStyle w:val="Emphasis"/>
                <w:color w:val="000000" w:themeColor="text1"/>
              </w:rPr>
              <w:t xml:space="preserve"> </w:t>
            </w:r>
            <w:proofErr w:type="spellStart"/>
            <w:r w:rsidRPr="000E7933">
              <w:rPr>
                <w:rStyle w:val="Emphasis"/>
                <w:color w:val="000000" w:themeColor="text1"/>
              </w:rPr>
              <w:t>adhering</w:t>
            </w:r>
            <w:proofErr w:type="spellEnd"/>
            <w:r w:rsidRPr="000E7933">
              <w:rPr>
                <w:rStyle w:val="Emphasis"/>
                <w:color w:val="000000" w:themeColor="text1"/>
              </w:rPr>
              <w:t xml:space="preserve"> to </w:t>
            </w:r>
            <w:proofErr w:type="spellStart"/>
            <w:r w:rsidRPr="000E7933">
              <w:rPr>
                <w:rStyle w:val="Emphasis"/>
                <w:color w:val="000000" w:themeColor="text1"/>
              </w:rPr>
              <w:t>the</w:t>
            </w:r>
            <w:proofErr w:type="spellEnd"/>
            <w:r w:rsidRPr="000E7933">
              <w:rPr>
                <w:rStyle w:val="Emphasis"/>
                <w:color w:val="000000" w:themeColor="text1"/>
              </w:rPr>
              <w:t xml:space="preserve"> IDN </w:t>
            </w:r>
            <w:proofErr w:type="spellStart"/>
            <w:r w:rsidRPr="000E7933">
              <w:rPr>
                <w:rStyle w:val="Emphasis"/>
                <w:color w:val="000000" w:themeColor="text1"/>
              </w:rPr>
              <w:t>variant</w:t>
            </w:r>
            <w:proofErr w:type="spellEnd"/>
            <w:r w:rsidRPr="000E7933">
              <w:rPr>
                <w:rStyle w:val="Emphasis"/>
                <w:color w:val="000000" w:themeColor="text1"/>
              </w:rPr>
              <w:t xml:space="preserve"> </w:t>
            </w:r>
            <w:proofErr w:type="spellStart"/>
            <w:r w:rsidRPr="000E7933">
              <w:rPr>
                <w:rStyle w:val="Emphasis"/>
                <w:color w:val="000000" w:themeColor="text1"/>
              </w:rPr>
              <w:t>label</w:t>
            </w:r>
            <w:proofErr w:type="spellEnd"/>
            <w:r w:rsidRPr="000E7933">
              <w:rPr>
                <w:rStyle w:val="Emphasis"/>
                <w:color w:val="000000" w:themeColor="text1"/>
              </w:rPr>
              <w:t xml:space="preserve"> sets </w:t>
            </w:r>
            <w:proofErr w:type="spellStart"/>
            <w:r w:rsidRPr="000E7933">
              <w:rPr>
                <w:rStyle w:val="Emphasis"/>
                <w:color w:val="000000" w:themeColor="text1"/>
              </w:rPr>
              <w:t>defined</w:t>
            </w:r>
            <w:proofErr w:type="spellEnd"/>
            <w:r w:rsidRPr="000E7933">
              <w:rPr>
                <w:rStyle w:val="Emphasis"/>
                <w:color w:val="000000" w:themeColor="text1"/>
              </w:rPr>
              <w:t xml:space="preserve"> </w:t>
            </w:r>
            <w:proofErr w:type="spellStart"/>
            <w:r w:rsidRPr="000E7933">
              <w:rPr>
                <w:rStyle w:val="Emphasis"/>
                <w:color w:val="000000" w:themeColor="text1"/>
              </w:rPr>
              <w:t>by</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community</w:t>
            </w:r>
            <w:proofErr w:type="spellEnd"/>
            <w:r w:rsidRPr="000E7933">
              <w:rPr>
                <w:rStyle w:val="Emphasis"/>
                <w:color w:val="000000" w:themeColor="text1"/>
              </w:rPr>
              <w:t xml:space="preserve"> </w:t>
            </w:r>
            <w:proofErr w:type="spellStart"/>
            <w:r w:rsidRPr="000E7933">
              <w:rPr>
                <w:rStyle w:val="Emphasis"/>
                <w:color w:val="000000" w:themeColor="text1"/>
              </w:rPr>
              <w:t>through</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RZ-LGR. </w:t>
            </w:r>
            <w:proofErr w:type="spellStart"/>
            <w:r w:rsidRPr="000E7933">
              <w:rPr>
                <w:rStyle w:val="Emphasis"/>
                <w:color w:val="000000" w:themeColor="text1"/>
              </w:rPr>
              <w:t>Is</w:t>
            </w:r>
            <w:proofErr w:type="spellEnd"/>
            <w:r w:rsidRPr="000E7933">
              <w:rPr>
                <w:rStyle w:val="Emphasis"/>
                <w:color w:val="000000" w:themeColor="text1"/>
              </w:rPr>
              <w:t xml:space="preserve"> </w:t>
            </w:r>
            <w:proofErr w:type="spellStart"/>
            <w:r w:rsidRPr="000E7933">
              <w:rPr>
                <w:rStyle w:val="Emphasis"/>
                <w:color w:val="000000" w:themeColor="text1"/>
              </w:rPr>
              <w:t>this</w:t>
            </w:r>
            <w:proofErr w:type="spellEnd"/>
            <w:r w:rsidRPr="000E7933">
              <w:rPr>
                <w:rStyle w:val="Emphasis"/>
                <w:color w:val="000000" w:themeColor="text1"/>
              </w:rPr>
              <w:t xml:space="preserve"> a </w:t>
            </w:r>
            <w:proofErr w:type="spellStart"/>
            <w:r w:rsidRPr="000E7933">
              <w:rPr>
                <w:rStyle w:val="Emphasis"/>
                <w:color w:val="000000" w:themeColor="text1"/>
              </w:rPr>
              <w:t>reasonable</w:t>
            </w:r>
            <w:proofErr w:type="spellEnd"/>
            <w:r w:rsidRPr="000E7933">
              <w:rPr>
                <w:rStyle w:val="Emphasis"/>
                <w:color w:val="000000" w:themeColor="text1"/>
              </w:rPr>
              <w:t xml:space="preserve"> </w:t>
            </w:r>
            <w:proofErr w:type="spellStart"/>
            <w:r w:rsidRPr="000E7933">
              <w:rPr>
                <w:rStyle w:val="Emphasis"/>
                <w:color w:val="000000" w:themeColor="text1"/>
              </w:rPr>
              <w:t>pre-requisite</w:t>
            </w:r>
            <w:proofErr w:type="spellEnd"/>
            <w:r w:rsidRPr="000E7933">
              <w:rPr>
                <w:rStyle w:val="Emphasis"/>
                <w:color w:val="000000" w:themeColor="text1"/>
              </w:rPr>
              <w:t xml:space="preserve"> </w:t>
            </w:r>
            <w:proofErr w:type="spellStart"/>
            <w:r w:rsidRPr="000E7933">
              <w:rPr>
                <w:rStyle w:val="Emphasis"/>
                <w:color w:val="000000" w:themeColor="text1"/>
              </w:rPr>
              <w:t>for</w:t>
            </w:r>
            <w:proofErr w:type="spellEnd"/>
            <w:r w:rsidRPr="000E7933">
              <w:rPr>
                <w:rStyle w:val="Emphasis"/>
                <w:color w:val="000000" w:themeColor="text1"/>
              </w:rPr>
              <w:t xml:space="preserve"> </w:t>
            </w:r>
            <w:proofErr w:type="spellStart"/>
            <w:r w:rsidRPr="000E7933">
              <w:rPr>
                <w:rStyle w:val="Emphasis"/>
                <w:color w:val="000000" w:themeColor="text1"/>
              </w:rPr>
              <w:t>implementing</w:t>
            </w:r>
            <w:proofErr w:type="spellEnd"/>
            <w:r w:rsidRPr="000E7933">
              <w:rPr>
                <w:rStyle w:val="Emphasis"/>
                <w:color w:val="000000" w:themeColor="text1"/>
              </w:rPr>
              <w:t xml:space="preserve"> IDN </w:t>
            </w:r>
            <w:proofErr w:type="spellStart"/>
            <w:r w:rsidRPr="000E7933">
              <w:rPr>
                <w:rStyle w:val="Emphasis"/>
                <w:color w:val="000000" w:themeColor="text1"/>
              </w:rPr>
              <w:t>Variant</w:t>
            </w:r>
            <w:proofErr w:type="spellEnd"/>
            <w:r w:rsidRPr="000E7933">
              <w:rPr>
                <w:rStyle w:val="Emphasis"/>
                <w:color w:val="000000" w:themeColor="text1"/>
              </w:rPr>
              <w:t xml:space="preserve"> </w:t>
            </w:r>
            <w:proofErr w:type="spellStart"/>
            <w:r w:rsidRPr="000E7933">
              <w:rPr>
                <w:rStyle w:val="Emphasis"/>
                <w:color w:val="000000" w:themeColor="text1"/>
              </w:rPr>
              <w:t>TLDs</w:t>
            </w:r>
            <w:proofErr w:type="spellEnd"/>
            <w:r w:rsidRPr="000E7933">
              <w:rPr>
                <w:rStyle w:val="Emphasis"/>
                <w:color w:val="000000" w:themeColor="text1"/>
              </w:rPr>
              <w:t>?</w:t>
            </w:r>
          </w:p>
          <w:p w:rsidR="00544A13" w:rsidRPr="000E7933" w:rsidRDefault="00544A13" w:rsidP="00544A13">
            <w:pPr>
              <w:numPr>
                <w:ilvl w:val="0"/>
                <w:numId w:val="2"/>
              </w:numPr>
              <w:shd w:val="clear" w:color="auto" w:fill="FFFFFF"/>
              <w:ind w:left="1020"/>
              <w:rPr>
                <w:color w:val="000000" w:themeColor="text1"/>
              </w:rPr>
            </w:pPr>
            <w:r w:rsidRPr="000E7933">
              <w:rPr>
                <w:rStyle w:val="Emphasis"/>
                <w:color w:val="000000" w:themeColor="text1"/>
              </w:rPr>
              <w:t xml:space="preserve">Do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proposed</w:t>
            </w:r>
            <w:proofErr w:type="spellEnd"/>
            <w:r w:rsidRPr="000E7933">
              <w:rPr>
                <w:rStyle w:val="Emphasis"/>
                <w:color w:val="000000" w:themeColor="text1"/>
              </w:rPr>
              <w:t xml:space="preserve"> </w:t>
            </w:r>
            <w:proofErr w:type="spellStart"/>
            <w:r w:rsidRPr="000E7933">
              <w:rPr>
                <w:rStyle w:val="Emphasis"/>
                <w:color w:val="000000" w:themeColor="text1"/>
              </w:rPr>
              <w:t>recommendations</w:t>
            </w:r>
            <w:proofErr w:type="spellEnd"/>
            <w:r w:rsidRPr="000E7933">
              <w:rPr>
                <w:rStyle w:val="Emphasis"/>
                <w:color w:val="000000" w:themeColor="text1"/>
              </w:rPr>
              <w:t xml:space="preserve"> </w:t>
            </w:r>
            <w:proofErr w:type="spellStart"/>
            <w:r w:rsidRPr="000E7933">
              <w:rPr>
                <w:rStyle w:val="Emphasis"/>
                <w:color w:val="000000" w:themeColor="text1"/>
              </w:rPr>
              <w:t>appropriately</w:t>
            </w:r>
            <w:proofErr w:type="spellEnd"/>
            <w:r w:rsidRPr="000E7933">
              <w:rPr>
                <w:rStyle w:val="Emphasis"/>
                <w:color w:val="000000" w:themeColor="text1"/>
              </w:rPr>
              <w:t xml:space="preserve"> </w:t>
            </w:r>
            <w:proofErr w:type="spellStart"/>
            <w:r w:rsidRPr="000E7933">
              <w:rPr>
                <w:rStyle w:val="Emphasis"/>
                <w:color w:val="000000" w:themeColor="text1"/>
              </w:rPr>
              <w:t>address</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management</w:t>
            </w:r>
            <w:proofErr w:type="spellEnd"/>
            <w:r w:rsidRPr="000E7933">
              <w:rPr>
                <w:rStyle w:val="Emphasis"/>
                <w:color w:val="000000" w:themeColor="text1"/>
              </w:rPr>
              <w:t xml:space="preserve"> </w:t>
            </w:r>
            <w:proofErr w:type="spellStart"/>
            <w:r w:rsidRPr="000E7933">
              <w:rPr>
                <w:rStyle w:val="Emphasis"/>
                <w:color w:val="000000" w:themeColor="text1"/>
              </w:rPr>
              <w:t>and</w:t>
            </w:r>
            <w:proofErr w:type="spellEnd"/>
            <w:r w:rsidRPr="000E7933">
              <w:rPr>
                <w:rStyle w:val="Emphasis"/>
                <w:color w:val="000000" w:themeColor="text1"/>
              </w:rPr>
              <w:t xml:space="preserve"> </w:t>
            </w:r>
            <w:proofErr w:type="spellStart"/>
            <w:r w:rsidRPr="000E7933">
              <w:rPr>
                <w:rStyle w:val="Emphasis"/>
                <w:color w:val="000000" w:themeColor="text1"/>
              </w:rPr>
              <w:t>implementation</w:t>
            </w:r>
            <w:proofErr w:type="spellEnd"/>
            <w:r w:rsidRPr="000E7933">
              <w:rPr>
                <w:rStyle w:val="Emphasis"/>
                <w:color w:val="000000" w:themeColor="text1"/>
              </w:rPr>
              <w:t xml:space="preserve"> </w:t>
            </w:r>
            <w:proofErr w:type="spellStart"/>
            <w:r w:rsidRPr="000E7933">
              <w:rPr>
                <w:rStyle w:val="Emphasis"/>
                <w:color w:val="000000" w:themeColor="text1"/>
              </w:rPr>
              <w:t>of</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IDN </w:t>
            </w:r>
            <w:proofErr w:type="spellStart"/>
            <w:r w:rsidRPr="000E7933">
              <w:rPr>
                <w:rStyle w:val="Emphasis"/>
                <w:color w:val="000000" w:themeColor="text1"/>
              </w:rPr>
              <w:t>Variant</w:t>
            </w:r>
            <w:proofErr w:type="spellEnd"/>
            <w:r w:rsidRPr="000E7933">
              <w:rPr>
                <w:rStyle w:val="Emphasis"/>
                <w:color w:val="000000" w:themeColor="text1"/>
              </w:rPr>
              <w:t xml:space="preserve"> </w:t>
            </w:r>
            <w:proofErr w:type="spellStart"/>
            <w:r w:rsidRPr="000E7933">
              <w:rPr>
                <w:rStyle w:val="Emphasis"/>
                <w:color w:val="000000" w:themeColor="text1"/>
              </w:rPr>
              <w:t>TLDs</w:t>
            </w:r>
            <w:proofErr w:type="spellEnd"/>
            <w:r w:rsidRPr="000E7933">
              <w:rPr>
                <w:rStyle w:val="Emphasis"/>
                <w:color w:val="000000" w:themeColor="text1"/>
              </w:rPr>
              <w:t>?</w:t>
            </w:r>
          </w:p>
          <w:p w:rsidR="00544A13" w:rsidRPr="000E7933" w:rsidRDefault="00544A13" w:rsidP="00544A13">
            <w:pPr>
              <w:numPr>
                <w:ilvl w:val="1"/>
                <w:numId w:val="2"/>
              </w:numPr>
              <w:shd w:val="clear" w:color="auto" w:fill="FFFFFF"/>
              <w:ind w:left="2040"/>
              <w:rPr>
                <w:color w:val="000000" w:themeColor="text1"/>
              </w:rPr>
            </w:pPr>
            <w:r w:rsidRPr="000E7933">
              <w:rPr>
                <w:rStyle w:val="Emphasis"/>
                <w:color w:val="000000" w:themeColor="text1"/>
              </w:rPr>
              <w:t xml:space="preserve">Do </w:t>
            </w:r>
            <w:proofErr w:type="spellStart"/>
            <w:r w:rsidRPr="000E7933">
              <w:rPr>
                <w:rStyle w:val="Emphasis"/>
                <w:color w:val="000000" w:themeColor="text1"/>
              </w:rPr>
              <w:t>any</w:t>
            </w:r>
            <w:proofErr w:type="spellEnd"/>
            <w:r w:rsidRPr="000E7933">
              <w:rPr>
                <w:rStyle w:val="Emphasis"/>
                <w:color w:val="000000" w:themeColor="text1"/>
              </w:rPr>
              <w:t xml:space="preserve"> </w:t>
            </w:r>
            <w:proofErr w:type="spellStart"/>
            <w:r w:rsidRPr="000E7933">
              <w:rPr>
                <w:rStyle w:val="Emphasis"/>
                <w:color w:val="000000" w:themeColor="text1"/>
              </w:rPr>
              <w:t>suggested</w:t>
            </w:r>
            <w:proofErr w:type="spellEnd"/>
            <w:r w:rsidRPr="000E7933">
              <w:rPr>
                <w:rStyle w:val="Emphasis"/>
                <w:color w:val="000000" w:themeColor="text1"/>
              </w:rPr>
              <w:t xml:space="preserve"> </w:t>
            </w:r>
            <w:proofErr w:type="spellStart"/>
            <w:r w:rsidRPr="000E7933">
              <w:rPr>
                <w:rStyle w:val="Emphasis"/>
                <w:color w:val="000000" w:themeColor="text1"/>
              </w:rPr>
              <w:t>recommendations</w:t>
            </w:r>
            <w:proofErr w:type="spellEnd"/>
            <w:r w:rsidRPr="000E7933">
              <w:rPr>
                <w:rStyle w:val="Emphasis"/>
                <w:color w:val="000000" w:themeColor="text1"/>
              </w:rPr>
              <w:t xml:space="preserve"> </w:t>
            </w:r>
            <w:proofErr w:type="spellStart"/>
            <w:r w:rsidRPr="000E7933">
              <w:rPr>
                <w:rStyle w:val="Emphasis"/>
                <w:color w:val="000000" w:themeColor="text1"/>
              </w:rPr>
              <w:t>need</w:t>
            </w:r>
            <w:proofErr w:type="spellEnd"/>
            <w:r w:rsidRPr="000E7933">
              <w:rPr>
                <w:rStyle w:val="Emphasis"/>
                <w:color w:val="000000" w:themeColor="text1"/>
              </w:rPr>
              <w:t xml:space="preserve"> to </w:t>
            </w:r>
            <w:proofErr w:type="spellStart"/>
            <w:r w:rsidRPr="000E7933">
              <w:rPr>
                <w:rStyle w:val="Emphasis"/>
                <w:color w:val="000000" w:themeColor="text1"/>
              </w:rPr>
              <w:t>be</w:t>
            </w:r>
            <w:proofErr w:type="spellEnd"/>
            <w:r w:rsidRPr="000E7933">
              <w:rPr>
                <w:rStyle w:val="Emphasis"/>
                <w:color w:val="000000" w:themeColor="text1"/>
              </w:rPr>
              <w:t xml:space="preserve"> </w:t>
            </w:r>
            <w:proofErr w:type="spellStart"/>
            <w:r w:rsidRPr="000E7933">
              <w:rPr>
                <w:rStyle w:val="Emphasis"/>
                <w:color w:val="000000" w:themeColor="text1"/>
              </w:rPr>
              <w:t>changed</w:t>
            </w:r>
            <w:proofErr w:type="spellEnd"/>
            <w:r w:rsidRPr="000E7933">
              <w:rPr>
                <w:rStyle w:val="Emphasis"/>
                <w:color w:val="000000" w:themeColor="text1"/>
              </w:rPr>
              <w:t xml:space="preserve">? </w:t>
            </w:r>
            <w:proofErr w:type="spellStart"/>
            <w:r w:rsidRPr="000E7933">
              <w:rPr>
                <w:rStyle w:val="Emphasis"/>
                <w:color w:val="000000" w:themeColor="text1"/>
              </w:rPr>
              <w:t>Why</w:t>
            </w:r>
            <w:proofErr w:type="spellEnd"/>
            <w:r w:rsidRPr="000E7933">
              <w:rPr>
                <w:rStyle w:val="Emphasis"/>
                <w:color w:val="000000" w:themeColor="text1"/>
              </w:rPr>
              <w:t>?</w:t>
            </w:r>
          </w:p>
          <w:p w:rsidR="00544A13" w:rsidRPr="000E7933" w:rsidRDefault="00544A13" w:rsidP="00544A13">
            <w:pPr>
              <w:numPr>
                <w:ilvl w:val="1"/>
                <w:numId w:val="2"/>
              </w:numPr>
              <w:shd w:val="clear" w:color="auto" w:fill="FFFFFF"/>
              <w:ind w:left="2040"/>
              <w:rPr>
                <w:color w:val="000000" w:themeColor="text1"/>
              </w:rPr>
            </w:pPr>
            <w:proofErr w:type="spellStart"/>
            <w:r w:rsidRPr="000E7933">
              <w:rPr>
                <w:rStyle w:val="Emphasis"/>
                <w:color w:val="000000" w:themeColor="text1"/>
              </w:rPr>
              <w:t>Are</w:t>
            </w:r>
            <w:proofErr w:type="spellEnd"/>
            <w:r w:rsidRPr="000E7933">
              <w:rPr>
                <w:rStyle w:val="Emphasis"/>
                <w:color w:val="000000" w:themeColor="text1"/>
              </w:rPr>
              <w:t xml:space="preserve"> </w:t>
            </w:r>
            <w:proofErr w:type="spellStart"/>
            <w:r w:rsidRPr="000E7933">
              <w:rPr>
                <w:rStyle w:val="Emphasis"/>
                <w:color w:val="000000" w:themeColor="text1"/>
              </w:rPr>
              <w:t>any</w:t>
            </w:r>
            <w:proofErr w:type="spellEnd"/>
            <w:r w:rsidRPr="000E7933">
              <w:rPr>
                <w:rStyle w:val="Emphasis"/>
                <w:color w:val="000000" w:themeColor="text1"/>
              </w:rPr>
              <w:t xml:space="preserve"> </w:t>
            </w:r>
            <w:proofErr w:type="spellStart"/>
            <w:r w:rsidRPr="000E7933">
              <w:rPr>
                <w:rStyle w:val="Emphasis"/>
                <w:color w:val="000000" w:themeColor="text1"/>
              </w:rPr>
              <w:t>additional</w:t>
            </w:r>
            <w:proofErr w:type="spellEnd"/>
            <w:r w:rsidRPr="000E7933">
              <w:rPr>
                <w:rStyle w:val="Emphasis"/>
                <w:color w:val="000000" w:themeColor="text1"/>
              </w:rPr>
              <w:t xml:space="preserve"> </w:t>
            </w:r>
            <w:proofErr w:type="spellStart"/>
            <w:r w:rsidRPr="000E7933">
              <w:rPr>
                <w:rStyle w:val="Emphasis"/>
                <w:color w:val="000000" w:themeColor="text1"/>
              </w:rPr>
              <w:t>recommendations</w:t>
            </w:r>
            <w:proofErr w:type="spellEnd"/>
            <w:r w:rsidRPr="000E7933">
              <w:rPr>
                <w:rStyle w:val="Emphasis"/>
                <w:color w:val="000000" w:themeColor="text1"/>
              </w:rPr>
              <w:t xml:space="preserve"> </w:t>
            </w:r>
            <w:proofErr w:type="spellStart"/>
            <w:r w:rsidRPr="000E7933">
              <w:rPr>
                <w:rStyle w:val="Emphasis"/>
                <w:color w:val="000000" w:themeColor="text1"/>
              </w:rPr>
              <w:t>needed</w:t>
            </w:r>
            <w:proofErr w:type="spellEnd"/>
            <w:r w:rsidRPr="000E7933">
              <w:rPr>
                <w:rStyle w:val="Emphasis"/>
                <w:color w:val="000000" w:themeColor="text1"/>
              </w:rPr>
              <w:t>?</w:t>
            </w:r>
          </w:p>
          <w:p w:rsidR="00544A13" w:rsidRPr="000E7933" w:rsidRDefault="00544A13" w:rsidP="00544A13">
            <w:pPr>
              <w:numPr>
                <w:ilvl w:val="0"/>
                <w:numId w:val="2"/>
              </w:numPr>
              <w:shd w:val="clear" w:color="auto" w:fill="FFFFFF"/>
              <w:ind w:left="1020"/>
              <w:rPr>
                <w:color w:val="000000" w:themeColor="text1"/>
              </w:rPr>
            </w:pPr>
            <w:proofErr w:type="spellStart"/>
            <w:r w:rsidRPr="000E7933">
              <w:rPr>
                <w:rStyle w:val="Emphasis"/>
                <w:color w:val="000000" w:themeColor="text1"/>
              </w:rPr>
              <w:t>Does</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analysis</w:t>
            </w:r>
            <w:proofErr w:type="spellEnd"/>
            <w:r w:rsidRPr="000E7933">
              <w:rPr>
                <w:rStyle w:val="Emphasis"/>
                <w:color w:val="000000" w:themeColor="text1"/>
              </w:rPr>
              <w:t xml:space="preserve"> </w:t>
            </w:r>
            <w:proofErr w:type="spellStart"/>
            <w:r w:rsidRPr="000E7933">
              <w:rPr>
                <w:rStyle w:val="Emphasis"/>
                <w:color w:val="000000" w:themeColor="text1"/>
              </w:rPr>
              <w:t>suitably</w:t>
            </w:r>
            <w:proofErr w:type="spellEnd"/>
            <w:r w:rsidRPr="000E7933">
              <w:rPr>
                <w:rStyle w:val="Emphasis"/>
                <w:color w:val="000000" w:themeColor="text1"/>
              </w:rPr>
              <w:t xml:space="preserve"> </w:t>
            </w:r>
            <w:proofErr w:type="spellStart"/>
            <w:r w:rsidRPr="000E7933">
              <w:rPr>
                <w:rStyle w:val="Emphasis"/>
                <w:color w:val="000000" w:themeColor="text1"/>
              </w:rPr>
              <w:t>cover</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impact</w:t>
            </w:r>
            <w:proofErr w:type="spellEnd"/>
            <w:r w:rsidRPr="000E7933">
              <w:rPr>
                <w:rStyle w:val="Emphasis"/>
                <w:color w:val="000000" w:themeColor="text1"/>
              </w:rPr>
              <w:t xml:space="preserve"> </w:t>
            </w:r>
            <w:proofErr w:type="spellStart"/>
            <w:r w:rsidRPr="000E7933">
              <w:rPr>
                <w:rStyle w:val="Emphasis"/>
                <w:color w:val="000000" w:themeColor="text1"/>
              </w:rPr>
              <w:t>of</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recommendations</w:t>
            </w:r>
            <w:proofErr w:type="spellEnd"/>
            <w:r w:rsidRPr="000E7933">
              <w:rPr>
                <w:rStyle w:val="Emphasis"/>
                <w:color w:val="000000" w:themeColor="text1"/>
              </w:rPr>
              <w:t xml:space="preserve"> </w:t>
            </w:r>
            <w:proofErr w:type="spellStart"/>
            <w:r w:rsidRPr="000E7933">
              <w:rPr>
                <w:rStyle w:val="Emphasis"/>
                <w:color w:val="000000" w:themeColor="text1"/>
              </w:rPr>
              <w:t>on</w:t>
            </w:r>
            <w:proofErr w:type="spellEnd"/>
            <w:r w:rsidRPr="000E7933">
              <w:rPr>
                <w:rStyle w:val="Emphasis"/>
                <w:color w:val="000000" w:themeColor="text1"/>
              </w:rPr>
              <w:t xml:space="preserve"> </w:t>
            </w:r>
            <w:proofErr w:type="spellStart"/>
            <w:r w:rsidRPr="000E7933">
              <w:rPr>
                <w:rStyle w:val="Emphasis"/>
                <w:color w:val="000000" w:themeColor="text1"/>
              </w:rPr>
              <w:t>existing</w:t>
            </w:r>
            <w:proofErr w:type="spellEnd"/>
            <w:r w:rsidRPr="000E7933">
              <w:rPr>
                <w:rStyle w:val="Emphasis"/>
                <w:color w:val="000000" w:themeColor="text1"/>
              </w:rPr>
              <w:t xml:space="preserve"> </w:t>
            </w:r>
            <w:proofErr w:type="spellStart"/>
            <w:r w:rsidRPr="000E7933">
              <w:rPr>
                <w:rStyle w:val="Emphasis"/>
                <w:color w:val="000000" w:themeColor="text1"/>
              </w:rPr>
              <w:t>procedures</w:t>
            </w:r>
            <w:proofErr w:type="spellEnd"/>
            <w:r w:rsidRPr="000E7933">
              <w:rPr>
                <w:rStyle w:val="Emphasis"/>
                <w:color w:val="000000" w:themeColor="text1"/>
              </w:rPr>
              <w:t xml:space="preserve"> </w:t>
            </w:r>
            <w:proofErr w:type="spellStart"/>
            <w:r w:rsidRPr="000E7933">
              <w:rPr>
                <w:rStyle w:val="Emphasis"/>
                <w:color w:val="000000" w:themeColor="text1"/>
              </w:rPr>
              <w:t>for</w:t>
            </w:r>
            <w:proofErr w:type="spellEnd"/>
            <w:r w:rsidRPr="000E7933">
              <w:rPr>
                <w:rStyle w:val="Emphasis"/>
                <w:color w:val="000000" w:themeColor="text1"/>
              </w:rPr>
              <w:t xml:space="preserve"> IDN </w:t>
            </w:r>
            <w:proofErr w:type="spellStart"/>
            <w:r w:rsidRPr="000E7933">
              <w:rPr>
                <w:rStyle w:val="Emphasis"/>
                <w:color w:val="000000" w:themeColor="text1"/>
              </w:rPr>
              <w:t>ccTLDs</w:t>
            </w:r>
            <w:proofErr w:type="spellEnd"/>
            <w:r w:rsidRPr="000E7933">
              <w:rPr>
                <w:rStyle w:val="Emphasis"/>
                <w:color w:val="000000" w:themeColor="text1"/>
              </w:rPr>
              <w:t xml:space="preserve"> </w:t>
            </w:r>
            <w:proofErr w:type="spellStart"/>
            <w:r w:rsidRPr="000E7933">
              <w:rPr>
                <w:rStyle w:val="Emphasis"/>
                <w:color w:val="000000" w:themeColor="text1"/>
              </w:rPr>
              <w:t>and</w:t>
            </w:r>
            <w:proofErr w:type="spellEnd"/>
            <w:r w:rsidRPr="000E7933">
              <w:rPr>
                <w:rStyle w:val="Emphasis"/>
                <w:color w:val="000000" w:themeColor="text1"/>
              </w:rPr>
              <w:t xml:space="preserve"> IDN </w:t>
            </w:r>
            <w:proofErr w:type="spellStart"/>
            <w:r w:rsidRPr="000E7933">
              <w:rPr>
                <w:rStyle w:val="Emphasis"/>
                <w:color w:val="000000" w:themeColor="text1"/>
              </w:rPr>
              <w:t>gTLDs</w:t>
            </w:r>
            <w:proofErr w:type="spellEnd"/>
            <w:r w:rsidRPr="000E7933">
              <w:rPr>
                <w:rStyle w:val="Emphasis"/>
                <w:color w:val="000000" w:themeColor="text1"/>
              </w:rPr>
              <w:t xml:space="preserve">? </w:t>
            </w:r>
            <w:proofErr w:type="spellStart"/>
            <w:r w:rsidRPr="000E7933">
              <w:rPr>
                <w:rStyle w:val="Emphasis"/>
                <w:color w:val="000000" w:themeColor="text1"/>
              </w:rPr>
              <w:t>Is</w:t>
            </w:r>
            <w:proofErr w:type="spellEnd"/>
            <w:r w:rsidRPr="000E7933">
              <w:rPr>
                <w:rStyle w:val="Emphasis"/>
                <w:color w:val="000000" w:themeColor="text1"/>
              </w:rPr>
              <w:t xml:space="preserve"> </w:t>
            </w:r>
            <w:proofErr w:type="spellStart"/>
            <w:r w:rsidRPr="000E7933">
              <w:rPr>
                <w:rStyle w:val="Emphasis"/>
                <w:color w:val="000000" w:themeColor="text1"/>
              </w:rPr>
              <w:t>there</w:t>
            </w:r>
            <w:proofErr w:type="spellEnd"/>
            <w:r w:rsidRPr="000E7933">
              <w:rPr>
                <w:rStyle w:val="Emphasis"/>
                <w:color w:val="000000" w:themeColor="text1"/>
              </w:rPr>
              <w:t xml:space="preserve"> </w:t>
            </w:r>
            <w:proofErr w:type="spellStart"/>
            <w:r w:rsidRPr="000E7933">
              <w:rPr>
                <w:rStyle w:val="Emphasis"/>
                <w:color w:val="000000" w:themeColor="text1"/>
              </w:rPr>
              <w:t>alternate</w:t>
            </w:r>
            <w:proofErr w:type="spellEnd"/>
            <w:r w:rsidRPr="000E7933">
              <w:rPr>
                <w:rStyle w:val="Emphasis"/>
                <w:color w:val="000000" w:themeColor="text1"/>
              </w:rPr>
              <w:t xml:space="preserve"> </w:t>
            </w:r>
            <w:proofErr w:type="spellStart"/>
            <w:r w:rsidRPr="000E7933">
              <w:rPr>
                <w:rStyle w:val="Emphasis"/>
                <w:color w:val="000000" w:themeColor="text1"/>
              </w:rPr>
              <w:t>analysis</w:t>
            </w:r>
            <w:proofErr w:type="spellEnd"/>
            <w:r w:rsidRPr="000E7933">
              <w:rPr>
                <w:rStyle w:val="Emphasis"/>
                <w:color w:val="000000" w:themeColor="text1"/>
              </w:rPr>
              <w:t xml:space="preserve"> </w:t>
            </w:r>
            <w:proofErr w:type="spellStart"/>
            <w:r w:rsidRPr="000E7933">
              <w:rPr>
                <w:rStyle w:val="Emphasis"/>
                <w:color w:val="000000" w:themeColor="text1"/>
              </w:rPr>
              <w:t>for</w:t>
            </w:r>
            <w:proofErr w:type="spellEnd"/>
            <w:r w:rsidRPr="000E7933">
              <w:rPr>
                <w:rStyle w:val="Emphasis"/>
                <w:color w:val="000000" w:themeColor="text1"/>
              </w:rPr>
              <w:t xml:space="preserve"> </w:t>
            </w:r>
            <w:proofErr w:type="spellStart"/>
            <w:r w:rsidRPr="000E7933">
              <w:rPr>
                <w:rStyle w:val="Emphasis"/>
                <w:color w:val="000000" w:themeColor="text1"/>
              </w:rPr>
              <w:t>certain</w:t>
            </w:r>
            <w:proofErr w:type="spellEnd"/>
            <w:r w:rsidRPr="000E7933">
              <w:rPr>
                <w:rStyle w:val="Emphasis"/>
                <w:color w:val="000000" w:themeColor="text1"/>
              </w:rPr>
              <w:t xml:space="preserve"> </w:t>
            </w:r>
            <w:proofErr w:type="spellStart"/>
            <w:r w:rsidRPr="000E7933">
              <w:rPr>
                <w:rStyle w:val="Emphasis"/>
                <w:color w:val="000000" w:themeColor="text1"/>
              </w:rPr>
              <w:t>cases</w:t>
            </w:r>
            <w:proofErr w:type="spellEnd"/>
            <w:r w:rsidRPr="000E7933">
              <w:rPr>
                <w:rStyle w:val="Emphasis"/>
                <w:color w:val="000000" w:themeColor="text1"/>
              </w:rPr>
              <w:t xml:space="preserve">? </w:t>
            </w:r>
            <w:proofErr w:type="spellStart"/>
            <w:r w:rsidRPr="000E7933">
              <w:rPr>
                <w:rStyle w:val="Emphasis"/>
                <w:color w:val="000000" w:themeColor="text1"/>
              </w:rPr>
              <w:t>Are</w:t>
            </w:r>
            <w:proofErr w:type="spellEnd"/>
            <w:r w:rsidRPr="000E7933">
              <w:rPr>
                <w:rStyle w:val="Emphasis"/>
                <w:color w:val="000000" w:themeColor="text1"/>
              </w:rPr>
              <w:t xml:space="preserve"> </w:t>
            </w:r>
            <w:proofErr w:type="spellStart"/>
            <w:r w:rsidRPr="000E7933">
              <w:rPr>
                <w:rStyle w:val="Emphasis"/>
                <w:color w:val="000000" w:themeColor="text1"/>
              </w:rPr>
              <w:t>there</w:t>
            </w:r>
            <w:proofErr w:type="spellEnd"/>
            <w:r w:rsidRPr="000E7933">
              <w:rPr>
                <w:rStyle w:val="Emphasis"/>
                <w:color w:val="000000" w:themeColor="text1"/>
              </w:rPr>
              <w:t xml:space="preserve"> </w:t>
            </w:r>
            <w:proofErr w:type="spellStart"/>
            <w:r w:rsidRPr="000E7933">
              <w:rPr>
                <w:rStyle w:val="Emphasis"/>
                <w:color w:val="000000" w:themeColor="text1"/>
              </w:rPr>
              <w:t>any</w:t>
            </w:r>
            <w:proofErr w:type="spellEnd"/>
            <w:r w:rsidRPr="000E7933">
              <w:rPr>
                <w:rStyle w:val="Emphasis"/>
                <w:color w:val="000000" w:themeColor="text1"/>
              </w:rPr>
              <w:t xml:space="preserve"> </w:t>
            </w:r>
            <w:proofErr w:type="spellStart"/>
            <w:r w:rsidRPr="000E7933">
              <w:rPr>
                <w:rStyle w:val="Emphasis"/>
                <w:color w:val="000000" w:themeColor="text1"/>
              </w:rPr>
              <w:t>additional</w:t>
            </w:r>
            <w:proofErr w:type="spellEnd"/>
            <w:r w:rsidRPr="000E7933">
              <w:rPr>
                <w:rStyle w:val="Emphasis"/>
                <w:color w:val="000000" w:themeColor="text1"/>
              </w:rPr>
              <w:t xml:space="preserve"> </w:t>
            </w:r>
            <w:proofErr w:type="spellStart"/>
            <w:r w:rsidRPr="000E7933">
              <w:rPr>
                <w:rStyle w:val="Emphasis"/>
                <w:color w:val="000000" w:themeColor="text1"/>
              </w:rPr>
              <w:t>impacts</w:t>
            </w:r>
            <w:proofErr w:type="spellEnd"/>
            <w:r w:rsidRPr="000E7933">
              <w:rPr>
                <w:rStyle w:val="Emphasis"/>
                <w:color w:val="000000" w:themeColor="text1"/>
              </w:rPr>
              <w:t xml:space="preserve"> </w:t>
            </w:r>
            <w:proofErr w:type="spellStart"/>
            <w:r w:rsidRPr="000E7933">
              <w:rPr>
                <w:rStyle w:val="Emphasis"/>
                <w:color w:val="000000" w:themeColor="text1"/>
              </w:rPr>
              <w:t>on</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procedures</w:t>
            </w:r>
            <w:proofErr w:type="spellEnd"/>
            <w:r w:rsidRPr="000E7933">
              <w:rPr>
                <w:rStyle w:val="Emphasis"/>
                <w:color w:val="000000" w:themeColor="text1"/>
              </w:rPr>
              <w:t xml:space="preserve"> </w:t>
            </w:r>
            <w:proofErr w:type="spellStart"/>
            <w:r w:rsidRPr="000E7933">
              <w:rPr>
                <w:rStyle w:val="Emphasis"/>
                <w:color w:val="000000" w:themeColor="text1"/>
              </w:rPr>
              <w:t>not</w:t>
            </w:r>
            <w:proofErr w:type="spellEnd"/>
            <w:r w:rsidRPr="000E7933">
              <w:rPr>
                <w:rStyle w:val="Emphasis"/>
                <w:color w:val="000000" w:themeColor="text1"/>
              </w:rPr>
              <w:t xml:space="preserve"> </w:t>
            </w:r>
            <w:proofErr w:type="spellStart"/>
            <w:r w:rsidRPr="000E7933">
              <w:rPr>
                <w:rStyle w:val="Emphasis"/>
                <w:color w:val="000000" w:themeColor="text1"/>
              </w:rPr>
              <w:t>identified</w:t>
            </w:r>
            <w:proofErr w:type="spellEnd"/>
            <w:r w:rsidRPr="000E7933">
              <w:rPr>
                <w:rStyle w:val="Emphasis"/>
                <w:color w:val="000000" w:themeColor="text1"/>
              </w:rPr>
              <w:t>?</w:t>
            </w:r>
          </w:p>
          <w:p w:rsidR="00544A13" w:rsidRPr="000E7933" w:rsidRDefault="00544A13" w:rsidP="00544A13">
            <w:pPr>
              <w:numPr>
                <w:ilvl w:val="0"/>
                <w:numId w:val="2"/>
              </w:numPr>
              <w:shd w:val="clear" w:color="auto" w:fill="FFFFFF"/>
              <w:ind w:left="1020"/>
              <w:rPr>
                <w:color w:val="000000" w:themeColor="text1"/>
              </w:rPr>
            </w:pPr>
            <w:proofErr w:type="spellStart"/>
            <w:r w:rsidRPr="000E7933">
              <w:rPr>
                <w:rStyle w:val="Emphasis"/>
                <w:color w:val="000000" w:themeColor="text1"/>
              </w:rPr>
              <w:t>Which</w:t>
            </w:r>
            <w:proofErr w:type="spellEnd"/>
            <w:r w:rsidRPr="000E7933">
              <w:rPr>
                <w:rStyle w:val="Emphasis"/>
                <w:color w:val="000000" w:themeColor="text1"/>
              </w:rPr>
              <w:t xml:space="preserve"> (</w:t>
            </w:r>
            <w:proofErr w:type="spellStart"/>
            <w:r w:rsidRPr="000E7933">
              <w:rPr>
                <w:rStyle w:val="Emphasis"/>
                <w:color w:val="000000" w:themeColor="text1"/>
              </w:rPr>
              <w:t>if</w:t>
            </w:r>
            <w:proofErr w:type="spellEnd"/>
            <w:r w:rsidRPr="000E7933">
              <w:rPr>
                <w:rStyle w:val="Emphasis"/>
                <w:color w:val="000000" w:themeColor="text1"/>
              </w:rPr>
              <w:t xml:space="preserve"> </w:t>
            </w:r>
            <w:proofErr w:type="spellStart"/>
            <w:r w:rsidRPr="000E7933">
              <w:rPr>
                <w:rStyle w:val="Emphasis"/>
                <w:color w:val="000000" w:themeColor="text1"/>
              </w:rPr>
              <w:t>any</w:t>
            </w:r>
            <w:proofErr w:type="spellEnd"/>
            <w:r w:rsidRPr="000E7933">
              <w:rPr>
                <w:rStyle w:val="Emphasis"/>
                <w:color w:val="000000" w:themeColor="text1"/>
              </w:rPr>
              <w:t xml:space="preserve">) </w:t>
            </w:r>
            <w:proofErr w:type="spellStart"/>
            <w:r w:rsidRPr="000E7933">
              <w:rPr>
                <w:rStyle w:val="Emphasis"/>
                <w:color w:val="000000" w:themeColor="text1"/>
              </w:rPr>
              <w:t>of</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recommendations</w:t>
            </w:r>
            <w:proofErr w:type="spellEnd"/>
            <w:r w:rsidRPr="000E7933">
              <w:rPr>
                <w:rStyle w:val="Emphasis"/>
                <w:color w:val="000000" w:themeColor="text1"/>
              </w:rPr>
              <w:t xml:space="preserve"> </w:t>
            </w:r>
            <w:proofErr w:type="spellStart"/>
            <w:r w:rsidRPr="000E7933">
              <w:rPr>
                <w:rStyle w:val="Emphasis"/>
                <w:color w:val="000000" w:themeColor="text1"/>
              </w:rPr>
              <w:t>require</w:t>
            </w:r>
            <w:proofErr w:type="spellEnd"/>
            <w:r w:rsidRPr="000E7933">
              <w:rPr>
                <w:rStyle w:val="Emphasis"/>
                <w:color w:val="000000" w:themeColor="text1"/>
              </w:rPr>
              <w:t xml:space="preserve"> </w:t>
            </w:r>
            <w:proofErr w:type="spellStart"/>
            <w:r w:rsidRPr="000E7933">
              <w:rPr>
                <w:rStyle w:val="Emphasis"/>
                <w:color w:val="000000" w:themeColor="text1"/>
              </w:rPr>
              <w:t>policy</w:t>
            </w:r>
            <w:proofErr w:type="spellEnd"/>
            <w:r w:rsidRPr="000E7933">
              <w:rPr>
                <w:rStyle w:val="Emphasis"/>
                <w:color w:val="000000" w:themeColor="text1"/>
              </w:rPr>
              <w:t xml:space="preserve"> </w:t>
            </w:r>
            <w:proofErr w:type="spellStart"/>
            <w:r w:rsidRPr="000E7933">
              <w:rPr>
                <w:rStyle w:val="Emphasis"/>
                <w:color w:val="000000" w:themeColor="text1"/>
              </w:rPr>
              <w:t>consideration</w:t>
            </w:r>
            <w:proofErr w:type="spellEnd"/>
            <w:r w:rsidRPr="000E7933">
              <w:rPr>
                <w:rStyle w:val="Emphasis"/>
                <w:color w:val="000000" w:themeColor="text1"/>
              </w:rPr>
              <w:t xml:space="preserve"> </w:t>
            </w:r>
            <w:proofErr w:type="spellStart"/>
            <w:r w:rsidRPr="000E7933">
              <w:rPr>
                <w:rStyle w:val="Emphasis"/>
                <w:color w:val="000000" w:themeColor="text1"/>
              </w:rPr>
              <w:t>by</w:t>
            </w:r>
            <w:proofErr w:type="spellEnd"/>
            <w:r w:rsidRPr="000E7933">
              <w:rPr>
                <w:rStyle w:val="Emphasis"/>
                <w:color w:val="000000" w:themeColor="text1"/>
              </w:rPr>
              <w:t> GNSO </w:t>
            </w:r>
            <w:proofErr w:type="spellStart"/>
            <w:r w:rsidRPr="000E7933">
              <w:rPr>
                <w:rStyle w:val="Emphasis"/>
                <w:color w:val="000000" w:themeColor="text1"/>
              </w:rPr>
              <w:t>and</w:t>
            </w:r>
            <w:proofErr w:type="spellEnd"/>
            <w:r w:rsidRPr="000E7933">
              <w:rPr>
                <w:rStyle w:val="Emphasis"/>
                <w:color w:val="000000" w:themeColor="text1"/>
              </w:rPr>
              <w:t xml:space="preserve"> ccNSO, </w:t>
            </w:r>
            <w:proofErr w:type="spellStart"/>
            <w:r w:rsidRPr="000E7933">
              <w:rPr>
                <w:rStyle w:val="Emphasis"/>
                <w:color w:val="000000" w:themeColor="text1"/>
              </w:rPr>
              <w:t>whereas</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remaining</w:t>
            </w:r>
            <w:proofErr w:type="spellEnd"/>
            <w:r w:rsidRPr="000E7933">
              <w:rPr>
                <w:rStyle w:val="Emphasis"/>
                <w:color w:val="000000" w:themeColor="text1"/>
              </w:rPr>
              <w:t xml:space="preserve"> </w:t>
            </w:r>
            <w:proofErr w:type="spellStart"/>
            <w:r w:rsidRPr="000E7933">
              <w:rPr>
                <w:rStyle w:val="Emphasis"/>
                <w:color w:val="000000" w:themeColor="text1"/>
              </w:rPr>
              <w:t>would</w:t>
            </w:r>
            <w:proofErr w:type="spellEnd"/>
            <w:r w:rsidRPr="000E7933">
              <w:rPr>
                <w:rStyle w:val="Emphasis"/>
                <w:color w:val="000000" w:themeColor="text1"/>
              </w:rPr>
              <w:t xml:space="preserve"> </w:t>
            </w:r>
            <w:proofErr w:type="spellStart"/>
            <w:r w:rsidRPr="000E7933">
              <w:rPr>
                <w:rStyle w:val="Emphasis"/>
                <w:color w:val="000000" w:themeColor="text1"/>
              </w:rPr>
              <w:t>only</w:t>
            </w:r>
            <w:proofErr w:type="spellEnd"/>
            <w:r w:rsidRPr="000E7933">
              <w:rPr>
                <w:rStyle w:val="Emphasis"/>
                <w:color w:val="000000" w:themeColor="text1"/>
              </w:rPr>
              <w:t xml:space="preserve"> </w:t>
            </w:r>
            <w:proofErr w:type="spellStart"/>
            <w:r w:rsidRPr="000E7933">
              <w:rPr>
                <w:rStyle w:val="Emphasis"/>
                <w:color w:val="000000" w:themeColor="text1"/>
              </w:rPr>
              <w:t>have</w:t>
            </w:r>
            <w:proofErr w:type="spellEnd"/>
            <w:r w:rsidRPr="000E7933">
              <w:rPr>
                <w:rStyle w:val="Emphasis"/>
                <w:color w:val="000000" w:themeColor="text1"/>
              </w:rPr>
              <w:t xml:space="preserve"> </w:t>
            </w:r>
            <w:proofErr w:type="spellStart"/>
            <w:r w:rsidRPr="000E7933">
              <w:rPr>
                <w:rStyle w:val="Emphasis"/>
                <w:color w:val="000000" w:themeColor="text1"/>
              </w:rPr>
              <w:t>an</w:t>
            </w:r>
            <w:proofErr w:type="spellEnd"/>
            <w:r w:rsidRPr="000E7933">
              <w:rPr>
                <w:rStyle w:val="Emphasis"/>
                <w:color w:val="000000" w:themeColor="text1"/>
              </w:rPr>
              <w:t xml:space="preserve"> </w:t>
            </w:r>
            <w:proofErr w:type="spellStart"/>
            <w:r w:rsidRPr="000E7933">
              <w:rPr>
                <w:rStyle w:val="Emphasis"/>
                <w:color w:val="000000" w:themeColor="text1"/>
              </w:rPr>
              <w:t>impact</w:t>
            </w:r>
            <w:proofErr w:type="spellEnd"/>
            <w:r w:rsidRPr="000E7933">
              <w:rPr>
                <w:rStyle w:val="Emphasis"/>
                <w:color w:val="000000" w:themeColor="text1"/>
              </w:rPr>
              <w:t xml:space="preserve"> </w:t>
            </w:r>
            <w:proofErr w:type="spellStart"/>
            <w:r w:rsidRPr="000E7933">
              <w:rPr>
                <w:rStyle w:val="Emphasis"/>
                <w:color w:val="000000" w:themeColor="text1"/>
              </w:rPr>
              <w:t>on</w:t>
            </w:r>
            <w:proofErr w:type="spellEnd"/>
            <w:r w:rsidRPr="000E7933">
              <w:rPr>
                <w:rStyle w:val="Emphasis"/>
                <w:color w:val="000000" w:themeColor="text1"/>
              </w:rPr>
              <w:t xml:space="preserve"> </w:t>
            </w:r>
            <w:proofErr w:type="spellStart"/>
            <w:r w:rsidRPr="000E7933">
              <w:rPr>
                <w:rStyle w:val="Emphasis"/>
                <w:color w:val="000000" w:themeColor="text1"/>
              </w:rPr>
              <w:t>procedures</w:t>
            </w:r>
            <w:proofErr w:type="spellEnd"/>
            <w:r w:rsidRPr="000E7933">
              <w:rPr>
                <w:rStyle w:val="Emphasis"/>
                <w:color w:val="000000" w:themeColor="text1"/>
              </w:rPr>
              <w:t>?</w:t>
            </w:r>
          </w:p>
          <w:p w:rsidR="00544A13" w:rsidRPr="000E7933" w:rsidRDefault="00544A13" w:rsidP="00544A13">
            <w:pPr>
              <w:numPr>
                <w:ilvl w:val="0"/>
                <w:numId w:val="2"/>
              </w:numPr>
              <w:shd w:val="clear" w:color="auto" w:fill="FFFFFF"/>
              <w:ind w:left="1020"/>
              <w:rPr>
                <w:color w:val="000000" w:themeColor="text1"/>
              </w:rPr>
            </w:pPr>
            <w:r w:rsidRPr="000E7933">
              <w:rPr>
                <w:rStyle w:val="Emphasis"/>
                <w:color w:val="000000" w:themeColor="text1"/>
              </w:rPr>
              <w:t xml:space="preserve">To </w:t>
            </w:r>
            <w:proofErr w:type="spellStart"/>
            <w:r w:rsidRPr="000E7933">
              <w:rPr>
                <w:rStyle w:val="Emphasis"/>
                <w:color w:val="000000" w:themeColor="text1"/>
              </w:rPr>
              <w:t>prevent</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permutation</w:t>
            </w:r>
            <w:proofErr w:type="spellEnd"/>
            <w:r w:rsidRPr="000E7933">
              <w:rPr>
                <w:rStyle w:val="Emphasis"/>
                <w:color w:val="000000" w:themeColor="text1"/>
              </w:rPr>
              <w:t xml:space="preserve"> </w:t>
            </w:r>
            <w:proofErr w:type="spellStart"/>
            <w:r w:rsidRPr="000E7933">
              <w:rPr>
                <w:rStyle w:val="Emphasis"/>
                <w:color w:val="000000" w:themeColor="text1"/>
              </w:rPr>
              <w:t>issue</w:t>
            </w:r>
            <w:proofErr w:type="spellEnd"/>
            <w:r w:rsidRPr="000E7933">
              <w:rPr>
                <w:rStyle w:val="Emphasis"/>
                <w:color w:val="000000" w:themeColor="text1"/>
              </w:rPr>
              <w:t xml:space="preserve"> </w:t>
            </w:r>
            <w:proofErr w:type="spellStart"/>
            <w:r w:rsidRPr="000E7933">
              <w:rPr>
                <w:rStyle w:val="Emphasis"/>
                <w:color w:val="000000" w:themeColor="text1"/>
              </w:rPr>
              <w:t>which</w:t>
            </w:r>
            <w:proofErr w:type="spellEnd"/>
            <w:r w:rsidRPr="000E7933">
              <w:rPr>
                <w:rStyle w:val="Emphasis"/>
                <w:color w:val="000000" w:themeColor="text1"/>
              </w:rPr>
              <w:t xml:space="preserve"> </w:t>
            </w:r>
            <w:proofErr w:type="spellStart"/>
            <w:r w:rsidRPr="000E7933">
              <w:rPr>
                <w:rStyle w:val="Emphasis"/>
                <w:color w:val="000000" w:themeColor="text1"/>
              </w:rPr>
              <w:t>can</w:t>
            </w:r>
            <w:proofErr w:type="spellEnd"/>
            <w:r w:rsidRPr="000E7933">
              <w:rPr>
                <w:rStyle w:val="Emphasis"/>
                <w:color w:val="000000" w:themeColor="text1"/>
              </w:rPr>
              <w:t xml:space="preserve"> </w:t>
            </w:r>
            <w:proofErr w:type="spellStart"/>
            <w:r w:rsidRPr="000E7933">
              <w:rPr>
                <w:rStyle w:val="Emphasis"/>
                <w:color w:val="000000" w:themeColor="text1"/>
              </w:rPr>
              <w:t>be</w:t>
            </w:r>
            <w:proofErr w:type="spellEnd"/>
            <w:r w:rsidRPr="000E7933">
              <w:rPr>
                <w:rStyle w:val="Emphasis"/>
                <w:color w:val="000000" w:themeColor="text1"/>
              </w:rPr>
              <w:t xml:space="preserve"> </w:t>
            </w:r>
            <w:proofErr w:type="spellStart"/>
            <w:r w:rsidRPr="000E7933">
              <w:rPr>
                <w:rStyle w:val="Emphasis"/>
                <w:color w:val="000000" w:themeColor="text1"/>
              </w:rPr>
              <w:t>introduced</w:t>
            </w:r>
            <w:proofErr w:type="spellEnd"/>
            <w:r w:rsidRPr="000E7933">
              <w:rPr>
                <w:rStyle w:val="Emphasis"/>
                <w:color w:val="000000" w:themeColor="text1"/>
              </w:rPr>
              <w:t xml:space="preserve"> </w:t>
            </w:r>
            <w:proofErr w:type="spellStart"/>
            <w:r w:rsidRPr="000E7933">
              <w:rPr>
                <w:rStyle w:val="Emphasis"/>
                <w:color w:val="000000" w:themeColor="text1"/>
              </w:rPr>
              <w:t>by</w:t>
            </w:r>
            <w:proofErr w:type="spellEnd"/>
            <w:r w:rsidRPr="000E7933">
              <w:rPr>
                <w:rStyle w:val="Emphasis"/>
                <w:color w:val="000000" w:themeColor="text1"/>
              </w:rPr>
              <w:t xml:space="preserve"> </w:t>
            </w:r>
            <w:proofErr w:type="spellStart"/>
            <w:r w:rsidRPr="000E7933">
              <w:rPr>
                <w:rStyle w:val="Emphasis"/>
                <w:color w:val="000000" w:themeColor="text1"/>
              </w:rPr>
              <w:t>using</w:t>
            </w:r>
            <w:proofErr w:type="spellEnd"/>
            <w:r w:rsidRPr="000E7933">
              <w:rPr>
                <w:rStyle w:val="Emphasis"/>
                <w:color w:val="000000" w:themeColor="text1"/>
              </w:rPr>
              <w:t xml:space="preserve"> </w:t>
            </w:r>
            <w:proofErr w:type="spellStart"/>
            <w:r w:rsidRPr="000E7933">
              <w:rPr>
                <w:rStyle w:val="Emphasis"/>
                <w:color w:val="000000" w:themeColor="text1"/>
              </w:rPr>
              <w:t>variant</w:t>
            </w:r>
            <w:proofErr w:type="spellEnd"/>
            <w:r w:rsidRPr="000E7933">
              <w:rPr>
                <w:rStyle w:val="Emphasis"/>
                <w:color w:val="000000" w:themeColor="text1"/>
              </w:rPr>
              <w:t xml:space="preserve"> </w:t>
            </w:r>
            <w:proofErr w:type="spellStart"/>
            <w:r w:rsidRPr="000E7933">
              <w:rPr>
                <w:rStyle w:val="Emphasis"/>
                <w:color w:val="000000" w:themeColor="text1"/>
              </w:rPr>
              <w:t>labels</w:t>
            </w:r>
            <w:proofErr w:type="spellEnd"/>
            <w:r w:rsidRPr="000E7933">
              <w:rPr>
                <w:rStyle w:val="Emphasis"/>
                <w:color w:val="000000" w:themeColor="text1"/>
              </w:rPr>
              <w:t xml:space="preserve">, as </w:t>
            </w:r>
            <w:proofErr w:type="spellStart"/>
            <w:r w:rsidRPr="000E7933">
              <w:rPr>
                <w:rStyle w:val="Emphasis"/>
                <w:color w:val="000000" w:themeColor="text1"/>
              </w:rPr>
              <w:t>identified</w:t>
            </w:r>
            <w:proofErr w:type="spellEnd"/>
            <w:r w:rsidRPr="000E7933">
              <w:rPr>
                <w:rStyle w:val="Emphasis"/>
                <w:color w:val="000000" w:themeColor="text1"/>
              </w:rPr>
              <w:t xml:space="preserve"> </w:t>
            </w:r>
            <w:proofErr w:type="spellStart"/>
            <w:r w:rsidRPr="000E7933">
              <w:rPr>
                <w:rStyle w:val="Emphasis"/>
                <w:color w:val="000000" w:themeColor="text1"/>
              </w:rPr>
              <w:t>by</w:t>
            </w:r>
            <w:proofErr w:type="spellEnd"/>
            <w:r w:rsidRPr="000E7933">
              <w:rPr>
                <w:rStyle w:val="Emphasis"/>
                <w:color w:val="000000" w:themeColor="text1"/>
              </w:rPr>
              <w:t xml:space="preserve"> SSAC, </w:t>
            </w:r>
            <w:proofErr w:type="spellStart"/>
            <w:r w:rsidRPr="000E7933">
              <w:rPr>
                <w:rStyle w:val="Emphasis"/>
                <w:color w:val="000000" w:themeColor="text1"/>
              </w:rPr>
              <w:t>how</w:t>
            </w:r>
            <w:proofErr w:type="spellEnd"/>
            <w:r w:rsidRPr="000E7933">
              <w:rPr>
                <w:rStyle w:val="Emphasis"/>
                <w:color w:val="000000" w:themeColor="text1"/>
              </w:rPr>
              <w:t xml:space="preserve"> </w:t>
            </w:r>
            <w:proofErr w:type="spellStart"/>
            <w:r w:rsidRPr="000E7933">
              <w:rPr>
                <w:rStyle w:val="Emphasis"/>
                <w:color w:val="000000" w:themeColor="text1"/>
              </w:rPr>
              <w:t>may</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allocated</w:t>
            </w:r>
            <w:proofErr w:type="spellEnd"/>
            <w:r w:rsidRPr="000E7933">
              <w:rPr>
                <w:rStyle w:val="Emphasis"/>
                <w:color w:val="000000" w:themeColor="text1"/>
              </w:rPr>
              <w:t xml:space="preserve"> IDN </w:t>
            </w:r>
            <w:proofErr w:type="spellStart"/>
            <w:r w:rsidRPr="000E7933">
              <w:rPr>
                <w:rStyle w:val="Emphasis"/>
                <w:color w:val="000000" w:themeColor="text1"/>
              </w:rPr>
              <w:t>Variant</w:t>
            </w:r>
            <w:proofErr w:type="spellEnd"/>
            <w:r w:rsidRPr="000E7933">
              <w:rPr>
                <w:rStyle w:val="Emphasis"/>
                <w:color w:val="000000" w:themeColor="text1"/>
              </w:rPr>
              <w:t> TLD </w:t>
            </w:r>
            <w:proofErr w:type="spellStart"/>
            <w:r w:rsidRPr="000E7933">
              <w:rPr>
                <w:rStyle w:val="Emphasis"/>
                <w:color w:val="000000" w:themeColor="text1"/>
              </w:rPr>
              <w:t>labels</w:t>
            </w:r>
            <w:proofErr w:type="spellEnd"/>
            <w:r w:rsidRPr="000E7933">
              <w:rPr>
                <w:rStyle w:val="Emphasis"/>
                <w:color w:val="000000" w:themeColor="text1"/>
              </w:rPr>
              <w:t xml:space="preserve"> </w:t>
            </w:r>
            <w:proofErr w:type="spellStart"/>
            <w:r w:rsidRPr="000E7933">
              <w:rPr>
                <w:rStyle w:val="Emphasis"/>
                <w:color w:val="000000" w:themeColor="text1"/>
              </w:rPr>
              <w:t>be</w:t>
            </w:r>
            <w:proofErr w:type="spellEnd"/>
            <w:r w:rsidRPr="000E7933">
              <w:rPr>
                <w:rStyle w:val="Emphasis"/>
                <w:color w:val="000000" w:themeColor="text1"/>
              </w:rPr>
              <w:t xml:space="preserve"> </w:t>
            </w:r>
            <w:proofErr w:type="spellStart"/>
            <w:r w:rsidRPr="000E7933">
              <w:rPr>
                <w:rStyle w:val="Emphasis"/>
                <w:color w:val="000000" w:themeColor="text1"/>
              </w:rPr>
              <w:t>limited</w:t>
            </w:r>
            <w:proofErr w:type="spellEnd"/>
            <w:r w:rsidRPr="000E7933">
              <w:rPr>
                <w:rStyle w:val="Emphasis"/>
                <w:color w:val="000000" w:themeColor="text1"/>
              </w:rPr>
              <w:t xml:space="preserve">? </w:t>
            </w:r>
            <w:proofErr w:type="spellStart"/>
            <w:r w:rsidRPr="000E7933">
              <w:rPr>
                <w:rStyle w:val="Emphasis"/>
                <w:color w:val="000000" w:themeColor="text1"/>
              </w:rPr>
              <w:t>Are</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w:t>
            </w:r>
            <w:proofErr w:type="spellStart"/>
            <w:r w:rsidRPr="000E7933">
              <w:rPr>
                <w:rStyle w:val="Emphasis"/>
                <w:color w:val="000000" w:themeColor="text1"/>
              </w:rPr>
              <w:t>mechanisms</w:t>
            </w:r>
            <w:proofErr w:type="spellEnd"/>
            <w:r w:rsidRPr="000E7933">
              <w:rPr>
                <w:rStyle w:val="Emphasis"/>
                <w:color w:val="000000" w:themeColor="text1"/>
              </w:rPr>
              <w:t xml:space="preserve"> </w:t>
            </w:r>
            <w:proofErr w:type="spellStart"/>
            <w:r w:rsidRPr="000E7933">
              <w:rPr>
                <w:rStyle w:val="Emphasis"/>
                <w:color w:val="000000" w:themeColor="text1"/>
              </w:rPr>
              <w:t>suggested</w:t>
            </w:r>
            <w:proofErr w:type="spellEnd"/>
            <w:r w:rsidRPr="000E7933">
              <w:rPr>
                <w:rStyle w:val="Emphasis"/>
                <w:color w:val="000000" w:themeColor="text1"/>
              </w:rPr>
              <w:t xml:space="preserve"> </w:t>
            </w:r>
            <w:proofErr w:type="spellStart"/>
            <w:r w:rsidRPr="000E7933">
              <w:rPr>
                <w:rStyle w:val="Emphasis"/>
                <w:color w:val="000000" w:themeColor="text1"/>
              </w:rPr>
              <w:t>in</w:t>
            </w:r>
            <w:proofErr w:type="spellEnd"/>
            <w:r w:rsidRPr="000E7933">
              <w:rPr>
                <w:rStyle w:val="Emphasis"/>
                <w:color w:val="000000" w:themeColor="text1"/>
              </w:rPr>
              <w:t xml:space="preserve"> </w:t>
            </w:r>
            <w:proofErr w:type="spellStart"/>
            <w:r w:rsidRPr="000E7933">
              <w:rPr>
                <w:rStyle w:val="Emphasis"/>
                <w:color w:val="000000" w:themeColor="text1"/>
              </w:rPr>
              <w:t>Appendix</w:t>
            </w:r>
            <w:proofErr w:type="spellEnd"/>
            <w:r w:rsidRPr="000E7933">
              <w:rPr>
                <w:rStyle w:val="Emphasis"/>
                <w:color w:val="000000" w:themeColor="text1"/>
              </w:rPr>
              <w:t xml:space="preserve"> C </w:t>
            </w:r>
            <w:proofErr w:type="spellStart"/>
            <w:r w:rsidRPr="000E7933">
              <w:rPr>
                <w:rStyle w:val="Emphasis"/>
                <w:color w:val="000000" w:themeColor="text1"/>
              </w:rPr>
              <w:t>appropriate</w:t>
            </w:r>
            <w:proofErr w:type="spellEnd"/>
            <w:r w:rsidRPr="000E7933">
              <w:rPr>
                <w:rStyle w:val="Emphasis"/>
                <w:color w:val="000000" w:themeColor="text1"/>
              </w:rPr>
              <w:t xml:space="preserve">? </w:t>
            </w:r>
            <w:proofErr w:type="spellStart"/>
            <w:r w:rsidRPr="000E7933">
              <w:rPr>
                <w:rStyle w:val="Emphasis"/>
                <w:color w:val="000000" w:themeColor="text1"/>
              </w:rPr>
              <w:t>What</w:t>
            </w:r>
            <w:proofErr w:type="spellEnd"/>
            <w:r w:rsidRPr="000E7933">
              <w:rPr>
                <w:rStyle w:val="Emphasis"/>
                <w:color w:val="000000" w:themeColor="text1"/>
              </w:rPr>
              <w:t xml:space="preserve"> </w:t>
            </w:r>
            <w:proofErr w:type="spellStart"/>
            <w:r w:rsidRPr="000E7933">
              <w:rPr>
                <w:rStyle w:val="Emphasis"/>
                <w:color w:val="000000" w:themeColor="text1"/>
              </w:rPr>
              <w:t>other</w:t>
            </w:r>
            <w:proofErr w:type="spellEnd"/>
            <w:r w:rsidRPr="000E7933">
              <w:rPr>
                <w:rStyle w:val="Emphasis"/>
                <w:color w:val="000000" w:themeColor="text1"/>
              </w:rPr>
              <w:t xml:space="preserve"> </w:t>
            </w:r>
            <w:proofErr w:type="spellStart"/>
            <w:r w:rsidRPr="000E7933">
              <w:rPr>
                <w:rStyle w:val="Emphasis"/>
                <w:color w:val="000000" w:themeColor="text1"/>
              </w:rPr>
              <w:t>factors</w:t>
            </w:r>
            <w:proofErr w:type="spellEnd"/>
            <w:r w:rsidRPr="000E7933">
              <w:rPr>
                <w:rStyle w:val="Emphasis"/>
                <w:color w:val="000000" w:themeColor="text1"/>
              </w:rPr>
              <w:t xml:space="preserve"> </w:t>
            </w:r>
            <w:proofErr w:type="spellStart"/>
            <w:r w:rsidRPr="000E7933">
              <w:rPr>
                <w:rStyle w:val="Emphasis"/>
                <w:color w:val="000000" w:themeColor="text1"/>
              </w:rPr>
              <w:t>may</w:t>
            </w:r>
            <w:proofErr w:type="spellEnd"/>
            <w:r w:rsidRPr="000E7933">
              <w:rPr>
                <w:rStyle w:val="Emphasis"/>
                <w:color w:val="000000" w:themeColor="text1"/>
              </w:rPr>
              <w:t xml:space="preserve"> </w:t>
            </w:r>
            <w:proofErr w:type="spellStart"/>
            <w:r w:rsidRPr="000E7933">
              <w:rPr>
                <w:rStyle w:val="Emphasis"/>
                <w:color w:val="000000" w:themeColor="text1"/>
              </w:rPr>
              <w:t>also</w:t>
            </w:r>
            <w:proofErr w:type="spellEnd"/>
            <w:r w:rsidRPr="000E7933">
              <w:rPr>
                <w:rStyle w:val="Emphasis"/>
                <w:color w:val="000000" w:themeColor="text1"/>
              </w:rPr>
              <w:t xml:space="preserve"> </w:t>
            </w:r>
            <w:proofErr w:type="spellStart"/>
            <w:r w:rsidRPr="000E7933">
              <w:rPr>
                <w:rStyle w:val="Emphasis"/>
                <w:color w:val="000000" w:themeColor="text1"/>
              </w:rPr>
              <w:t>be</w:t>
            </w:r>
            <w:proofErr w:type="spellEnd"/>
            <w:r w:rsidRPr="000E7933">
              <w:rPr>
                <w:rStyle w:val="Emphasis"/>
                <w:color w:val="000000" w:themeColor="text1"/>
              </w:rPr>
              <w:t xml:space="preserve"> </w:t>
            </w:r>
            <w:proofErr w:type="spellStart"/>
            <w:r w:rsidRPr="000E7933">
              <w:rPr>
                <w:rStyle w:val="Emphasis"/>
                <w:color w:val="000000" w:themeColor="text1"/>
              </w:rPr>
              <w:t>relevant</w:t>
            </w:r>
            <w:proofErr w:type="spellEnd"/>
            <w:r w:rsidRPr="000E7933">
              <w:rPr>
                <w:rStyle w:val="Emphasis"/>
                <w:color w:val="000000" w:themeColor="text1"/>
              </w:rPr>
              <w:t>?</w:t>
            </w:r>
          </w:p>
          <w:p w:rsidR="00544A13" w:rsidRDefault="00544A13" w:rsidP="00544A13">
            <w:pPr>
              <w:rPr>
                <w:lang w:val="en-GB"/>
              </w:rPr>
            </w:pPr>
            <w:proofErr w:type="spellStart"/>
            <w:r w:rsidRPr="000E7933">
              <w:rPr>
                <w:rStyle w:val="Emphasis"/>
                <w:color w:val="000000" w:themeColor="text1"/>
              </w:rPr>
              <w:t>Are</w:t>
            </w:r>
            <w:proofErr w:type="spellEnd"/>
            <w:r w:rsidRPr="000E7933">
              <w:rPr>
                <w:rStyle w:val="Emphasis"/>
                <w:color w:val="000000" w:themeColor="text1"/>
              </w:rPr>
              <w:t xml:space="preserve"> </w:t>
            </w:r>
            <w:proofErr w:type="spellStart"/>
            <w:r w:rsidRPr="000E7933">
              <w:rPr>
                <w:rStyle w:val="Emphasis"/>
                <w:color w:val="000000" w:themeColor="text1"/>
              </w:rPr>
              <w:t>the</w:t>
            </w:r>
            <w:proofErr w:type="spellEnd"/>
            <w:r w:rsidRPr="000E7933">
              <w:rPr>
                <w:rStyle w:val="Emphasis"/>
                <w:color w:val="000000" w:themeColor="text1"/>
              </w:rPr>
              <w:t xml:space="preserve"> risks </w:t>
            </w:r>
            <w:proofErr w:type="spellStart"/>
            <w:r w:rsidRPr="000E7933">
              <w:rPr>
                <w:rStyle w:val="Emphasis"/>
                <w:color w:val="000000" w:themeColor="text1"/>
              </w:rPr>
              <w:t>and</w:t>
            </w:r>
            <w:proofErr w:type="spellEnd"/>
            <w:r w:rsidRPr="000E7933">
              <w:rPr>
                <w:rStyle w:val="Emphasis"/>
                <w:color w:val="000000" w:themeColor="text1"/>
              </w:rPr>
              <w:t xml:space="preserve"> </w:t>
            </w:r>
            <w:proofErr w:type="spellStart"/>
            <w:r w:rsidRPr="000E7933">
              <w:rPr>
                <w:rStyle w:val="Emphasis"/>
                <w:color w:val="000000" w:themeColor="text1"/>
              </w:rPr>
              <w:t>their</w:t>
            </w:r>
            <w:proofErr w:type="spellEnd"/>
            <w:r w:rsidRPr="000E7933">
              <w:rPr>
                <w:rStyle w:val="Emphasis"/>
                <w:color w:val="000000" w:themeColor="text1"/>
              </w:rPr>
              <w:t xml:space="preserve"> </w:t>
            </w:r>
            <w:proofErr w:type="spellStart"/>
            <w:r w:rsidRPr="000E7933">
              <w:rPr>
                <w:rStyle w:val="Emphasis"/>
                <w:color w:val="000000" w:themeColor="text1"/>
              </w:rPr>
              <w:t>mitigation</w:t>
            </w:r>
            <w:proofErr w:type="spellEnd"/>
            <w:r w:rsidRPr="000E7933">
              <w:rPr>
                <w:rStyle w:val="Emphasis"/>
                <w:color w:val="000000" w:themeColor="text1"/>
              </w:rPr>
              <w:t xml:space="preserve"> </w:t>
            </w:r>
            <w:proofErr w:type="spellStart"/>
            <w:r w:rsidRPr="000E7933">
              <w:rPr>
                <w:rStyle w:val="Emphasis"/>
                <w:color w:val="000000" w:themeColor="text1"/>
              </w:rPr>
              <w:t>measures</w:t>
            </w:r>
            <w:proofErr w:type="spellEnd"/>
            <w:r w:rsidRPr="000E7933">
              <w:rPr>
                <w:rStyle w:val="Emphasis"/>
                <w:color w:val="000000" w:themeColor="text1"/>
              </w:rPr>
              <w:t xml:space="preserve"> </w:t>
            </w:r>
            <w:proofErr w:type="spellStart"/>
            <w:r w:rsidRPr="000E7933">
              <w:rPr>
                <w:rStyle w:val="Emphasis"/>
                <w:color w:val="000000" w:themeColor="text1"/>
              </w:rPr>
              <w:t>sufficiently</w:t>
            </w:r>
            <w:proofErr w:type="spellEnd"/>
            <w:r w:rsidRPr="000E7933">
              <w:rPr>
                <w:rStyle w:val="Emphasis"/>
                <w:color w:val="000000" w:themeColor="text1"/>
              </w:rPr>
              <w:t xml:space="preserve"> </w:t>
            </w:r>
            <w:proofErr w:type="spellStart"/>
            <w:r w:rsidRPr="000E7933">
              <w:rPr>
                <w:rStyle w:val="Emphasis"/>
                <w:color w:val="000000" w:themeColor="text1"/>
              </w:rPr>
              <w:t>comprehensive</w:t>
            </w:r>
            <w:proofErr w:type="spellEnd"/>
            <w:r w:rsidRPr="000E7933">
              <w:rPr>
                <w:rStyle w:val="Emphasis"/>
                <w:color w:val="000000" w:themeColor="text1"/>
              </w:rPr>
              <w:t xml:space="preserve">? </w:t>
            </w:r>
            <w:proofErr w:type="spellStart"/>
            <w:r w:rsidRPr="000E7933">
              <w:rPr>
                <w:rStyle w:val="Emphasis"/>
                <w:color w:val="000000" w:themeColor="text1"/>
              </w:rPr>
              <w:t>Are</w:t>
            </w:r>
            <w:proofErr w:type="spellEnd"/>
            <w:r w:rsidRPr="000E7933">
              <w:rPr>
                <w:rStyle w:val="Emphasis"/>
                <w:color w:val="000000" w:themeColor="text1"/>
              </w:rPr>
              <w:t xml:space="preserve"> </w:t>
            </w:r>
            <w:proofErr w:type="spellStart"/>
            <w:r w:rsidRPr="000E7933">
              <w:rPr>
                <w:rStyle w:val="Emphasis"/>
                <w:color w:val="000000" w:themeColor="text1"/>
              </w:rPr>
              <w:t>there</w:t>
            </w:r>
            <w:proofErr w:type="spellEnd"/>
            <w:r w:rsidRPr="000E7933">
              <w:rPr>
                <w:rStyle w:val="Emphasis"/>
                <w:color w:val="000000" w:themeColor="text1"/>
              </w:rPr>
              <w:t xml:space="preserve"> </w:t>
            </w:r>
            <w:proofErr w:type="spellStart"/>
            <w:r w:rsidRPr="000E7933">
              <w:rPr>
                <w:rStyle w:val="Emphasis"/>
                <w:color w:val="000000" w:themeColor="text1"/>
              </w:rPr>
              <w:t>any</w:t>
            </w:r>
            <w:proofErr w:type="spellEnd"/>
            <w:r w:rsidRPr="000E7933">
              <w:rPr>
                <w:rStyle w:val="Emphasis"/>
                <w:color w:val="000000" w:themeColor="text1"/>
              </w:rPr>
              <w:t xml:space="preserve"> </w:t>
            </w:r>
            <w:proofErr w:type="spellStart"/>
            <w:r w:rsidRPr="000E7933">
              <w:rPr>
                <w:rStyle w:val="Emphasis"/>
                <w:color w:val="000000" w:themeColor="text1"/>
              </w:rPr>
              <w:t>additional</w:t>
            </w:r>
            <w:proofErr w:type="spellEnd"/>
            <w:r w:rsidRPr="000E7933">
              <w:rPr>
                <w:rStyle w:val="Emphasis"/>
                <w:color w:val="000000" w:themeColor="text1"/>
              </w:rPr>
              <w:t xml:space="preserve"> risks? </w:t>
            </w:r>
            <w:proofErr w:type="spellStart"/>
            <w:r w:rsidRPr="000E7933">
              <w:rPr>
                <w:rStyle w:val="Emphasis"/>
                <w:color w:val="000000" w:themeColor="text1"/>
              </w:rPr>
              <w:t>Should</w:t>
            </w:r>
            <w:proofErr w:type="spellEnd"/>
            <w:r w:rsidRPr="000E7933">
              <w:rPr>
                <w:rStyle w:val="Emphasis"/>
                <w:color w:val="000000" w:themeColor="text1"/>
              </w:rPr>
              <w:t xml:space="preserve"> </w:t>
            </w:r>
            <w:proofErr w:type="spellStart"/>
            <w:r w:rsidRPr="000E7933">
              <w:rPr>
                <w:rStyle w:val="Emphasis"/>
                <w:color w:val="000000" w:themeColor="text1"/>
              </w:rPr>
              <w:t>there</w:t>
            </w:r>
            <w:proofErr w:type="spellEnd"/>
            <w:r w:rsidRPr="000E7933">
              <w:rPr>
                <w:rStyle w:val="Emphasis"/>
                <w:color w:val="000000" w:themeColor="text1"/>
              </w:rPr>
              <w:t xml:space="preserve"> </w:t>
            </w:r>
            <w:proofErr w:type="spellStart"/>
            <w:r w:rsidRPr="000E7933">
              <w:rPr>
                <w:rStyle w:val="Emphasis"/>
                <w:color w:val="000000" w:themeColor="text1"/>
              </w:rPr>
              <w:t>be</w:t>
            </w:r>
            <w:proofErr w:type="spellEnd"/>
            <w:r w:rsidRPr="000E7933">
              <w:rPr>
                <w:rStyle w:val="Emphasis"/>
                <w:color w:val="000000" w:themeColor="text1"/>
              </w:rPr>
              <w:t xml:space="preserve"> </w:t>
            </w:r>
            <w:proofErr w:type="spellStart"/>
            <w:r w:rsidRPr="000E7933">
              <w:rPr>
                <w:rStyle w:val="Emphasis"/>
                <w:color w:val="000000" w:themeColor="text1"/>
              </w:rPr>
              <w:t>different</w:t>
            </w:r>
            <w:proofErr w:type="spellEnd"/>
            <w:r w:rsidRPr="000E7933">
              <w:rPr>
                <w:rStyle w:val="Emphasis"/>
                <w:color w:val="000000" w:themeColor="text1"/>
              </w:rPr>
              <w:t xml:space="preserve"> </w:t>
            </w:r>
            <w:proofErr w:type="spellStart"/>
            <w:r w:rsidRPr="000E7933">
              <w:rPr>
                <w:rStyle w:val="Emphasis"/>
                <w:color w:val="000000" w:themeColor="text1"/>
              </w:rPr>
              <w:t>or</w:t>
            </w:r>
            <w:proofErr w:type="spellEnd"/>
            <w:r w:rsidRPr="000E7933">
              <w:rPr>
                <w:rStyle w:val="Emphasis"/>
                <w:color w:val="000000" w:themeColor="text1"/>
              </w:rPr>
              <w:t xml:space="preserve"> </w:t>
            </w:r>
            <w:proofErr w:type="spellStart"/>
            <w:r w:rsidRPr="000E7933">
              <w:rPr>
                <w:rStyle w:val="Emphasis"/>
                <w:color w:val="000000" w:themeColor="text1"/>
              </w:rPr>
              <w:t>additional</w:t>
            </w:r>
            <w:proofErr w:type="spellEnd"/>
            <w:r w:rsidRPr="000E7933">
              <w:rPr>
                <w:rStyle w:val="Emphasis"/>
                <w:color w:val="000000" w:themeColor="text1"/>
              </w:rPr>
              <w:t xml:space="preserve"> </w:t>
            </w:r>
            <w:proofErr w:type="spellStart"/>
            <w:r w:rsidRPr="000E7933">
              <w:rPr>
                <w:rStyle w:val="Emphasis"/>
                <w:color w:val="000000" w:themeColor="text1"/>
              </w:rPr>
              <w:t>mitigation</w:t>
            </w:r>
            <w:proofErr w:type="spellEnd"/>
            <w:r w:rsidRPr="000E7933">
              <w:rPr>
                <w:rStyle w:val="Emphasis"/>
                <w:color w:val="000000" w:themeColor="text1"/>
              </w:rPr>
              <w:t xml:space="preserve"> </w:t>
            </w:r>
            <w:proofErr w:type="spellStart"/>
            <w:r w:rsidRPr="000E7933">
              <w:rPr>
                <w:rStyle w:val="Emphasis"/>
                <w:color w:val="000000" w:themeColor="text1"/>
              </w:rPr>
              <w:t>measures</w:t>
            </w:r>
            <w:proofErr w:type="spellEnd"/>
            <w:r w:rsidRPr="000E7933">
              <w:rPr>
                <w:rStyle w:val="Emphasis"/>
                <w:color w:val="000000" w:themeColor="text1"/>
              </w:rPr>
              <w:t>?</w:t>
            </w:r>
          </w:p>
          <w:p w:rsidR="00544A13" w:rsidRDefault="00544A13" w:rsidP="00CA7DBE">
            <w:pPr>
              <w:rPr>
                <w:lang w:val="en-GB"/>
              </w:rPr>
            </w:pPr>
          </w:p>
          <w:p w:rsidR="00544A13" w:rsidRDefault="00544A13" w:rsidP="00CA7DBE">
            <w:pPr>
              <w:rPr>
                <w:lang w:val="en-GB"/>
              </w:rPr>
            </w:pPr>
          </w:p>
          <w:p w:rsidR="00544A13" w:rsidRDefault="00544A13" w:rsidP="00CA7DBE">
            <w:pPr>
              <w:rPr>
                <w:lang w:val="en-GB"/>
              </w:rPr>
            </w:pPr>
            <w:r>
              <w:rPr>
                <w:lang w:val="en-GB"/>
              </w:rPr>
              <w:t>Questions:</w:t>
            </w:r>
          </w:p>
          <w:p w:rsidR="00544A13" w:rsidRDefault="00544A13" w:rsidP="00CA7DBE">
            <w:pPr>
              <w:pStyle w:val="ListParagraph"/>
              <w:numPr>
                <w:ilvl w:val="0"/>
                <w:numId w:val="1"/>
              </w:numPr>
              <w:rPr>
                <w:lang w:val="en-GB"/>
              </w:rPr>
            </w:pPr>
            <w:r>
              <w:rPr>
                <w:lang w:val="en-GB"/>
              </w:rPr>
              <w:t>Do you agree with the recommended action(s)? What other actions would you suggest?</w:t>
            </w:r>
          </w:p>
          <w:p w:rsidR="00544A13" w:rsidRPr="00390DF4" w:rsidRDefault="00544A13" w:rsidP="00CA7DBE">
            <w:pPr>
              <w:pStyle w:val="ListParagraph"/>
              <w:numPr>
                <w:ilvl w:val="0"/>
                <w:numId w:val="1"/>
              </w:numPr>
              <w:rPr>
                <w:lang w:val="en-GB"/>
              </w:rPr>
            </w:pPr>
            <w:r>
              <w:rPr>
                <w:lang w:val="en-GB"/>
              </w:rPr>
              <w:t>Do you agree with the assessment of the impact on ccNSO/</w:t>
            </w:r>
            <w:proofErr w:type="spellStart"/>
            <w:r>
              <w:rPr>
                <w:lang w:val="en-GB"/>
              </w:rPr>
              <w:t>ccTLDs</w:t>
            </w:r>
            <w:proofErr w:type="spellEnd"/>
            <w:r>
              <w:rPr>
                <w:lang w:val="en-GB"/>
              </w:rPr>
              <w:t>? What criteria did you use?</w:t>
            </w:r>
          </w:p>
          <w:p w:rsidR="00544A13" w:rsidRDefault="00544A13" w:rsidP="00CA7DBE">
            <w:pPr>
              <w:jc w:val="both"/>
              <w:rPr>
                <w:rFonts w:cstheme="minorHAnsi"/>
                <w:color w:val="000000"/>
                <w:lang w:val="en-GB"/>
              </w:rPr>
            </w:pPr>
          </w:p>
        </w:tc>
      </w:tr>
    </w:tbl>
    <w:p w:rsidR="00544A13" w:rsidRPr="00390DF4" w:rsidRDefault="00544A13">
      <w:pPr>
        <w:rPr>
          <w:lang w:val="en-GB"/>
        </w:rPr>
      </w:pPr>
    </w:p>
    <w:sectPr w:rsidR="00544A13" w:rsidRPr="00390DF4" w:rsidSect="00544A13">
      <w:pgSz w:w="11906" w:h="16838"/>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E6D3C"/>
    <w:multiLevelType w:val="multilevel"/>
    <w:tmpl w:val="D8524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8E4A82"/>
    <w:multiLevelType w:val="hybridMultilevel"/>
    <w:tmpl w:val="1554BCAE"/>
    <w:lvl w:ilvl="0" w:tplc="ED06B2A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09"/>
    <w:rsid w:val="00390DF4"/>
    <w:rsid w:val="00410705"/>
    <w:rsid w:val="005422B3"/>
    <w:rsid w:val="00544A13"/>
    <w:rsid w:val="006D5A6E"/>
    <w:rsid w:val="00B51441"/>
    <w:rsid w:val="00FC7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CFBD3-A281-45BB-AE30-B29F4C77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7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E09"/>
  </w:style>
  <w:style w:type="character" w:styleId="Hyperlink">
    <w:name w:val="Hyperlink"/>
    <w:basedOn w:val="DefaultParagraphFont"/>
    <w:uiPriority w:val="99"/>
    <w:unhideWhenUsed/>
    <w:rsid w:val="00FC7E09"/>
    <w:rPr>
      <w:color w:val="0000FF"/>
      <w:u w:val="single"/>
    </w:rPr>
  </w:style>
  <w:style w:type="paragraph" w:styleId="Title">
    <w:name w:val="Title"/>
    <w:basedOn w:val="Normal"/>
    <w:next w:val="Normal"/>
    <w:link w:val="TitleChar"/>
    <w:uiPriority w:val="10"/>
    <w:qFormat/>
    <w:rsid w:val="00FC7E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E0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C7E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7E0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0DF4"/>
    <w:pPr>
      <w:ind w:left="720"/>
      <w:contextualSpacing/>
    </w:pPr>
  </w:style>
  <w:style w:type="table" w:styleId="TableGrid">
    <w:name w:val="Table Grid"/>
    <w:basedOn w:val="TableNormal"/>
    <w:uiPriority w:val="39"/>
    <w:rsid w:val="00B5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4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nso-members@icann.org" TargetMode="External"/><Relationship Id="rId13" Type="http://schemas.openxmlformats.org/officeDocument/2006/relationships/hyperlink" Target="mailto:ccTLDcommunity@cctld-managers.org" TargetMode="External"/><Relationship Id="rId3" Type="http://schemas.openxmlformats.org/officeDocument/2006/relationships/settings" Target="settings.xml"/><Relationship Id="rId7" Type="http://schemas.openxmlformats.org/officeDocument/2006/relationships/hyperlink" Target="mailto:ccnso-council@icann.org" TargetMode="External"/><Relationship Id="rId12" Type="http://schemas.openxmlformats.org/officeDocument/2006/relationships/hyperlink" Target="mailto:ccnso-members@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www.icann.org_news_announcement-2D3-2D2018-2D05-2D14-2Den&amp;d=DwMFaQ&amp;c=FmY1u3PJp6wrcrwll3mSVzgfkbPSS6sJms7xcl4I5cM&amp;r=HyTT2ymvadmiQcmo6B088sWOukGjEbibHJ64u5rMiME&amp;m=JNizNOvRMOuwaH1YqU6VuPXjOxROSv1lHxFxLmsp3N4&amp;s=Iy29RLOgihYg2A5VtEcvaoVPPd5XdwfJQFs-vjZzBWc&amp;e=" TargetMode="External"/><Relationship Id="rId11" Type="http://schemas.openxmlformats.org/officeDocument/2006/relationships/hyperlink" Target="mailto:ccnso-council@icann.org" TargetMode="External"/><Relationship Id="rId5" Type="http://schemas.openxmlformats.org/officeDocument/2006/relationships/hyperlink" Target="https://www.icann.org/public-comments/iana-naming-function-agreement-2016-08-10-en" TargetMode="External"/><Relationship Id="rId15" Type="http://schemas.openxmlformats.org/officeDocument/2006/relationships/theme" Target="theme/theme1.xml"/><Relationship Id="rId10" Type="http://schemas.openxmlformats.org/officeDocument/2006/relationships/hyperlink" Target="https://www.icann.org/news/announcement-2018-07-25-en%20%5bicann.org%5d" TargetMode="External"/><Relationship Id="rId4" Type="http://schemas.openxmlformats.org/officeDocument/2006/relationships/webSettings" Target="webSettings.xml"/><Relationship Id="rId9" Type="http://schemas.openxmlformats.org/officeDocument/2006/relationships/hyperlink" Target="mailto:ccTLDcommunity@cctld-manag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3585</Words>
  <Characters>2045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Sataki</dc:creator>
  <cp:keywords/>
  <dc:description/>
  <cp:lastModifiedBy>Katrina Sataki</cp:lastModifiedBy>
  <cp:revision>1</cp:revision>
  <dcterms:created xsi:type="dcterms:W3CDTF">2019-02-28T09:59:00Z</dcterms:created>
  <dcterms:modified xsi:type="dcterms:W3CDTF">2019-02-28T15:52:00Z</dcterms:modified>
</cp:coreProperties>
</file>