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1A1B4" w14:textId="77777777" w:rsidR="00F36CE1" w:rsidRPr="005F7D19" w:rsidRDefault="002E39EB" w:rsidP="00F36C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28"/>
          <w:szCs w:val="28"/>
        </w:rPr>
      </w:pPr>
      <w:r w:rsidRPr="005F7D19">
        <w:rPr>
          <w:rFonts w:asciiTheme="majorHAnsi" w:hAnsiTheme="majorHAnsi" w:cs="Calibri"/>
          <w:b/>
          <w:sz w:val="28"/>
          <w:szCs w:val="28"/>
        </w:rPr>
        <w:t xml:space="preserve">Selection </w:t>
      </w:r>
      <w:r w:rsidR="00F36CE1" w:rsidRPr="005F7D19">
        <w:rPr>
          <w:rFonts w:asciiTheme="majorHAnsi" w:hAnsiTheme="majorHAnsi" w:cs="Calibri"/>
          <w:b/>
          <w:sz w:val="28"/>
          <w:szCs w:val="28"/>
        </w:rPr>
        <w:t>Criteria and Process</w:t>
      </w:r>
    </w:p>
    <w:p w14:paraId="499552C7" w14:textId="0EA96909" w:rsidR="001C2CF3" w:rsidRPr="005F7D19" w:rsidRDefault="001C2CF3" w:rsidP="00F36C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28"/>
          <w:szCs w:val="28"/>
        </w:rPr>
      </w:pPr>
      <w:proofErr w:type="spellStart"/>
      <w:proofErr w:type="gramStart"/>
      <w:r w:rsidRPr="005F7D19">
        <w:rPr>
          <w:rFonts w:asciiTheme="majorHAnsi" w:hAnsiTheme="majorHAnsi" w:cs="Calibri"/>
          <w:b/>
          <w:sz w:val="28"/>
          <w:szCs w:val="28"/>
        </w:rPr>
        <w:t>ccTLD</w:t>
      </w:r>
      <w:proofErr w:type="spellEnd"/>
      <w:proofErr w:type="gramEnd"/>
      <w:r w:rsidRPr="005F7D19">
        <w:rPr>
          <w:rFonts w:asciiTheme="majorHAnsi" w:hAnsiTheme="majorHAnsi" w:cs="Calibri"/>
          <w:b/>
          <w:sz w:val="28"/>
          <w:szCs w:val="28"/>
        </w:rPr>
        <w:t xml:space="preserve"> members for C</w:t>
      </w:r>
      <w:r w:rsidR="00ED5A89" w:rsidRPr="005F7D19">
        <w:rPr>
          <w:rFonts w:asciiTheme="majorHAnsi" w:hAnsiTheme="majorHAnsi" w:cs="Calibri"/>
          <w:b/>
          <w:sz w:val="28"/>
          <w:szCs w:val="28"/>
        </w:rPr>
        <w:t>CWG Accountability</w:t>
      </w:r>
      <w:r w:rsidRPr="005F7D19">
        <w:rPr>
          <w:rFonts w:asciiTheme="majorHAnsi" w:hAnsiTheme="majorHAnsi" w:cs="Calibri"/>
          <w:b/>
          <w:sz w:val="28"/>
          <w:szCs w:val="28"/>
        </w:rPr>
        <w:t>.</w:t>
      </w:r>
    </w:p>
    <w:p w14:paraId="009574B6" w14:textId="77777777" w:rsidR="001C2CF3" w:rsidRPr="005F7D19" w:rsidRDefault="001C2CF3" w:rsidP="00F36C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28"/>
          <w:szCs w:val="28"/>
        </w:rPr>
      </w:pPr>
    </w:p>
    <w:p w14:paraId="00AB2A7C" w14:textId="77777777" w:rsidR="00F36CE1" w:rsidRPr="005F7D19" w:rsidRDefault="00F36CE1" w:rsidP="005F019A">
      <w:pPr>
        <w:pStyle w:val="Heading1"/>
      </w:pPr>
      <w:r w:rsidRPr="005F7D19">
        <w:t>Introduction</w:t>
      </w:r>
    </w:p>
    <w:p w14:paraId="41898BA6" w14:textId="12A94712" w:rsidR="001C2CF3" w:rsidRPr="005F7D19" w:rsidRDefault="00091F38" w:rsidP="001C2CF3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 xml:space="preserve">At </w:t>
      </w:r>
      <w:proofErr w:type="gramStart"/>
      <w:r w:rsidRPr="005F7D19">
        <w:rPr>
          <w:rFonts w:asciiTheme="majorHAnsi" w:hAnsiTheme="majorHAnsi" w:cs="Calibri"/>
        </w:rPr>
        <w:t>it</w:t>
      </w:r>
      <w:r w:rsidR="00ED5A89" w:rsidRPr="005F7D19">
        <w:rPr>
          <w:rFonts w:asciiTheme="majorHAnsi" w:hAnsiTheme="majorHAnsi" w:cs="Calibri"/>
        </w:rPr>
        <w:t>s</w:t>
      </w:r>
      <w:proofErr w:type="gramEnd"/>
      <w:r w:rsidR="00ED5A89" w:rsidRPr="005F7D19">
        <w:rPr>
          <w:rFonts w:asciiTheme="majorHAnsi" w:hAnsiTheme="majorHAnsi" w:cs="Calibri"/>
        </w:rPr>
        <w:t xml:space="preserve"> meeting on 20 November 2014</w:t>
      </w:r>
      <w:r w:rsidR="002E39EB" w:rsidRPr="005F7D19">
        <w:rPr>
          <w:rFonts w:asciiTheme="majorHAnsi" w:hAnsiTheme="majorHAnsi" w:cs="Calibri"/>
        </w:rPr>
        <w:t>,</w:t>
      </w:r>
      <w:r w:rsidR="00ED5A89" w:rsidRPr="005F7D19">
        <w:rPr>
          <w:rFonts w:asciiTheme="majorHAnsi" w:hAnsiTheme="majorHAnsi" w:cs="Calibri"/>
        </w:rPr>
        <w:t xml:space="preserve"> the ccNSO Council adopted</w:t>
      </w:r>
      <w:r w:rsidRPr="005F7D19">
        <w:rPr>
          <w:rFonts w:asciiTheme="majorHAnsi" w:hAnsiTheme="majorHAnsi" w:cs="Calibri"/>
        </w:rPr>
        <w:t xml:space="preserve"> the charter of the Cross-Community Working Group</w:t>
      </w:r>
      <w:r w:rsidR="00ED5A89" w:rsidRPr="005F7D19">
        <w:rPr>
          <w:rFonts w:asciiTheme="majorHAnsi" w:hAnsiTheme="majorHAnsi" w:cs="Calibri"/>
        </w:rPr>
        <w:t xml:space="preserve"> Accountability</w:t>
      </w:r>
      <w:r w:rsidRPr="005F7D19">
        <w:rPr>
          <w:rFonts w:asciiTheme="majorHAnsi" w:hAnsiTheme="majorHAnsi" w:cs="Calibri"/>
        </w:rPr>
        <w:t xml:space="preserve">. </w:t>
      </w:r>
      <w:r w:rsidR="00ED5A89" w:rsidRPr="005F7D19">
        <w:rPr>
          <w:rFonts w:asciiTheme="majorHAnsi" w:hAnsiTheme="majorHAnsi" w:cs="Calibri"/>
        </w:rPr>
        <w:t xml:space="preserve">Following adoption of the charter, the </w:t>
      </w:r>
      <w:r w:rsidR="006B7D16">
        <w:rPr>
          <w:rFonts w:asciiTheme="majorHAnsi" w:hAnsiTheme="majorHAnsi" w:cs="Calibri"/>
        </w:rPr>
        <w:t>S</w:t>
      </w:r>
      <w:r w:rsidR="00ED5A89" w:rsidRPr="005F7D19">
        <w:rPr>
          <w:rFonts w:asciiTheme="majorHAnsi" w:hAnsiTheme="majorHAnsi" w:cs="Calibri"/>
        </w:rPr>
        <w:t>ecr</w:t>
      </w:r>
      <w:r w:rsidR="00F259AB" w:rsidRPr="005F7D19">
        <w:rPr>
          <w:rFonts w:asciiTheme="majorHAnsi" w:hAnsiTheme="majorHAnsi" w:cs="Calibri"/>
        </w:rPr>
        <w:t>etariat sends</w:t>
      </w:r>
      <w:r w:rsidR="00ED5A89" w:rsidRPr="005F7D19">
        <w:rPr>
          <w:rFonts w:asciiTheme="majorHAnsi" w:hAnsiTheme="majorHAnsi" w:cs="Calibri"/>
        </w:rPr>
        <w:t xml:space="preserve"> out a call for members.</w:t>
      </w:r>
    </w:p>
    <w:p w14:paraId="54BF31E9" w14:textId="77777777" w:rsidR="00D57811" w:rsidRPr="005F7D19" w:rsidRDefault="00D57811" w:rsidP="001C2CF3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45EA97A1" w14:textId="625A1AF0" w:rsidR="001C2CF3" w:rsidRDefault="00091F38" w:rsidP="001C2CF3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 xml:space="preserve">At the same meeting the Council </w:t>
      </w:r>
      <w:r w:rsidR="001C2CF3" w:rsidRPr="005F7D19">
        <w:rPr>
          <w:rFonts w:asciiTheme="majorHAnsi" w:hAnsiTheme="majorHAnsi" w:cs="Calibri"/>
        </w:rPr>
        <w:t xml:space="preserve">agreed it would select the </w:t>
      </w:r>
      <w:proofErr w:type="spellStart"/>
      <w:r w:rsidR="001C2CF3" w:rsidRPr="005F7D19">
        <w:rPr>
          <w:rFonts w:asciiTheme="majorHAnsi" w:hAnsiTheme="majorHAnsi" w:cs="Calibri"/>
        </w:rPr>
        <w:t>ccTLD</w:t>
      </w:r>
      <w:proofErr w:type="spellEnd"/>
      <w:r w:rsidR="001C2CF3" w:rsidRPr="005F7D19">
        <w:rPr>
          <w:rFonts w:asciiTheme="majorHAnsi" w:hAnsiTheme="majorHAnsi" w:cs="Calibri"/>
        </w:rPr>
        <w:t xml:space="preserve"> members on the Cross-community working group</w:t>
      </w:r>
      <w:r w:rsidR="00181B41" w:rsidRPr="005F7D19">
        <w:rPr>
          <w:rFonts w:asciiTheme="majorHAnsi" w:hAnsiTheme="majorHAnsi" w:cs="Calibri"/>
        </w:rPr>
        <w:t xml:space="preserve"> </w:t>
      </w:r>
      <w:r w:rsidR="00ED5A89" w:rsidRPr="005F7D19">
        <w:rPr>
          <w:rFonts w:asciiTheme="majorHAnsi" w:hAnsiTheme="majorHAnsi" w:cs="Calibri"/>
        </w:rPr>
        <w:t>in accordance with</w:t>
      </w:r>
      <w:r w:rsidRPr="005F7D19">
        <w:rPr>
          <w:rFonts w:asciiTheme="majorHAnsi" w:hAnsiTheme="majorHAnsi" w:cs="Calibri"/>
        </w:rPr>
        <w:t xml:space="preserve"> </w:t>
      </w:r>
      <w:r w:rsidR="001C2CF3" w:rsidRPr="005F7D19">
        <w:rPr>
          <w:rFonts w:asciiTheme="majorHAnsi" w:hAnsiTheme="majorHAnsi" w:cs="Calibri"/>
        </w:rPr>
        <w:t>the selection</w:t>
      </w:r>
      <w:r w:rsidRPr="005F7D19">
        <w:rPr>
          <w:rFonts w:asciiTheme="majorHAnsi" w:hAnsiTheme="majorHAnsi" w:cs="Calibri"/>
        </w:rPr>
        <w:t xml:space="preserve"> process and</w:t>
      </w:r>
      <w:r w:rsidR="00ED5A89" w:rsidRPr="005F7D19">
        <w:rPr>
          <w:rFonts w:asciiTheme="majorHAnsi" w:hAnsiTheme="majorHAnsi" w:cs="Calibri"/>
        </w:rPr>
        <w:t xml:space="preserve"> criteria described in this document.</w:t>
      </w:r>
    </w:p>
    <w:p w14:paraId="0D4FFA21" w14:textId="77777777" w:rsidR="0083080B" w:rsidRDefault="0083080B" w:rsidP="001C2CF3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374184D1" w14:textId="16584688" w:rsidR="0083080B" w:rsidRPr="005F7D19" w:rsidRDefault="0083080B" w:rsidP="0083080B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 xml:space="preserve">The call for nominations closes </w:t>
      </w:r>
      <w:r>
        <w:rPr>
          <w:rFonts w:asciiTheme="majorHAnsi" w:hAnsiTheme="majorHAnsi" w:cs="Calibri"/>
        </w:rPr>
        <w:t>on</w:t>
      </w:r>
      <w:r w:rsidRPr="005F7D19">
        <w:rPr>
          <w:rFonts w:asciiTheme="majorHAnsi" w:hAnsiTheme="majorHAnsi" w:cs="Calibri"/>
        </w:rPr>
        <w:t xml:space="preserve"> 28 November 2014, at 23.59 UTC and all </w:t>
      </w:r>
      <w:r>
        <w:rPr>
          <w:rFonts w:asciiTheme="majorHAnsi" w:hAnsiTheme="majorHAnsi" w:cs="Calibri"/>
        </w:rPr>
        <w:t xml:space="preserve">the </w:t>
      </w:r>
      <w:r w:rsidRPr="005F7D19">
        <w:rPr>
          <w:rFonts w:asciiTheme="majorHAnsi" w:hAnsiTheme="majorHAnsi" w:cs="Calibri"/>
        </w:rPr>
        <w:t xml:space="preserve">candidates are listed </w:t>
      </w:r>
      <w:r w:rsidR="0086204F">
        <w:rPr>
          <w:rFonts w:asciiTheme="majorHAnsi" w:hAnsiTheme="majorHAnsi" w:cs="Calibri"/>
        </w:rPr>
        <w:t xml:space="preserve">at: </w:t>
      </w:r>
      <w:hyperlink r:id="rId6" w:history="1">
        <w:r w:rsidR="00AB3B85" w:rsidRPr="00366AC8">
          <w:rPr>
            <w:rStyle w:val="Hyperlink"/>
            <w:rFonts w:asciiTheme="majorHAnsi" w:hAnsiTheme="majorHAnsi" w:cs="Calibri"/>
          </w:rPr>
          <w:t>https://community.icann.org/display/CSPFCWGOIA/ccNSO+Selection+Process+for+Cross-Community+Working+Group+on+ICANN+Accountability</w:t>
        </w:r>
      </w:hyperlink>
      <w:r w:rsidR="00AB3B85">
        <w:rPr>
          <w:rFonts w:asciiTheme="majorHAnsi" w:hAnsiTheme="majorHAnsi" w:cs="Calibri"/>
        </w:rPr>
        <w:t xml:space="preserve"> </w:t>
      </w:r>
      <w:bookmarkStart w:id="0" w:name="_GoBack"/>
      <w:bookmarkEnd w:id="0"/>
    </w:p>
    <w:p w14:paraId="53C7C91D" w14:textId="77777777" w:rsidR="00091F38" w:rsidRPr="005F7D19" w:rsidRDefault="00091F38" w:rsidP="001C2CF3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2946DA4A" w14:textId="3B74DFF1" w:rsidR="002E39EB" w:rsidRPr="005F7D19" w:rsidRDefault="00513FD2" w:rsidP="005F019A">
      <w:pPr>
        <w:pStyle w:val="Heading1"/>
      </w:pPr>
      <w:r>
        <w:t xml:space="preserve">Selection </w:t>
      </w:r>
      <w:r w:rsidR="002E39EB" w:rsidRPr="005F7D19">
        <w:t>Process</w:t>
      </w:r>
    </w:p>
    <w:p w14:paraId="5D502D6A" w14:textId="77777777" w:rsidR="00181B41" w:rsidRPr="005F7D19" w:rsidRDefault="00181B41" w:rsidP="00181B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="Calibri"/>
        </w:rPr>
      </w:pPr>
    </w:p>
    <w:p w14:paraId="1AA7ED1F" w14:textId="3740799B" w:rsidR="00815EF3" w:rsidRDefault="00815EF3" w:rsidP="005F019A">
      <w:pPr>
        <w:pStyle w:val="Heading2"/>
      </w:pPr>
      <w:r>
        <w:t>Information about received nominations</w:t>
      </w:r>
    </w:p>
    <w:p w14:paraId="4111C3D5" w14:textId="77777777" w:rsidR="0086046C" w:rsidRPr="005F7D19" w:rsidRDefault="0086046C" w:rsidP="00181B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61929061" w14:textId="5B017B38" w:rsidR="00B92654" w:rsidRPr="005F7D19" w:rsidRDefault="0083080B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Next day a</w:t>
      </w:r>
      <w:r w:rsidR="0086046C" w:rsidRPr="005F7D19">
        <w:rPr>
          <w:rFonts w:asciiTheme="majorHAnsi" w:hAnsiTheme="majorHAnsi" w:cs="Calibri"/>
        </w:rPr>
        <w:t xml:space="preserve">fter </w:t>
      </w:r>
      <w:r>
        <w:rPr>
          <w:rFonts w:asciiTheme="majorHAnsi" w:hAnsiTheme="majorHAnsi" w:cs="Calibri"/>
        </w:rPr>
        <w:t xml:space="preserve">the </w:t>
      </w:r>
      <w:r w:rsidR="0086046C" w:rsidRPr="005F7D19">
        <w:rPr>
          <w:rFonts w:asciiTheme="majorHAnsi" w:hAnsiTheme="majorHAnsi" w:cs="Calibri"/>
        </w:rPr>
        <w:t>closure of the</w:t>
      </w:r>
      <w:r w:rsidR="005215E1" w:rsidRPr="005F7D19">
        <w:rPr>
          <w:rFonts w:asciiTheme="majorHAnsi" w:hAnsiTheme="majorHAnsi" w:cs="Calibri"/>
        </w:rPr>
        <w:t xml:space="preserve"> call for volunteers</w:t>
      </w:r>
      <w:r w:rsidR="00255DC7" w:rsidRPr="005F7D19">
        <w:rPr>
          <w:rFonts w:asciiTheme="majorHAnsi" w:hAnsiTheme="majorHAnsi" w:cs="Calibri"/>
        </w:rPr>
        <w:t xml:space="preserve">, the </w:t>
      </w:r>
      <w:r>
        <w:rPr>
          <w:rFonts w:asciiTheme="majorHAnsi" w:hAnsiTheme="majorHAnsi" w:cs="Calibri"/>
        </w:rPr>
        <w:t>S</w:t>
      </w:r>
      <w:r w:rsidR="00255DC7" w:rsidRPr="005F7D19">
        <w:rPr>
          <w:rFonts w:asciiTheme="majorHAnsi" w:hAnsiTheme="majorHAnsi" w:cs="Calibri"/>
        </w:rPr>
        <w:t>ecretariat send</w:t>
      </w:r>
      <w:r>
        <w:rPr>
          <w:rFonts w:asciiTheme="majorHAnsi" w:hAnsiTheme="majorHAnsi" w:cs="Calibri"/>
        </w:rPr>
        <w:t>s</w:t>
      </w:r>
      <w:r w:rsidR="00255DC7" w:rsidRPr="005F7D19">
        <w:rPr>
          <w:rFonts w:asciiTheme="majorHAnsi" w:hAnsiTheme="majorHAnsi" w:cs="Calibri"/>
        </w:rPr>
        <w:t xml:space="preserve"> the</w:t>
      </w:r>
      <w:r w:rsidR="001C2CF3" w:rsidRPr="005F7D19">
        <w:rPr>
          <w:rFonts w:asciiTheme="majorHAnsi" w:hAnsiTheme="majorHAnsi" w:cs="Calibri"/>
        </w:rPr>
        <w:t xml:space="preserve"> nominati</w:t>
      </w:r>
      <w:r w:rsidR="00255DC7" w:rsidRPr="005F7D19">
        <w:rPr>
          <w:rFonts w:asciiTheme="majorHAnsi" w:hAnsiTheme="majorHAnsi" w:cs="Calibri"/>
        </w:rPr>
        <w:t>ons letters</w:t>
      </w:r>
      <w:r w:rsidR="0086046C" w:rsidRPr="005F7D19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received from the interested community members </w:t>
      </w:r>
      <w:r w:rsidR="0086046C" w:rsidRPr="005F7D19">
        <w:rPr>
          <w:rFonts w:asciiTheme="majorHAnsi" w:hAnsiTheme="majorHAnsi" w:cs="Calibri"/>
        </w:rPr>
        <w:t>to Council</w:t>
      </w:r>
      <w:r w:rsidR="00255DC7" w:rsidRPr="005F7D19">
        <w:rPr>
          <w:rFonts w:asciiTheme="majorHAnsi" w:hAnsiTheme="majorHAnsi" w:cs="Calibri"/>
        </w:rPr>
        <w:t xml:space="preserve">ors individually </w:t>
      </w:r>
      <w:r w:rsidR="001C2CF3" w:rsidRPr="005F7D19">
        <w:rPr>
          <w:rFonts w:asciiTheme="majorHAnsi" w:hAnsiTheme="majorHAnsi" w:cs="Calibri"/>
        </w:rPr>
        <w:t>(</w:t>
      </w:r>
      <w:r w:rsidR="00255DC7" w:rsidRPr="005F7D19">
        <w:rPr>
          <w:rFonts w:asciiTheme="majorHAnsi" w:hAnsiTheme="majorHAnsi" w:cs="Calibri"/>
        </w:rPr>
        <w:t xml:space="preserve">so </w:t>
      </w:r>
      <w:r w:rsidR="001C2CF3" w:rsidRPr="005F7D19">
        <w:rPr>
          <w:rFonts w:asciiTheme="majorHAnsi" w:hAnsiTheme="majorHAnsi" w:cs="Calibri"/>
        </w:rPr>
        <w:t>not</w:t>
      </w:r>
      <w:r w:rsidR="00F36CE1" w:rsidRPr="005F7D19">
        <w:rPr>
          <w:rFonts w:asciiTheme="majorHAnsi" w:hAnsiTheme="majorHAnsi" w:cs="Calibri"/>
        </w:rPr>
        <w:t xml:space="preserve"> using the</w:t>
      </w:r>
      <w:r w:rsidR="00255DC7" w:rsidRPr="005F7D19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C</w:t>
      </w:r>
      <w:r w:rsidR="00255DC7" w:rsidRPr="005F7D19">
        <w:rPr>
          <w:rFonts w:asciiTheme="majorHAnsi" w:hAnsiTheme="majorHAnsi" w:cs="Calibri"/>
        </w:rPr>
        <w:t>ouncil list)</w:t>
      </w:r>
      <w:r w:rsidR="00992353" w:rsidRPr="005F7D19">
        <w:rPr>
          <w:rFonts w:asciiTheme="majorHAnsi" w:hAnsiTheme="majorHAnsi" w:cs="Calibri"/>
        </w:rPr>
        <w:t xml:space="preserve"> and </w:t>
      </w:r>
      <w:r>
        <w:rPr>
          <w:rFonts w:asciiTheme="majorHAnsi" w:hAnsiTheme="majorHAnsi" w:cs="Calibri"/>
        </w:rPr>
        <w:t xml:space="preserve">to the </w:t>
      </w:r>
      <w:r w:rsidR="00992353" w:rsidRPr="005F7D19">
        <w:rPr>
          <w:rFonts w:asciiTheme="majorHAnsi" w:hAnsiTheme="majorHAnsi" w:cs="Calibri"/>
        </w:rPr>
        <w:t xml:space="preserve">representatives from the Regional </w:t>
      </w:r>
      <w:proofErr w:type="spellStart"/>
      <w:r w:rsidR="00992353" w:rsidRPr="005F7D19">
        <w:rPr>
          <w:rFonts w:asciiTheme="majorHAnsi" w:hAnsiTheme="majorHAnsi" w:cs="Calibri"/>
        </w:rPr>
        <w:t>ccTLD</w:t>
      </w:r>
      <w:proofErr w:type="spellEnd"/>
      <w:r w:rsidR="00992353" w:rsidRPr="005F7D19">
        <w:rPr>
          <w:rFonts w:asciiTheme="majorHAnsi" w:hAnsiTheme="majorHAnsi" w:cs="Calibri"/>
        </w:rPr>
        <w:t xml:space="preserve"> Organizations</w:t>
      </w:r>
      <w:r w:rsidR="00255DC7" w:rsidRPr="005F7D19">
        <w:rPr>
          <w:rFonts w:asciiTheme="majorHAnsi" w:hAnsiTheme="majorHAnsi" w:cs="Calibri"/>
        </w:rPr>
        <w:t xml:space="preserve">.  </w:t>
      </w:r>
    </w:p>
    <w:p w14:paraId="4EB9B673" w14:textId="77777777" w:rsidR="00B92654" w:rsidRDefault="00B92654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2EB6D643" w14:textId="29530DB9" w:rsidR="00815EF3" w:rsidRDefault="00E6092B" w:rsidP="005F019A">
      <w:pPr>
        <w:pStyle w:val="Heading2"/>
      </w:pPr>
      <w:r>
        <w:t>S</w:t>
      </w:r>
      <w:r w:rsidR="00815EF3">
        <w:t>election of candidates</w:t>
      </w:r>
    </w:p>
    <w:p w14:paraId="45642A48" w14:textId="77777777" w:rsidR="00815EF3" w:rsidRPr="005F7D19" w:rsidRDefault="00815EF3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724231AB" w14:textId="597E9766" w:rsidR="00E6092B" w:rsidRDefault="007F503D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019A">
        <w:rPr>
          <w:rFonts w:asciiTheme="majorHAnsi" w:hAnsiTheme="majorHAnsi" w:cs="Calibri"/>
          <w:u w:val="single"/>
        </w:rPr>
        <w:t xml:space="preserve">If </w:t>
      </w:r>
      <w:r w:rsidR="0086204F">
        <w:rPr>
          <w:rFonts w:asciiTheme="majorHAnsi" w:hAnsiTheme="majorHAnsi" w:cs="Calibri"/>
          <w:u w:val="single"/>
        </w:rPr>
        <w:t>five (</w:t>
      </w:r>
      <w:r w:rsidR="00815EF3" w:rsidRPr="005F019A">
        <w:rPr>
          <w:rFonts w:asciiTheme="majorHAnsi" w:hAnsiTheme="majorHAnsi" w:cs="Calibri"/>
          <w:u w:val="single"/>
        </w:rPr>
        <w:t>5</w:t>
      </w:r>
      <w:r w:rsidR="0086204F">
        <w:rPr>
          <w:rFonts w:asciiTheme="majorHAnsi" w:hAnsiTheme="majorHAnsi" w:cs="Calibri"/>
          <w:u w:val="single"/>
        </w:rPr>
        <w:t>)</w:t>
      </w:r>
      <w:r w:rsidR="00815EF3" w:rsidRPr="005F019A">
        <w:rPr>
          <w:rFonts w:asciiTheme="majorHAnsi" w:hAnsiTheme="majorHAnsi" w:cs="Calibri"/>
          <w:u w:val="single"/>
        </w:rPr>
        <w:t xml:space="preserve"> </w:t>
      </w:r>
      <w:r w:rsidRPr="005F019A">
        <w:rPr>
          <w:rFonts w:asciiTheme="majorHAnsi" w:hAnsiTheme="majorHAnsi" w:cs="Calibri"/>
          <w:u w:val="single"/>
        </w:rPr>
        <w:t>or fewer candidates</w:t>
      </w:r>
      <w:r w:rsidRPr="005F7D19">
        <w:rPr>
          <w:rFonts w:asciiTheme="majorHAnsi" w:hAnsiTheme="majorHAnsi" w:cs="Calibri"/>
        </w:rPr>
        <w:t xml:space="preserve"> </w:t>
      </w:r>
      <w:r w:rsidR="0086204F">
        <w:rPr>
          <w:rFonts w:asciiTheme="majorHAnsi" w:hAnsiTheme="majorHAnsi" w:cs="Calibri"/>
        </w:rPr>
        <w:t>have</w:t>
      </w:r>
      <w:r w:rsidR="00815EF3" w:rsidRPr="005F7D19">
        <w:rPr>
          <w:rFonts w:asciiTheme="majorHAnsi" w:hAnsiTheme="majorHAnsi" w:cs="Calibri"/>
        </w:rPr>
        <w:t xml:space="preserve"> </w:t>
      </w:r>
      <w:r w:rsidRPr="005F7D19">
        <w:rPr>
          <w:rFonts w:asciiTheme="majorHAnsi" w:hAnsiTheme="majorHAnsi" w:cs="Calibri"/>
        </w:rPr>
        <w:t>nominated</w:t>
      </w:r>
      <w:r w:rsidR="00815EF3" w:rsidRPr="00815EF3">
        <w:rPr>
          <w:rFonts w:asciiTheme="majorHAnsi" w:hAnsiTheme="majorHAnsi" w:cs="Calibri"/>
        </w:rPr>
        <w:t xml:space="preserve"> </w:t>
      </w:r>
      <w:r w:rsidR="00815EF3" w:rsidRPr="005F7D19">
        <w:rPr>
          <w:rFonts w:asciiTheme="majorHAnsi" w:hAnsiTheme="majorHAnsi" w:cs="Calibri"/>
        </w:rPr>
        <w:t>to become member</w:t>
      </w:r>
      <w:r w:rsidRPr="005F7D19">
        <w:rPr>
          <w:rFonts w:asciiTheme="majorHAnsi" w:hAnsiTheme="majorHAnsi" w:cs="Calibri"/>
        </w:rPr>
        <w:t xml:space="preserve">, </w:t>
      </w:r>
      <w:r w:rsidR="0086204F">
        <w:rPr>
          <w:rFonts w:asciiTheme="majorHAnsi" w:hAnsiTheme="majorHAnsi" w:cs="Calibri"/>
        </w:rPr>
        <w:t xml:space="preserve">Council will </w:t>
      </w:r>
      <w:r w:rsidR="002F03B6">
        <w:rPr>
          <w:rFonts w:asciiTheme="majorHAnsi" w:hAnsiTheme="majorHAnsi" w:cs="Calibri"/>
        </w:rPr>
        <w:t xml:space="preserve">asked by the secretariat to take a decision by email before </w:t>
      </w:r>
      <w:r w:rsidR="002F03B6" w:rsidRPr="005F019A">
        <w:rPr>
          <w:rFonts w:asciiTheme="majorHAnsi" w:hAnsiTheme="majorHAnsi" w:cs="Calibri"/>
          <w:b/>
        </w:rPr>
        <w:t>2 December 2014</w:t>
      </w:r>
      <w:r w:rsidR="002F03B6">
        <w:rPr>
          <w:rFonts w:asciiTheme="majorHAnsi" w:hAnsiTheme="majorHAnsi" w:cs="Calibri"/>
          <w:b/>
        </w:rPr>
        <w:t xml:space="preserve">, 23.59 </w:t>
      </w:r>
      <w:proofErr w:type="gramStart"/>
      <w:r w:rsidR="002F03B6">
        <w:rPr>
          <w:rFonts w:asciiTheme="majorHAnsi" w:hAnsiTheme="majorHAnsi" w:cs="Calibri"/>
          <w:b/>
        </w:rPr>
        <w:t>UTC</w:t>
      </w:r>
      <w:r w:rsidR="002F03B6">
        <w:rPr>
          <w:rFonts w:asciiTheme="majorHAnsi" w:hAnsiTheme="majorHAnsi" w:cs="Calibri"/>
        </w:rPr>
        <w:t xml:space="preserve"> .</w:t>
      </w:r>
      <w:proofErr w:type="gramEnd"/>
      <w:r w:rsidR="002F03B6">
        <w:rPr>
          <w:rFonts w:asciiTheme="majorHAnsi" w:hAnsiTheme="majorHAnsi" w:cs="Calibri"/>
        </w:rPr>
        <w:t xml:space="preserve"> </w:t>
      </w:r>
      <w:r w:rsidR="00B1394B">
        <w:rPr>
          <w:rFonts w:asciiTheme="majorHAnsi" w:hAnsiTheme="majorHAnsi" w:cs="Calibri"/>
        </w:rPr>
        <w:t xml:space="preserve"> In making its selection decision, Councilors eligible to select the members, shall, at a minimum, take into account, whether they consider the candidate meets the selection criteria. In addition other relevant matters may be taken into account. </w:t>
      </w:r>
    </w:p>
    <w:p w14:paraId="562984EE" w14:textId="77777777" w:rsidR="00E6092B" w:rsidRDefault="00E6092B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  <w:b/>
        </w:rPr>
      </w:pPr>
    </w:p>
    <w:p w14:paraId="10979CC5" w14:textId="1303A617" w:rsidR="007F503D" w:rsidRDefault="008206D1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If</w:t>
      </w:r>
      <w:r w:rsidR="0086204F" w:rsidRPr="0086204F">
        <w:rPr>
          <w:rFonts w:asciiTheme="majorHAnsi" w:hAnsiTheme="majorHAnsi" w:cs="Calibri"/>
        </w:rPr>
        <w:t xml:space="preserve"> a councilor has reservations about a candidate</w:t>
      </w:r>
      <w:r w:rsidR="0086204F">
        <w:rPr>
          <w:rFonts w:asciiTheme="majorHAnsi" w:hAnsiTheme="majorHAnsi" w:cs="Calibri"/>
        </w:rPr>
        <w:t xml:space="preserve"> meeting the selection criteria, this Councilor should express this concern on the list to all </w:t>
      </w:r>
      <w:r w:rsidR="00E6092B">
        <w:rPr>
          <w:rFonts w:asciiTheme="majorHAnsi" w:hAnsiTheme="majorHAnsi" w:cs="Calibri"/>
        </w:rPr>
        <w:t>other C</w:t>
      </w:r>
      <w:r w:rsidR="0086204F">
        <w:rPr>
          <w:rFonts w:asciiTheme="majorHAnsi" w:hAnsiTheme="majorHAnsi" w:cs="Calibri"/>
        </w:rPr>
        <w:t xml:space="preserve">ouncilors participating in </w:t>
      </w:r>
      <w:r w:rsidR="00E6092B">
        <w:rPr>
          <w:rFonts w:asciiTheme="majorHAnsi" w:hAnsiTheme="majorHAnsi" w:cs="Calibri"/>
        </w:rPr>
        <w:t>the selection process</w:t>
      </w:r>
      <w:r w:rsidR="0086204F">
        <w:rPr>
          <w:rFonts w:asciiTheme="majorHAnsi" w:hAnsiTheme="majorHAnsi" w:cs="Calibri"/>
        </w:rPr>
        <w:t xml:space="preserve">, </w:t>
      </w:r>
      <w:r w:rsidR="00E6092B">
        <w:rPr>
          <w:rFonts w:asciiTheme="majorHAnsi" w:hAnsiTheme="majorHAnsi" w:cs="Calibri"/>
        </w:rPr>
        <w:t xml:space="preserve">before closure of the decision window </w:t>
      </w:r>
      <w:r w:rsidR="00E6092B" w:rsidRPr="008206D1">
        <w:rPr>
          <w:rFonts w:asciiTheme="majorHAnsi" w:hAnsiTheme="majorHAnsi" w:cs="Calibri"/>
          <w:b/>
        </w:rPr>
        <w:t>(2 December 2014, 23.59 UTC)</w:t>
      </w:r>
      <w:r w:rsidR="00E6092B">
        <w:rPr>
          <w:rFonts w:asciiTheme="majorHAnsi" w:hAnsiTheme="majorHAnsi" w:cs="Calibri"/>
        </w:rPr>
        <w:t xml:space="preserve"> </w:t>
      </w:r>
      <w:r w:rsidR="0086204F">
        <w:rPr>
          <w:rFonts w:asciiTheme="majorHAnsi" w:hAnsiTheme="majorHAnsi" w:cs="Calibri"/>
        </w:rPr>
        <w:t xml:space="preserve">in which case the </w:t>
      </w:r>
      <w:r w:rsidR="00E6092B">
        <w:rPr>
          <w:rFonts w:asciiTheme="majorHAnsi" w:hAnsiTheme="majorHAnsi" w:cs="Calibri"/>
        </w:rPr>
        <w:t>decision will be deferred until the first Council meeting (11 December 2014) to be resolved.</w:t>
      </w:r>
    </w:p>
    <w:p w14:paraId="5B7AEDC9" w14:textId="77777777" w:rsidR="00E6092B" w:rsidRDefault="00E6092B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16011695" w14:textId="5C584371" w:rsidR="00E6092B" w:rsidRPr="0086204F" w:rsidRDefault="002F03B6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>If there are insufficient volunteers to fill the n</w:t>
      </w:r>
      <w:r w:rsidR="008206D1">
        <w:rPr>
          <w:rFonts w:asciiTheme="majorHAnsi" w:hAnsiTheme="majorHAnsi" w:cs="Calibri"/>
        </w:rPr>
        <w:t>umber of seats, and the Council sees it fit, may, at its first meeting following the em</w:t>
      </w:r>
      <w:r w:rsidR="002757D7">
        <w:rPr>
          <w:rFonts w:asciiTheme="majorHAnsi" w:hAnsiTheme="majorHAnsi" w:cs="Calibri"/>
        </w:rPr>
        <w:t>ail decision (11 December 2014)</w:t>
      </w:r>
      <w:r w:rsidR="008206D1">
        <w:rPr>
          <w:rFonts w:asciiTheme="majorHAnsi" w:hAnsiTheme="majorHAnsi" w:cs="Calibri"/>
        </w:rPr>
        <w:t>, seek to fill any vacancies via co-option, a further call for volunteers or any such other process it determines to be suitable</w:t>
      </w:r>
    </w:p>
    <w:p w14:paraId="2FFAE64D" w14:textId="77777777" w:rsidR="007F503D" w:rsidRPr="005F7D19" w:rsidRDefault="007F503D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7D242E64" w14:textId="0212B190" w:rsidR="00BB393B" w:rsidRPr="005F7D19" w:rsidRDefault="00BB393B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019A">
        <w:rPr>
          <w:rFonts w:asciiTheme="majorHAnsi" w:hAnsiTheme="majorHAnsi" w:cs="Calibri"/>
          <w:u w:val="single"/>
        </w:rPr>
        <w:t>If 6 or more candidates</w:t>
      </w:r>
      <w:r w:rsidRPr="005F7D19">
        <w:rPr>
          <w:rFonts w:asciiTheme="majorHAnsi" w:hAnsiTheme="majorHAnsi" w:cs="Calibri"/>
        </w:rPr>
        <w:t xml:space="preserve"> </w:t>
      </w:r>
      <w:r w:rsidR="00815EF3">
        <w:rPr>
          <w:rFonts w:asciiTheme="majorHAnsi" w:hAnsiTheme="majorHAnsi" w:cs="Calibri"/>
        </w:rPr>
        <w:t>are</w:t>
      </w:r>
      <w:r w:rsidR="00815EF3" w:rsidRPr="005F7D19">
        <w:rPr>
          <w:rFonts w:asciiTheme="majorHAnsi" w:hAnsiTheme="majorHAnsi" w:cs="Calibri"/>
        </w:rPr>
        <w:t xml:space="preserve"> </w:t>
      </w:r>
      <w:r w:rsidRPr="005F7D19">
        <w:rPr>
          <w:rFonts w:asciiTheme="majorHAnsi" w:hAnsiTheme="majorHAnsi" w:cs="Calibri"/>
        </w:rPr>
        <w:t>nominated to become member, t</w:t>
      </w:r>
      <w:r w:rsidR="00255DC7" w:rsidRPr="005F7D19">
        <w:rPr>
          <w:rFonts w:asciiTheme="majorHAnsi" w:hAnsiTheme="majorHAnsi" w:cs="Calibri"/>
        </w:rPr>
        <w:t>he Council</w:t>
      </w:r>
      <w:r w:rsidR="001C2CF3" w:rsidRPr="005F7D19">
        <w:rPr>
          <w:rFonts w:asciiTheme="majorHAnsi" w:hAnsiTheme="majorHAnsi" w:cs="Calibri"/>
        </w:rPr>
        <w:t xml:space="preserve">ors </w:t>
      </w:r>
      <w:r w:rsidR="00255DC7" w:rsidRPr="005F7D19">
        <w:rPr>
          <w:rFonts w:asciiTheme="majorHAnsi" w:hAnsiTheme="majorHAnsi" w:cs="Calibri"/>
        </w:rPr>
        <w:t xml:space="preserve">who participate in the </w:t>
      </w:r>
      <w:r w:rsidR="00B92654" w:rsidRPr="005F7D19">
        <w:rPr>
          <w:rFonts w:asciiTheme="majorHAnsi" w:hAnsiTheme="majorHAnsi" w:cs="Calibri"/>
        </w:rPr>
        <w:t xml:space="preserve">selection </w:t>
      </w:r>
      <w:r w:rsidRPr="005F7D19">
        <w:rPr>
          <w:rFonts w:asciiTheme="majorHAnsi" w:hAnsiTheme="majorHAnsi" w:cs="Calibri"/>
        </w:rPr>
        <w:t xml:space="preserve">process </w:t>
      </w:r>
      <w:r w:rsidR="00255DC7" w:rsidRPr="005F7D19">
        <w:rPr>
          <w:rFonts w:asciiTheme="majorHAnsi" w:hAnsiTheme="majorHAnsi" w:cs="Calibri"/>
        </w:rPr>
        <w:t xml:space="preserve">compile </w:t>
      </w:r>
      <w:r w:rsidR="00255DC7" w:rsidRPr="005F019A">
        <w:rPr>
          <w:rFonts w:asciiTheme="majorHAnsi" w:hAnsiTheme="majorHAnsi" w:cs="Calibri"/>
          <w:b/>
        </w:rPr>
        <w:t xml:space="preserve">a list of their top 5 </w:t>
      </w:r>
      <w:r w:rsidR="001C2CF3" w:rsidRPr="005F019A">
        <w:rPr>
          <w:rFonts w:asciiTheme="majorHAnsi" w:hAnsiTheme="majorHAnsi" w:cs="Calibri"/>
          <w:b/>
        </w:rPr>
        <w:t>candidates</w:t>
      </w:r>
      <w:r w:rsidR="00255DC7" w:rsidRPr="005F7D19">
        <w:rPr>
          <w:rFonts w:asciiTheme="majorHAnsi" w:hAnsiTheme="majorHAnsi" w:cs="Calibri"/>
        </w:rPr>
        <w:t>, based on the cri</w:t>
      </w:r>
      <w:r w:rsidR="005F7D19" w:rsidRPr="005F7D19">
        <w:rPr>
          <w:rFonts w:asciiTheme="majorHAnsi" w:hAnsiTheme="majorHAnsi" w:cs="Calibri"/>
        </w:rPr>
        <w:t xml:space="preserve">teria </w:t>
      </w:r>
      <w:r w:rsidR="0083080B">
        <w:rPr>
          <w:rFonts w:asciiTheme="majorHAnsi" w:hAnsiTheme="majorHAnsi" w:cs="Calibri"/>
        </w:rPr>
        <w:t>below</w:t>
      </w:r>
      <w:r w:rsidR="005F7D19" w:rsidRPr="005F7D19">
        <w:rPr>
          <w:rFonts w:asciiTheme="majorHAnsi" w:hAnsiTheme="majorHAnsi" w:cs="Calibri"/>
        </w:rPr>
        <w:t xml:space="preserve">. </w:t>
      </w:r>
      <w:r w:rsidR="005E7BB4" w:rsidRPr="005F7D19">
        <w:rPr>
          <w:rFonts w:asciiTheme="majorHAnsi" w:hAnsiTheme="majorHAnsi" w:cs="Calibri"/>
        </w:rPr>
        <w:t>The list of candidates should be sen</w:t>
      </w:r>
      <w:r w:rsidR="0083080B">
        <w:rPr>
          <w:rFonts w:asciiTheme="majorHAnsi" w:hAnsiTheme="majorHAnsi" w:cs="Calibri"/>
        </w:rPr>
        <w:t>t</w:t>
      </w:r>
      <w:r w:rsidR="001C2CF3" w:rsidRPr="005F7D19">
        <w:rPr>
          <w:rFonts w:asciiTheme="majorHAnsi" w:hAnsiTheme="majorHAnsi" w:cs="Calibri"/>
        </w:rPr>
        <w:t xml:space="preserve"> to the </w:t>
      </w:r>
      <w:r w:rsidR="0083080B">
        <w:rPr>
          <w:rFonts w:asciiTheme="majorHAnsi" w:hAnsiTheme="majorHAnsi" w:cs="Calibri"/>
        </w:rPr>
        <w:t>S</w:t>
      </w:r>
      <w:r w:rsidR="001C2CF3" w:rsidRPr="005F7D19">
        <w:rPr>
          <w:rFonts w:asciiTheme="majorHAnsi" w:hAnsiTheme="majorHAnsi" w:cs="Calibri"/>
        </w:rPr>
        <w:t>ecretariat</w:t>
      </w:r>
      <w:r w:rsidR="00992353" w:rsidRPr="005F7D19">
        <w:rPr>
          <w:rFonts w:asciiTheme="majorHAnsi" w:hAnsiTheme="majorHAnsi" w:cs="Calibri"/>
        </w:rPr>
        <w:t xml:space="preserve"> email address </w:t>
      </w:r>
      <w:r w:rsidR="00815EF3" w:rsidRPr="00815EF3">
        <w:rPr>
          <w:rFonts w:asciiTheme="majorHAnsi" w:hAnsiTheme="majorHAnsi" w:cs="Calibri"/>
        </w:rPr>
        <w:t>ccnsosecretariat@icann.org</w:t>
      </w:r>
      <w:r w:rsidR="00815EF3">
        <w:rPr>
          <w:rFonts w:asciiTheme="majorHAnsi" w:hAnsiTheme="majorHAnsi" w:cs="Calibri"/>
        </w:rPr>
        <w:t xml:space="preserve"> </w:t>
      </w:r>
      <w:r w:rsidR="005F7D19" w:rsidRPr="005F019A">
        <w:rPr>
          <w:rFonts w:asciiTheme="majorHAnsi" w:hAnsiTheme="majorHAnsi" w:cs="Calibri"/>
          <w:b/>
        </w:rPr>
        <w:t>by 6</w:t>
      </w:r>
      <w:r w:rsidR="005E7BB4" w:rsidRPr="005F019A">
        <w:rPr>
          <w:rFonts w:asciiTheme="majorHAnsi" w:hAnsiTheme="majorHAnsi" w:cs="Calibri"/>
          <w:b/>
        </w:rPr>
        <w:t xml:space="preserve"> December 2014</w:t>
      </w:r>
      <w:r w:rsidRPr="005F7D19">
        <w:rPr>
          <w:rFonts w:asciiTheme="majorHAnsi" w:hAnsiTheme="majorHAnsi" w:cs="Calibri"/>
        </w:rPr>
        <w:t xml:space="preserve">. </w:t>
      </w:r>
      <w:r w:rsidR="005E7BB4" w:rsidRPr="005F7D19">
        <w:rPr>
          <w:rFonts w:asciiTheme="majorHAnsi" w:hAnsiTheme="majorHAnsi" w:cs="Calibri"/>
        </w:rPr>
        <w:t xml:space="preserve">Note that </w:t>
      </w:r>
      <w:r w:rsidRPr="005F7D19">
        <w:rPr>
          <w:rFonts w:asciiTheme="majorHAnsi" w:hAnsiTheme="majorHAnsi" w:cs="Calibri"/>
        </w:rPr>
        <w:t xml:space="preserve">the chair and vice-chairs of the ccNSO </w:t>
      </w:r>
      <w:r w:rsidR="00C271AD">
        <w:rPr>
          <w:rFonts w:asciiTheme="majorHAnsi" w:hAnsiTheme="majorHAnsi" w:cs="Calibri"/>
        </w:rPr>
        <w:t xml:space="preserve">also </w:t>
      </w:r>
      <w:r w:rsidRPr="005F7D19">
        <w:rPr>
          <w:rFonts w:asciiTheme="majorHAnsi" w:hAnsiTheme="majorHAnsi" w:cs="Calibri"/>
        </w:rPr>
        <w:t xml:space="preserve">receive the </w:t>
      </w:r>
      <w:r w:rsidR="00C271AD">
        <w:rPr>
          <w:rFonts w:asciiTheme="majorHAnsi" w:hAnsiTheme="majorHAnsi" w:cs="Calibri"/>
        </w:rPr>
        <w:t>emails sent to the Secretariat’s email</w:t>
      </w:r>
      <w:r w:rsidRPr="005F7D19">
        <w:rPr>
          <w:rFonts w:asciiTheme="majorHAnsi" w:hAnsiTheme="majorHAnsi" w:cs="Calibri"/>
        </w:rPr>
        <w:t>.</w:t>
      </w:r>
    </w:p>
    <w:p w14:paraId="76D9ADCA" w14:textId="77777777" w:rsidR="00C271AD" w:rsidRPr="005F7D19" w:rsidRDefault="00C271AD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119B741E" w14:textId="69FBA436" w:rsidR="001C2CF3" w:rsidRPr="005F7D19" w:rsidRDefault="00F36CE1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>Based on th</w:t>
      </w:r>
      <w:r w:rsidR="00BB393B" w:rsidRPr="005F7D19">
        <w:rPr>
          <w:rFonts w:asciiTheme="majorHAnsi" w:hAnsiTheme="majorHAnsi" w:cs="Calibri"/>
        </w:rPr>
        <w:t>e individual Councilor rankings</w:t>
      </w:r>
      <w:r w:rsidRPr="005F7D19">
        <w:rPr>
          <w:rFonts w:asciiTheme="majorHAnsi" w:hAnsiTheme="majorHAnsi" w:cs="Calibri"/>
        </w:rPr>
        <w:t>, t</w:t>
      </w:r>
      <w:r w:rsidR="00255DC7" w:rsidRPr="005F7D19">
        <w:rPr>
          <w:rFonts w:asciiTheme="majorHAnsi" w:hAnsiTheme="majorHAnsi" w:cs="Calibri"/>
        </w:rPr>
        <w:t xml:space="preserve">he </w:t>
      </w:r>
      <w:r w:rsidR="00815EF3">
        <w:rPr>
          <w:rFonts w:asciiTheme="majorHAnsi" w:hAnsiTheme="majorHAnsi" w:cs="Calibri"/>
        </w:rPr>
        <w:t>S</w:t>
      </w:r>
      <w:r w:rsidR="00815EF3" w:rsidRPr="005F7D19">
        <w:rPr>
          <w:rFonts w:asciiTheme="majorHAnsi" w:hAnsiTheme="majorHAnsi" w:cs="Calibri"/>
        </w:rPr>
        <w:t xml:space="preserve">ecretariat </w:t>
      </w:r>
      <w:r w:rsidR="00255DC7" w:rsidRPr="005F7D19">
        <w:rPr>
          <w:rFonts w:asciiTheme="majorHAnsi" w:hAnsiTheme="majorHAnsi" w:cs="Calibri"/>
        </w:rPr>
        <w:t>prepare</w:t>
      </w:r>
      <w:r w:rsidR="00815EF3">
        <w:rPr>
          <w:rFonts w:asciiTheme="majorHAnsi" w:hAnsiTheme="majorHAnsi" w:cs="Calibri"/>
        </w:rPr>
        <w:t>s</w:t>
      </w:r>
      <w:r w:rsidR="00255DC7" w:rsidRPr="005F7D19">
        <w:rPr>
          <w:rFonts w:asciiTheme="majorHAnsi" w:hAnsiTheme="majorHAnsi" w:cs="Calibri"/>
        </w:rPr>
        <w:t xml:space="preserve"> </w:t>
      </w:r>
      <w:r w:rsidR="00815EF3">
        <w:rPr>
          <w:rFonts w:asciiTheme="majorHAnsi" w:hAnsiTheme="majorHAnsi" w:cs="Calibri"/>
        </w:rPr>
        <w:t>the</w:t>
      </w:r>
      <w:r w:rsidR="005F7D19" w:rsidRPr="005F7D19">
        <w:rPr>
          <w:rFonts w:asciiTheme="majorHAnsi" w:hAnsiTheme="majorHAnsi" w:cs="Calibri"/>
        </w:rPr>
        <w:t xml:space="preserve"> overall </w:t>
      </w:r>
      <w:r w:rsidR="00DD745B" w:rsidRPr="005F7D19">
        <w:rPr>
          <w:rFonts w:asciiTheme="majorHAnsi" w:hAnsiTheme="majorHAnsi" w:cs="Calibri"/>
        </w:rPr>
        <w:t>ranking of all</w:t>
      </w:r>
      <w:r w:rsidR="005F7D19" w:rsidRPr="005F7D19">
        <w:rPr>
          <w:rFonts w:asciiTheme="majorHAnsi" w:hAnsiTheme="majorHAnsi" w:cs="Calibri"/>
        </w:rPr>
        <w:t xml:space="preserve"> nominees</w:t>
      </w:r>
      <w:r w:rsidR="006A655B" w:rsidRPr="005F7D19">
        <w:rPr>
          <w:rFonts w:asciiTheme="majorHAnsi" w:hAnsiTheme="majorHAnsi" w:cs="Calibri"/>
        </w:rPr>
        <w:t xml:space="preserve"> </w:t>
      </w:r>
      <w:r w:rsidR="00BB393B" w:rsidRPr="005F7D19">
        <w:rPr>
          <w:rFonts w:asciiTheme="majorHAnsi" w:hAnsiTheme="majorHAnsi" w:cs="Calibri"/>
        </w:rPr>
        <w:t xml:space="preserve">and reports </w:t>
      </w:r>
      <w:r w:rsidR="006A655B" w:rsidRPr="005F7D19">
        <w:rPr>
          <w:rFonts w:asciiTheme="majorHAnsi" w:hAnsiTheme="majorHAnsi" w:cs="Calibri"/>
        </w:rPr>
        <w:t xml:space="preserve">the ranking </w:t>
      </w:r>
      <w:r w:rsidR="00BB393B" w:rsidRPr="005F7D19">
        <w:rPr>
          <w:rFonts w:asciiTheme="majorHAnsi" w:hAnsiTheme="majorHAnsi" w:cs="Calibri"/>
        </w:rPr>
        <w:t xml:space="preserve">to the Council on </w:t>
      </w:r>
      <w:r w:rsidR="006A655B" w:rsidRPr="005F019A">
        <w:rPr>
          <w:rFonts w:asciiTheme="majorHAnsi" w:hAnsiTheme="majorHAnsi" w:cs="Calibri"/>
          <w:b/>
        </w:rPr>
        <w:t>7</w:t>
      </w:r>
      <w:r w:rsidR="005E7BB4" w:rsidRPr="005F019A">
        <w:rPr>
          <w:rFonts w:asciiTheme="majorHAnsi" w:hAnsiTheme="majorHAnsi" w:cs="Calibri"/>
          <w:b/>
        </w:rPr>
        <w:t xml:space="preserve"> December 2014</w:t>
      </w:r>
      <w:r w:rsidR="00255DC7" w:rsidRPr="005F7D19">
        <w:rPr>
          <w:rFonts w:asciiTheme="majorHAnsi" w:hAnsiTheme="majorHAnsi" w:cs="Calibri"/>
        </w:rPr>
        <w:t>.</w:t>
      </w:r>
      <w:r w:rsidR="00DD745B" w:rsidRPr="005F7D19">
        <w:rPr>
          <w:rFonts w:asciiTheme="majorHAnsi" w:hAnsiTheme="majorHAnsi" w:cs="Calibri"/>
        </w:rPr>
        <w:t xml:space="preserve"> </w:t>
      </w:r>
      <w:r w:rsidR="002757D7">
        <w:rPr>
          <w:rFonts w:asciiTheme="majorHAnsi" w:hAnsiTheme="majorHAnsi" w:cs="Calibri"/>
        </w:rPr>
        <w:t xml:space="preserve">This ranking will also include a listing on diversity aspects (gender, ICANN region, and </w:t>
      </w:r>
      <w:proofErr w:type="spellStart"/>
      <w:r w:rsidR="002757D7">
        <w:rPr>
          <w:rFonts w:asciiTheme="majorHAnsi" w:hAnsiTheme="majorHAnsi" w:cs="Calibri"/>
        </w:rPr>
        <w:t>ccTLD</w:t>
      </w:r>
      <w:proofErr w:type="spellEnd"/>
      <w:r w:rsidR="002757D7">
        <w:rPr>
          <w:rFonts w:asciiTheme="majorHAnsi" w:hAnsiTheme="majorHAnsi" w:cs="Calibri"/>
        </w:rPr>
        <w:t>).</w:t>
      </w:r>
    </w:p>
    <w:p w14:paraId="13C269A2" w14:textId="77777777" w:rsidR="00255DC7" w:rsidRPr="005F7D19" w:rsidRDefault="00255DC7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0502A3D8" w14:textId="5669F141" w:rsidR="00C271AD" w:rsidRDefault="00C271AD" w:rsidP="005F019A">
      <w:pPr>
        <w:pStyle w:val="Heading2"/>
      </w:pPr>
      <w:r>
        <w:t>Second round (if required)</w:t>
      </w:r>
    </w:p>
    <w:p w14:paraId="515445F2" w14:textId="77777777" w:rsidR="00C271AD" w:rsidRPr="005F7D19" w:rsidRDefault="00C271AD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08BF4A36" w14:textId="707FF3EF" w:rsidR="00BB393B" w:rsidRDefault="00BB393B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 xml:space="preserve">If, after compiling the list, two or more of the candidates are ranked equally and as a result </w:t>
      </w:r>
      <w:r w:rsidR="002757D7">
        <w:rPr>
          <w:rFonts w:asciiTheme="majorHAnsi" w:hAnsiTheme="majorHAnsi" w:cs="Calibri"/>
        </w:rPr>
        <w:t>it is not possible to select the relevant number of</w:t>
      </w:r>
      <w:r w:rsidR="00C271AD">
        <w:rPr>
          <w:rFonts w:asciiTheme="majorHAnsi" w:hAnsiTheme="majorHAnsi" w:cs="Calibri"/>
        </w:rPr>
        <w:t xml:space="preserve"> members</w:t>
      </w:r>
      <w:r w:rsidR="002757D7">
        <w:rPr>
          <w:rFonts w:asciiTheme="majorHAnsi" w:hAnsiTheme="majorHAnsi" w:cs="Calibri"/>
        </w:rPr>
        <w:t xml:space="preserve"> (five)</w:t>
      </w:r>
      <w:r w:rsidR="00DD745B" w:rsidRPr="005F7D19">
        <w:rPr>
          <w:rFonts w:asciiTheme="majorHAnsi" w:hAnsiTheme="majorHAnsi" w:cs="Calibri"/>
        </w:rPr>
        <w:t>, the</w:t>
      </w:r>
      <w:r w:rsidR="007F503D" w:rsidRPr="005F7D19">
        <w:rPr>
          <w:rFonts w:asciiTheme="majorHAnsi" w:hAnsiTheme="majorHAnsi" w:cs="Calibri"/>
        </w:rPr>
        <w:t>re</w:t>
      </w:r>
      <w:r w:rsidR="00DD745B" w:rsidRPr="005F7D19">
        <w:rPr>
          <w:rFonts w:asciiTheme="majorHAnsi" w:hAnsiTheme="majorHAnsi" w:cs="Calibri"/>
        </w:rPr>
        <w:t xml:space="preserve"> will be a run-off ranking for t</w:t>
      </w:r>
      <w:r w:rsidR="007F503D" w:rsidRPr="005F7D19">
        <w:rPr>
          <w:rFonts w:asciiTheme="majorHAnsi" w:hAnsiTheme="majorHAnsi" w:cs="Calibri"/>
        </w:rPr>
        <w:t>hose candidates, starting 8 and closing 10 December 2014</w:t>
      </w:r>
      <w:r w:rsidR="00DD745B" w:rsidRPr="005F7D19">
        <w:rPr>
          <w:rFonts w:asciiTheme="majorHAnsi" w:hAnsiTheme="majorHAnsi" w:cs="Calibri"/>
        </w:rPr>
        <w:t xml:space="preserve">. </w:t>
      </w:r>
    </w:p>
    <w:p w14:paraId="3C16B8DA" w14:textId="77777777" w:rsidR="00C64128" w:rsidRDefault="00C64128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4EBE57A4" w14:textId="7734FD40" w:rsidR="00C64128" w:rsidRPr="005F7D19" w:rsidRDefault="00C64128" w:rsidP="005F019A">
      <w:pPr>
        <w:pStyle w:val="Heading2"/>
      </w:pPr>
      <w:r>
        <w:t>Adoption of the results</w:t>
      </w:r>
    </w:p>
    <w:p w14:paraId="4E804C1E" w14:textId="77777777" w:rsidR="007F503D" w:rsidRPr="005F7D19" w:rsidRDefault="007F503D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789574A1" w14:textId="5FD7DC1B" w:rsidR="00C64128" w:rsidRPr="005F7D19" w:rsidRDefault="00255DC7" w:rsidP="00C641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>After closure</w:t>
      </w:r>
      <w:r w:rsidR="00C64128">
        <w:rPr>
          <w:rFonts w:asciiTheme="majorHAnsi" w:hAnsiTheme="majorHAnsi" w:cs="Calibri"/>
        </w:rPr>
        <w:t xml:space="preserve"> of the selection process</w:t>
      </w:r>
      <w:r w:rsidR="007F503D" w:rsidRPr="005F7D19">
        <w:rPr>
          <w:rFonts w:asciiTheme="majorHAnsi" w:hAnsiTheme="majorHAnsi" w:cs="Calibri"/>
        </w:rPr>
        <w:t xml:space="preserve">, the </w:t>
      </w:r>
      <w:r w:rsidR="00C64128">
        <w:rPr>
          <w:rFonts w:asciiTheme="majorHAnsi" w:hAnsiTheme="majorHAnsi" w:cs="Calibri"/>
        </w:rPr>
        <w:t xml:space="preserve">Secretariat reports the </w:t>
      </w:r>
      <w:r w:rsidR="007F503D" w:rsidRPr="005F7D19">
        <w:rPr>
          <w:rFonts w:asciiTheme="majorHAnsi" w:hAnsiTheme="majorHAnsi" w:cs="Calibri"/>
        </w:rPr>
        <w:t xml:space="preserve">results </w:t>
      </w:r>
      <w:r w:rsidR="002757D7">
        <w:rPr>
          <w:rFonts w:asciiTheme="majorHAnsi" w:hAnsiTheme="majorHAnsi" w:cs="Calibri"/>
        </w:rPr>
        <w:t>of the selection process to the Council before its first</w:t>
      </w:r>
      <w:r w:rsidRPr="005F7D19">
        <w:rPr>
          <w:rFonts w:asciiTheme="majorHAnsi" w:hAnsiTheme="majorHAnsi" w:cs="Calibri"/>
        </w:rPr>
        <w:t xml:space="preserve"> regular meeting</w:t>
      </w:r>
      <w:r w:rsidR="001C2CF3" w:rsidRPr="005F7D19">
        <w:rPr>
          <w:rFonts w:asciiTheme="majorHAnsi" w:hAnsiTheme="majorHAnsi" w:cs="Calibri"/>
        </w:rPr>
        <w:t xml:space="preserve"> </w:t>
      </w:r>
      <w:r w:rsidR="002757D7">
        <w:rPr>
          <w:rFonts w:asciiTheme="majorHAnsi" w:hAnsiTheme="majorHAnsi" w:cs="Calibri"/>
        </w:rPr>
        <w:t>following the selection process (</w:t>
      </w:r>
      <w:r w:rsidR="007F503D" w:rsidRPr="005F7D19">
        <w:rPr>
          <w:rFonts w:asciiTheme="majorHAnsi" w:hAnsiTheme="majorHAnsi" w:cs="Calibri"/>
        </w:rPr>
        <w:t>11 December 2014</w:t>
      </w:r>
      <w:r w:rsidR="002757D7">
        <w:rPr>
          <w:rFonts w:asciiTheme="majorHAnsi" w:hAnsiTheme="majorHAnsi" w:cs="Calibri"/>
        </w:rPr>
        <w:t>)</w:t>
      </w:r>
      <w:r w:rsidR="00C64128">
        <w:rPr>
          <w:rFonts w:asciiTheme="majorHAnsi" w:hAnsiTheme="majorHAnsi" w:cs="Calibri"/>
        </w:rPr>
        <w:t>.</w:t>
      </w:r>
      <w:r w:rsidRPr="005F7D19">
        <w:rPr>
          <w:rFonts w:asciiTheme="majorHAnsi" w:hAnsiTheme="majorHAnsi" w:cs="Calibri"/>
        </w:rPr>
        <w:t xml:space="preserve"> </w:t>
      </w:r>
      <w:r w:rsidR="00C64128">
        <w:rPr>
          <w:rFonts w:asciiTheme="majorHAnsi" w:hAnsiTheme="majorHAnsi" w:cs="Calibri"/>
        </w:rPr>
        <w:t>T</w:t>
      </w:r>
      <w:r w:rsidR="00C64128" w:rsidRPr="005F7D19">
        <w:rPr>
          <w:rFonts w:asciiTheme="majorHAnsi" w:hAnsiTheme="majorHAnsi" w:cs="Calibri"/>
        </w:rPr>
        <w:t xml:space="preserve">he Council </w:t>
      </w:r>
      <w:r w:rsidR="002757D7">
        <w:rPr>
          <w:rFonts w:asciiTheme="majorHAnsi" w:hAnsiTheme="majorHAnsi" w:cs="Calibri"/>
        </w:rPr>
        <w:t xml:space="preserve">ratifies the selection process </w:t>
      </w:r>
      <w:r w:rsidR="00AB3B85">
        <w:rPr>
          <w:rFonts w:asciiTheme="majorHAnsi" w:hAnsiTheme="majorHAnsi" w:cs="Calibri"/>
        </w:rPr>
        <w:t>at this, first</w:t>
      </w:r>
      <w:r w:rsidR="00C64128" w:rsidRPr="005F7D19">
        <w:rPr>
          <w:rFonts w:asciiTheme="majorHAnsi" w:hAnsiTheme="majorHAnsi" w:cs="Calibri"/>
        </w:rPr>
        <w:t xml:space="preserve"> regular meeting </w:t>
      </w:r>
      <w:r w:rsidR="00AB3B85">
        <w:rPr>
          <w:rFonts w:asciiTheme="majorHAnsi" w:hAnsiTheme="majorHAnsi" w:cs="Calibri"/>
        </w:rPr>
        <w:t>following the selection (</w:t>
      </w:r>
      <w:r w:rsidR="00C64128" w:rsidRPr="005F7D19">
        <w:rPr>
          <w:rFonts w:asciiTheme="majorHAnsi" w:hAnsiTheme="majorHAnsi" w:cs="Calibri"/>
        </w:rPr>
        <w:t>11 December 2014</w:t>
      </w:r>
      <w:r w:rsidR="00AB3B85">
        <w:rPr>
          <w:rFonts w:asciiTheme="majorHAnsi" w:hAnsiTheme="majorHAnsi" w:cs="Calibri"/>
        </w:rPr>
        <w:t>)</w:t>
      </w:r>
      <w:r w:rsidR="00C64128" w:rsidRPr="005F7D19">
        <w:rPr>
          <w:rFonts w:asciiTheme="majorHAnsi" w:hAnsiTheme="majorHAnsi" w:cs="Calibri"/>
        </w:rPr>
        <w:t xml:space="preserve">. </w:t>
      </w:r>
    </w:p>
    <w:p w14:paraId="597F8C26" w14:textId="77777777" w:rsidR="00F36CE1" w:rsidRPr="005F7D19" w:rsidRDefault="00F36CE1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0D306F97" w14:textId="749D85DC" w:rsidR="00F36CE1" w:rsidRDefault="00F36CE1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 xml:space="preserve">The </w:t>
      </w:r>
      <w:r w:rsidR="00C64128">
        <w:rPr>
          <w:rFonts w:asciiTheme="majorHAnsi" w:hAnsiTheme="majorHAnsi" w:cs="Calibri"/>
        </w:rPr>
        <w:t>S</w:t>
      </w:r>
      <w:r w:rsidRPr="005F7D19">
        <w:rPr>
          <w:rFonts w:asciiTheme="majorHAnsi" w:hAnsiTheme="majorHAnsi" w:cs="Calibri"/>
        </w:rPr>
        <w:t xml:space="preserve">ecretariat </w:t>
      </w:r>
      <w:r w:rsidR="00AB3B85">
        <w:rPr>
          <w:rFonts w:asciiTheme="majorHAnsi" w:hAnsiTheme="majorHAnsi" w:cs="Calibri"/>
        </w:rPr>
        <w:t xml:space="preserve">will also </w:t>
      </w:r>
      <w:r w:rsidRPr="005F7D19">
        <w:rPr>
          <w:rFonts w:asciiTheme="majorHAnsi" w:hAnsiTheme="majorHAnsi" w:cs="Calibri"/>
        </w:rPr>
        <w:t>prepare</w:t>
      </w:r>
      <w:r w:rsidR="00AB3B85">
        <w:rPr>
          <w:rFonts w:asciiTheme="majorHAnsi" w:hAnsiTheme="majorHAnsi" w:cs="Calibri"/>
        </w:rPr>
        <w:t xml:space="preserve"> a </w:t>
      </w:r>
      <w:r w:rsidRPr="005F7D19">
        <w:rPr>
          <w:rFonts w:asciiTheme="majorHAnsi" w:hAnsiTheme="majorHAnsi" w:cs="Calibri"/>
        </w:rPr>
        <w:t>selection report</w:t>
      </w:r>
      <w:r w:rsidR="007F503D" w:rsidRPr="005F7D19">
        <w:rPr>
          <w:rFonts w:asciiTheme="majorHAnsi" w:hAnsiTheme="majorHAnsi" w:cs="Calibri"/>
        </w:rPr>
        <w:t xml:space="preserve"> for the 11 December Council meeting</w:t>
      </w:r>
      <w:r w:rsidRPr="005F7D19">
        <w:rPr>
          <w:rFonts w:asciiTheme="majorHAnsi" w:hAnsiTheme="majorHAnsi" w:cs="Calibri"/>
        </w:rPr>
        <w:t>, to be signed off by the Chair and Vice-chairs of the Council and to be published on the ccNSO website.</w:t>
      </w:r>
    </w:p>
    <w:p w14:paraId="21315D6C" w14:textId="77777777" w:rsidR="00C64128" w:rsidRDefault="00C64128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07715D9A" w14:textId="77777777" w:rsidR="0083080B" w:rsidRPr="005F7D19" w:rsidRDefault="0083080B" w:rsidP="005F019A">
      <w:pPr>
        <w:pStyle w:val="Heading1"/>
      </w:pPr>
      <w:r w:rsidRPr="005F7D19">
        <w:t>Selection Criteria</w:t>
      </w:r>
    </w:p>
    <w:p w14:paraId="23209644" w14:textId="3A9D6036" w:rsidR="0083080B" w:rsidRPr="005F7D19" w:rsidRDefault="0083080B" w:rsidP="0083080B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Councilors choose candidates according to the </w:t>
      </w:r>
      <w:r w:rsidR="00C64128">
        <w:rPr>
          <w:rFonts w:asciiTheme="majorHAnsi" w:hAnsiTheme="majorHAnsi" w:cs="Calibri"/>
        </w:rPr>
        <w:t>following criteria</w:t>
      </w:r>
      <w:r w:rsidRPr="005F7D19">
        <w:rPr>
          <w:rFonts w:asciiTheme="majorHAnsi" w:hAnsiTheme="majorHAnsi" w:cs="Calibri"/>
        </w:rPr>
        <w:t>:</w:t>
      </w:r>
    </w:p>
    <w:p w14:paraId="2D15554B" w14:textId="6C8C1597" w:rsidR="00C64128" w:rsidRDefault="00C64128" w:rsidP="005F019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/>
        </w:rPr>
      </w:pPr>
      <w:r w:rsidRPr="00C64128">
        <w:rPr>
          <w:rFonts w:asciiTheme="majorHAnsi" w:hAnsiTheme="majorHAnsi"/>
        </w:rPr>
        <w:t>The candidates h</w:t>
      </w:r>
      <w:r w:rsidR="0083080B" w:rsidRPr="00C64128">
        <w:rPr>
          <w:rFonts w:asciiTheme="majorHAnsi" w:hAnsiTheme="majorHAnsi"/>
        </w:rPr>
        <w:t xml:space="preserve">ave a thorough understanding and interest in accountability issues, in particular as they relate to ICANN and from a </w:t>
      </w:r>
      <w:proofErr w:type="spellStart"/>
      <w:r w:rsidR="0083080B" w:rsidRPr="00C64128">
        <w:rPr>
          <w:rFonts w:asciiTheme="majorHAnsi" w:hAnsiTheme="majorHAnsi"/>
        </w:rPr>
        <w:t>ccTLD</w:t>
      </w:r>
      <w:proofErr w:type="spellEnd"/>
      <w:r w:rsidR="0083080B" w:rsidRPr="00C64128">
        <w:rPr>
          <w:rFonts w:asciiTheme="majorHAnsi" w:hAnsiTheme="majorHAnsi"/>
        </w:rPr>
        <w:t xml:space="preserve"> manager’s perspective</w:t>
      </w:r>
      <w:r>
        <w:rPr>
          <w:rFonts w:asciiTheme="majorHAnsi" w:hAnsiTheme="majorHAnsi"/>
        </w:rPr>
        <w:t>;</w:t>
      </w:r>
    </w:p>
    <w:p w14:paraId="26354A2B" w14:textId="77777777" w:rsidR="00C64128" w:rsidRDefault="00C64128" w:rsidP="005F019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/>
        </w:rPr>
      </w:pPr>
      <w:r w:rsidRPr="00C64128">
        <w:rPr>
          <w:rFonts w:asciiTheme="majorHAnsi" w:hAnsiTheme="majorHAnsi"/>
        </w:rPr>
        <w:t xml:space="preserve">The candidates show the commitment </w:t>
      </w:r>
      <w:r w:rsidR="0083080B" w:rsidRPr="00C64128">
        <w:rPr>
          <w:rFonts w:asciiTheme="majorHAnsi" w:hAnsiTheme="majorHAnsi"/>
        </w:rPr>
        <w:t xml:space="preserve">to actively participate in the activities of the CCWG on an ongoing and long-term basis; </w:t>
      </w:r>
    </w:p>
    <w:p w14:paraId="10E8DD87" w14:textId="0F4D6341" w:rsidR="0083080B" w:rsidRPr="00C64128" w:rsidRDefault="0083080B" w:rsidP="005F019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/>
        </w:rPr>
      </w:pPr>
      <w:r w:rsidRPr="00C64128">
        <w:rPr>
          <w:rFonts w:asciiTheme="majorHAnsi" w:hAnsiTheme="majorHAnsi"/>
        </w:rPr>
        <w:t xml:space="preserve">Where appropriate, </w:t>
      </w:r>
      <w:r w:rsidR="00C64128" w:rsidRPr="00C64128">
        <w:rPr>
          <w:rFonts w:asciiTheme="majorHAnsi" w:hAnsiTheme="majorHAnsi"/>
        </w:rPr>
        <w:t xml:space="preserve">the candidates </w:t>
      </w:r>
      <w:r w:rsidRPr="00C64128">
        <w:rPr>
          <w:rFonts w:asciiTheme="majorHAnsi" w:hAnsiTheme="majorHAnsi"/>
        </w:rPr>
        <w:t>solicit and communicate the views and concerns of indivi</w:t>
      </w:r>
      <w:r w:rsidR="00C64128">
        <w:rPr>
          <w:rFonts w:asciiTheme="majorHAnsi" w:hAnsiTheme="majorHAnsi"/>
        </w:rPr>
        <w:t xml:space="preserve">duals from the </w:t>
      </w:r>
      <w:proofErr w:type="spellStart"/>
      <w:r w:rsidR="00C64128">
        <w:rPr>
          <w:rFonts w:asciiTheme="majorHAnsi" w:hAnsiTheme="majorHAnsi"/>
        </w:rPr>
        <w:t>ccTLD</w:t>
      </w:r>
      <w:proofErr w:type="spellEnd"/>
      <w:r w:rsidR="00C64128">
        <w:rPr>
          <w:rFonts w:asciiTheme="majorHAnsi" w:hAnsiTheme="majorHAnsi"/>
        </w:rPr>
        <w:t xml:space="preserve"> community;</w:t>
      </w:r>
    </w:p>
    <w:p w14:paraId="508749CD" w14:textId="35925618" w:rsidR="0083080B" w:rsidRPr="005F7D19" w:rsidRDefault="00C64128" w:rsidP="0083080B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The candidates have excellent</w:t>
      </w:r>
      <w:r w:rsidR="0083080B" w:rsidRPr="005F7D19">
        <w:rPr>
          <w:rFonts w:asciiTheme="majorHAnsi" w:hAnsiTheme="majorHAnsi"/>
        </w:rPr>
        <w:t xml:space="preserve"> communication skills in order to represent </w:t>
      </w:r>
      <w:proofErr w:type="spellStart"/>
      <w:r w:rsidR="0083080B" w:rsidRPr="005F7D19">
        <w:rPr>
          <w:rFonts w:asciiTheme="majorHAnsi" w:hAnsiTheme="majorHAnsi"/>
        </w:rPr>
        <w:t>ccTLD</w:t>
      </w:r>
      <w:proofErr w:type="spellEnd"/>
      <w:r w:rsidR="0083080B" w:rsidRPr="005F7D19">
        <w:rPr>
          <w:rFonts w:asciiTheme="majorHAnsi" w:hAnsiTheme="majorHAnsi"/>
        </w:rPr>
        <w:t xml:space="preserve"> interests on the CCWG and to keep the ccNSO and broader </w:t>
      </w:r>
      <w:proofErr w:type="spellStart"/>
      <w:r w:rsidR="0083080B" w:rsidRPr="005F7D19">
        <w:rPr>
          <w:rFonts w:asciiTheme="majorHAnsi" w:hAnsiTheme="majorHAnsi"/>
        </w:rPr>
        <w:t>ccTLD</w:t>
      </w:r>
      <w:proofErr w:type="spellEnd"/>
      <w:r w:rsidR="0083080B" w:rsidRPr="005F7D19">
        <w:rPr>
          <w:rFonts w:asciiTheme="majorHAnsi" w:hAnsiTheme="majorHAnsi"/>
        </w:rPr>
        <w:t xml:space="preserve"> community abreast of the state of play in the cross-community group.</w:t>
      </w:r>
    </w:p>
    <w:p w14:paraId="41FEB1BB" w14:textId="17DFDA65" w:rsidR="00C64128" w:rsidRDefault="0083080B" w:rsidP="0083080B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>Further, and again in accordance with the call for nominations, Council</w:t>
      </w:r>
      <w:r w:rsidR="00C64128">
        <w:rPr>
          <w:rFonts w:asciiTheme="majorHAnsi" w:hAnsiTheme="majorHAnsi" w:cs="Calibri"/>
        </w:rPr>
        <w:t>ors</w:t>
      </w:r>
      <w:r w:rsidRPr="005F7D19">
        <w:rPr>
          <w:rFonts w:asciiTheme="majorHAnsi" w:hAnsiTheme="majorHAnsi" w:cs="Calibri"/>
        </w:rPr>
        <w:t xml:space="preserve"> </w:t>
      </w:r>
      <w:r w:rsidR="00C64128">
        <w:rPr>
          <w:rFonts w:asciiTheme="majorHAnsi" w:hAnsiTheme="majorHAnsi" w:cs="Calibri"/>
        </w:rPr>
        <w:t>must</w:t>
      </w:r>
      <w:r w:rsidRPr="005F7D19">
        <w:rPr>
          <w:rFonts w:asciiTheme="majorHAnsi" w:hAnsiTheme="majorHAnsi" w:cs="Calibri"/>
        </w:rPr>
        <w:t xml:space="preserve"> take into account the diversity of the </w:t>
      </w:r>
      <w:proofErr w:type="spellStart"/>
      <w:r w:rsidRPr="005F7D19">
        <w:rPr>
          <w:rFonts w:asciiTheme="majorHAnsi" w:hAnsiTheme="majorHAnsi" w:cs="Calibri"/>
        </w:rPr>
        <w:t>ccTLD</w:t>
      </w:r>
      <w:proofErr w:type="spellEnd"/>
      <w:r w:rsidRPr="005F7D19">
        <w:rPr>
          <w:rFonts w:asciiTheme="majorHAnsi" w:hAnsiTheme="majorHAnsi" w:cs="Calibri"/>
        </w:rPr>
        <w:t xml:space="preserve"> community</w:t>
      </w:r>
      <w:r w:rsidR="00513FD2">
        <w:rPr>
          <w:rFonts w:asciiTheme="majorHAnsi" w:hAnsiTheme="majorHAnsi" w:cs="Calibri"/>
        </w:rPr>
        <w:t>, including inter alia</w:t>
      </w:r>
      <w:r w:rsidR="00C64128">
        <w:rPr>
          <w:rFonts w:asciiTheme="majorHAnsi" w:hAnsiTheme="majorHAnsi" w:cs="Calibri"/>
        </w:rPr>
        <w:t>:</w:t>
      </w:r>
    </w:p>
    <w:p w14:paraId="71271B6E" w14:textId="5833F98E" w:rsidR="0083080B" w:rsidRDefault="00513FD2" w:rsidP="005F019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Different geographic regions;</w:t>
      </w:r>
    </w:p>
    <w:p w14:paraId="529E7A06" w14:textId="52A5B9B1" w:rsidR="00513FD2" w:rsidRDefault="00513FD2" w:rsidP="005F019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Gender diversity;</w:t>
      </w:r>
    </w:p>
    <w:p w14:paraId="5E11DB3A" w14:textId="2812CC7C" w:rsidR="00513FD2" w:rsidRPr="005F019A" w:rsidRDefault="005F019A" w:rsidP="005F019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Diversity of r</w:t>
      </w:r>
      <w:r w:rsidR="00513FD2">
        <w:rPr>
          <w:rFonts w:asciiTheme="majorHAnsi" w:hAnsiTheme="majorHAnsi" w:cs="Calibri"/>
        </w:rPr>
        <w:t>egistry.</w:t>
      </w:r>
    </w:p>
    <w:p w14:paraId="6FB05F50" w14:textId="77777777" w:rsidR="00FC1A08" w:rsidRDefault="00FC1A08">
      <w:pPr>
        <w:rPr>
          <w:rFonts w:asciiTheme="majorHAnsi" w:hAnsiTheme="majorHAnsi"/>
        </w:rPr>
      </w:pPr>
    </w:p>
    <w:p w14:paraId="093D8DF8" w14:textId="42206355" w:rsidR="0083080B" w:rsidRDefault="00513FD2" w:rsidP="005F019A">
      <w:pPr>
        <w:pStyle w:val="Heading1"/>
      </w:pPr>
      <w:r>
        <w:t>Conflict of Interest</w:t>
      </w:r>
    </w:p>
    <w:p w14:paraId="46DFA334" w14:textId="77777777" w:rsidR="0083080B" w:rsidRPr="005F7D19" w:rsidRDefault="0083080B" w:rsidP="008308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>If a Councilor volunteers to become a member of the CCWG, this Councilor shall be excused from the selection process.</w:t>
      </w:r>
    </w:p>
    <w:p w14:paraId="197C0BDC" w14:textId="77777777" w:rsidR="0083080B" w:rsidRDefault="0083080B">
      <w:pPr>
        <w:rPr>
          <w:rFonts w:asciiTheme="majorHAnsi" w:hAnsiTheme="majorHAnsi"/>
        </w:rPr>
      </w:pPr>
    </w:p>
    <w:p w14:paraId="6326C835" w14:textId="1441FF92" w:rsidR="0083080B" w:rsidRPr="005F7D19" w:rsidRDefault="0083080B" w:rsidP="008308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 xml:space="preserve">If a Councilor wants to be excused from participating in the selection process, </w:t>
      </w:r>
      <w:r w:rsidR="00513FD2">
        <w:rPr>
          <w:rFonts w:asciiTheme="majorHAnsi" w:hAnsiTheme="majorHAnsi" w:cs="Calibri"/>
        </w:rPr>
        <w:t xml:space="preserve">the Councilor must inform </w:t>
      </w:r>
      <w:r w:rsidRPr="005F7D19">
        <w:rPr>
          <w:rFonts w:asciiTheme="majorHAnsi" w:hAnsiTheme="majorHAnsi" w:cs="Calibri"/>
        </w:rPr>
        <w:t xml:space="preserve">the </w:t>
      </w:r>
      <w:r w:rsidR="00513FD2">
        <w:rPr>
          <w:rFonts w:asciiTheme="majorHAnsi" w:hAnsiTheme="majorHAnsi" w:cs="Calibri"/>
        </w:rPr>
        <w:t>S</w:t>
      </w:r>
      <w:r w:rsidRPr="005F7D19">
        <w:rPr>
          <w:rFonts w:asciiTheme="majorHAnsi" w:hAnsiTheme="majorHAnsi" w:cs="Calibri"/>
        </w:rPr>
        <w:t xml:space="preserve">ecretariat </w:t>
      </w:r>
      <w:r w:rsidR="00513FD2">
        <w:rPr>
          <w:rFonts w:asciiTheme="majorHAnsi" w:hAnsiTheme="majorHAnsi" w:cs="Calibri"/>
        </w:rPr>
        <w:t>before the beginning of the Selection process.</w:t>
      </w:r>
    </w:p>
    <w:p w14:paraId="4CF16119" w14:textId="77777777" w:rsidR="0083080B" w:rsidRPr="005F7D19" w:rsidRDefault="0083080B">
      <w:pPr>
        <w:rPr>
          <w:rFonts w:asciiTheme="majorHAnsi" w:hAnsiTheme="majorHAnsi"/>
        </w:rPr>
      </w:pPr>
    </w:p>
    <w:sectPr w:rsidR="0083080B" w:rsidRPr="005F7D19" w:rsidSect="001C2CF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58C6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0039CB"/>
    <w:multiLevelType w:val="hybridMultilevel"/>
    <w:tmpl w:val="840A01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5441F"/>
    <w:multiLevelType w:val="hybridMultilevel"/>
    <w:tmpl w:val="4538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F628D"/>
    <w:multiLevelType w:val="hybridMultilevel"/>
    <w:tmpl w:val="F01C21F0"/>
    <w:lvl w:ilvl="0" w:tplc="1BC476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46BCA"/>
    <w:multiLevelType w:val="hybridMultilevel"/>
    <w:tmpl w:val="D62869C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rina Sataki">
    <w15:presenceInfo w15:providerId="AD" w15:userId="S-1-5-21-2132214097-74534589-188441444-10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F3"/>
    <w:rsid w:val="00056146"/>
    <w:rsid w:val="00091F38"/>
    <w:rsid w:val="00181B41"/>
    <w:rsid w:val="001C2CF3"/>
    <w:rsid w:val="00244033"/>
    <w:rsid w:val="00255DC7"/>
    <w:rsid w:val="002757D7"/>
    <w:rsid w:val="002E39EB"/>
    <w:rsid w:val="002F03B6"/>
    <w:rsid w:val="0033642E"/>
    <w:rsid w:val="00417745"/>
    <w:rsid w:val="00513FD2"/>
    <w:rsid w:val="005215E1"/>
    <w:rsid w:val="005E7BB4"/>
    <w:rsid w:val="005F019A"/>
    <w:rsid w:val="005F7D19"/>
    <w:rsid w:val="006A655B"/>
    <w:rsid w:val="006B7D16"/>
    <w:rsid w:val="00705AF0"/>
    <w:rsid w:val="007F503D"/>
    <w:rsid w:val="00815EF3"/>
    <w:rsid w:val="008206D1"/>
    <w:rsid w:val="0083080B"/>
    <w:rsid w:val="0086046C"/>
    <w:rsid w:val="0086204F"/>
    <w:rsid w:val="00992353"/>
    <w:rsid w:val="00AB3B85"/>
    <w:rsid w:val="00B1394B"/>
    <w:rsid w:val="00B92654"/>
    <w:rsid w:val="00BB393B"/>
    <w:rsid w:val="00C271AD"/>
    <w:rsid w:val="00C64128"/>
    <w:rsid w:val="00D57811"/>
    <w:rsid w:val="00DD745B"/>
    <w:rsid w:val="00E6092B"/>
    <w:rsid w:val="00ED5A89"/>
    <w:rsid w:val="00F259AB"/>
    <w:rsid w:val="00F36CE1"/>
    <w:rsid w:val="00FC1A08"/>
    <w:rsid w:val="00FE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C6C8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B4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0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8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8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5EF3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5E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B4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0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8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8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5EF3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5E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ommunity.icann.org/display/CSPFCWGOIA/ccNSO+Selection+Process+for+Cross-Community+Working+Group+on+ICANN+Accountability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commentsExtended" Target="commentsExtended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4306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2</cp:revision>
  <dcterms:created xsi:type="dcterms:W3CDTF">2014-11-29T11:24:00Z</dcterms:created>
  <dcterms:modified xsi:type="dcterms:W3CDTF">2014-11-29T11:24:00Z</dcterms:modified>
</cp:coreProperties>
</file>