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C61B60" w14:textId="77777777" w:rsidR="0030691B" w:rsidRDefault="00000000">
      <w:pPr>
        <w:ind w:left="640"/>
        <w:rPr>
          <w:rFonts w:ascii="Calibri" w:eastAsia="Calibri" w:hAnsi="Calibri" w:cs="Calibri"/>
        </w:rPr>
      </w:pPr>
      <w:r>
        <w:rPr>
          <w:rFonts w:ascii="Calibri" w:eastAsia="Calibri" w:hAnsi="Calibri" w:cs="Calibri"/>
        </w:rPr>
        <w:t xml:space="preserve"> </w:t>
      </w:r>
    </w:p>
    <w:p w14:paraId="7AD603C2" w14:textId="6247A620" w:rsidR="007819C0" w:rsidRDefault="00000000" w:rsidP="007819C0">
      <w:pPr>
        <w:ind w:left="640"/>
        <w:jc w:val="center"/>
        <w:rPr>
          <w:rFonts w:ascii="Calibri" w:eastAsia="Calibri" w:hAnsi="Calibri" w:cs="Calibri"/>
          <w:b/>
        </w:rPr>
      </w:pPr>
      <w:r>
        <w:rPr>
          <w:rFonts w:ascii="Calibri" w:eastAsia="Calibri" w:hAnsi="Calibri" w:cs="Calibri"/>
          <w:b/>
        </w:rPr>
        <w:t>Agenda</w:t>
      </w:r>
      <w:r w:rsidR="007819C0">
        <w:rPr>
          <w:rFonts w:ascii="Calibri" w:eastAsia="Calibri" w:hAnsi="Calibri" w:cs="Calibri"/>
          <w:b/>
        </w:rPr>
        <w:t xml:space="preserve"> and draft resolutions</w:t>
      </w:r>
    </w:p>
    <w:p w14:paraId="7A13EF54" w14:textId="77777777" w:rsidR="0030691B" w:rsidRDefault="00000000">
      <w:pPr>
        <w:ind w:left="640"/>
        <w:jc w:val="center"/>
        <w:rPr>
          <w:rFonts w:ascii="Calibri" w:eastAsia="Calibri" w:hAnsi="Calibri" w:cs="Calibri"/>
          <w:b/>
        </w:rPr>
      </w:pPr>
      <w:proofErr w:type="spellStart"/>
      <w:r>
        <w:rPr>
          <w:rFonts w:ascii="Calibri" w:eastAsia="Calibri" w:hAnsi="Calibri" w:cs="Calibri"/>
          <w:b/>
        </w:rPr>
        <w:t>ccNSO</w:t>
      </w:r>
      <w:proofErr w:type="spellEnd"/>
      <w:r>
        <w:rPr>
          <w:rFonts w:ascii="Calibri" w:eastAsia="Calibri" w:hAnsi="Calibri" w:cs="Calibri"/>
          <w:b/>
        </w:rPr>
        <w:t xml:space="preserve"> Council meeting 211</w:t>
      </w:r>
    </w:p>
    <w:p w14:paraId="69D15D21" w14:textId="77777777" w:rsidR="0030691B" w:rsidRDefault="00000000">
      <w:pPr>
        <w:ind w:left="640"/>
        <w:jc w:val="center"/>
        <w:rPr>
          <w:rFonts w:ascii="Calibri" w:eastAsia="Calibri" w:hAnsi="Calibri" w:cs="Calibri"/>
          <w:b/>
        </w:rPr>
      </w:pPr>
      <w:r>
        <w:rPr>
          <w:rFonts w:ascii="Calibri" w:eastAsia="Calibri" w:hAnsi="Calibri" w:cs="Calibri"/>
          <w:b/>
        </w:rPr>
        <w:t>14 November 2024 – block 3</w:t>
      </w:r>
    </w:p>
    <w:p w14:paraId="1FEE9F52" w14:textId="77777777" w:rsidR="0030691B" w:rsidRDefault="00000000">
      <w:pPr>
        <w:ind w:left="640"/>
        <w:jc w:val="center"/>
        <w:rPr>
          <w:rFonts w:ascii="Calibri" w:eastAsia="Calibri" w:hAnsi="Calibri" w:cs="Calibri"/>
        </w:rPr>
      </w:pPr>
      <w:r>
        <w:rPr>
          <w:rFonts w:ascii="Calibri" w:eastAsia="Calibri" w:hAnsi="Calibri" w:cs="Calibri"/>
        </w:rPr>
        <w:t>(13:15-14:30 local, 10:15-11:30 UTC)</w:t>
      </w:r>
    </w:p>
    <w:p w14:paraId="2062C896" w14:textId="77777777" w:rsidR="0030691B" w:rsidRDefault="00000000">
      <w:pPr>
        <w:ind w:left="640"/>
        <w:rPr>
          <w:rFonts w:ascii="Calibri" w:eastAsia="Calibri" w:hAnsi="Calibri" w:cs="Calibri"/>
        </w:rPr>
      </w:pPr>
      <w:r>
        <w:rPr>
          <w:rFonts w:ascii="Calibri" w:eastAsia="Calibri" w:hAnsi="Calibri" w:cs="Calibri"/>
        </w:rPr>
        <w:t xml:space="preserve"> </w:t>
      </w:r>
    </w:p>
    <w:p w14:paraId="08B5D406" w14:textId="77777777" w:rsidR="0030691B" w:rsidRDefault="00000000">
      <w:pPr>
        <w:rPr>
          <w:rFonts w:ascii="Calibri" w:eastAsia="Calibri" w:hAnsi="Calibri" w:cs="Calibri"/>
          <w:b/>
        </w:rPr>
      </w:pPr>
      <w:r>
        <w:rPr>
          <w:b/>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b/>
        </w:rPr>
        <w:t>Welcome and roll call</w:t>
      </w:r>
    </w:p>
    <w:p w14:paraId="4293A021" w14:textId="77777777" w:rsidR="0030691B" w:rsidRDefault="00000000">
      <w:pPr>
        <w:ind w:firstLine="720"/>
        <w:rPr>
          <w:rFonts w:ascii="Calibri" w:eastAsia="Calibri" w:hAnsi="Calibri" w:cs="Calibri"/>
          <w:b/>
        </w:rPr>
      </w:pPr>
      <w:r>
        <w:rPr>
          <w:rFonts w:ascii="Calibri" w:eastAsia="Calibri" w:hAnsi="Calibri" w:cs="Calibri"/>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b/>
        </w:rPr>
        <w:t>Establish whether meeting is Quorate</w:t>
      </w:r>
    </w:p>
    <w:p w14:paraId="3472E370" w14:textId="77777777" w:rsidR="0030691B" w:rsidRDefault="00000000">
      <w:pPr>
        <w:rPr>
          <w:rFonts w:ascii="Calibri" w:eastAsia="Calibri" w:hAnsi="Calibri" w:cs="Calibri"/>
          <w:b/>
        </w:rPr>
      </w:pPr>
      <w:r>
        <w:rPr>
          <w:rFonts w:ascii="Calibri" w:eastAsia="Calibri" w:hAnsi="Calibri" w:cs="Calibri"/>
          <w:b/>
        </w:rPr>
        <w:t xml:space="preserve"> </w:t>
      </w:r>
    </w:p>
    <w:p w14:paraId="368C042C" w14:textId="77777777" w:rsidR="0030691B" w:rsidRDefault="00000000">
      <w:pPr>
        <w:ind w:firstLine="720"/>
        <w:rPr>
          <w:rFonts w:ascii="Calibri" w:eastAsia="Calibri" w:hAnsi="Calibri" w:cs="Calibri"/>
          <w:b/>
        </w:rPr>
      </w:pPr>
      <w:r>
        <w:rPr>
          <w:rFonts w:ascii="Calibri" w:eastAsia="Calibri" w:hAnsi="Calibri" w:cs="Calibri"/>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b/>
        </w:rPr>
        <w:t>Update Statement of Interest</w:t>
      </w:r>
    </w:p>
    <w:p w14:paraId="3488E693" w14:textId="77777777" w:rsidR="0030691B" w:rsidRDefault="00000000">
      <w:pPr>
        <w:ind w:left="720" w:firstLine="20"/>
        <w:rPr>
          <w:rFonts w:ascii="Calibri" w:eastAsia="Calibri" w:hAnsi="Calibri" w:cs="Calibri"/>
          <w:color w:val="0000FF"/>
          <w:u w:val="single"/>
        </w:rPr>
      </w:pPr>
      <w:r>
        <w:rPr>
          <w:rFonts w:ascii="Calibri" w:eastAsia="Calibri" w:hAnsi="Calibri" w:cs="Calibri"/>
        </w:rPr>
        <w:t>For information</w:t>
      </w:r>
      <w:hyperlink r:id="rId5">
        <w:r w:rsidR="0030691B">
          <w:rPr>
            <w:rFonts w:ascii="Calibri" w:eastAsia="Calibri" w:hAnsi="Calibri" w:cs="Calibri"/>
            <w:color w:val="1155CC"/>
          </w:rPr>
          <w:t xml:space="preserve"> </w:t>
        </w:r>
      </w:hyperlink>
      <w:hyperlink r:id="rId6">
        <w:r w:rsidR="0030691B">
          <w:rPr>
            <w:rFonts w:ascii="Calibri" w:eastAsia="Calibri" w:hAnsi="Calibri" w:cs="Calibri"/>
            <w:color w:val="0000FF"/>
            <w:u w:val="single"/>
          </w:rPr>
          <w:t>Guideline</w:t>
        </w:r>
      </w:hyperlink>
      <w:r>
        <w:rPr>
          <w:rFonts w:ascii="Calibri" w:eastAsia="Calibri" w:hAnsi="Calibri" w:cs="Calibri"/>
        </w:rPr>
        <w:t xml:space="preserve"> &amp;</w:t>
      </w:r>
      <w:hyperlink r:id="rId7">
        <w:r w:rsidR="0030691B">
          <w:rPr>
            <w:rFonts w:ascii="Calibri" w:eastAsia="Calibri" w:hAnsi="Calibri" w:cs="Calibri"/>
          </w:rPr>
          <w:t xml:space="preserve"> </w:t>
        </w:r>
      </w:hyperlink>
      <w:hyperlink r:id="rId8">
        <w:r w:rsidR="0030691B">
          <w:rPr>
            <w:rFonts w:ascii="Calibri" w:eastAsia="Calibri" w:hAnsi="Calibri" w:cs="Calibri"/>
            <w:color w:val="1155CC"/>
          </w:rPr>
          <w:t xml:space="preserve"> </w:t>
        </w:r>
      </w:hyperlink>
      <w:hyperlink r:id="rId9">
        <w:r w:rsidR="0030691B">
          <w:rPr>
            <w:rFonts w:ascii="Calibri" w:eastAsia="Calibri" w:hAnsi="Calibri" w:cs="Calibri"/>
            <w:color w:val="0000FF"/>
            <w:u w:val="single"/>
          </w:rPr>
          <w:t>Template</w:t>
        </w:r>
      </w:hyperlink>
    </w:p>
    <w:p w14:paraId="03026009" w14:textId="77777777" w:rsidR="0030691B" w:rsidRDefault="00000000">
      <w:pPr>
        <w:rPr>
          <w:rFonts w:ascii="Calibri" w:eastAsia="Calibri" w:hAnsi="Calibri" w:cs="Calibri"/>
        </w:rPr>
      </w:pPr>
      <w:r>
        <w:rPr>
          <w:rFonts w:ascii="Calibri" w:eastAsia="Calibri" w:hAnsi="Calibri" w:cs="Calibri"/>
        </w:rPr>
        <w:t xml:space="preserve"> </w:t>
      </w:r>
    </w:p>
    <w:p w14:paraId="0D2AE974" w14:textId="77777777" w:rsidR="0030691B" w:rsidRDefault="00000000">
      <w:pPr>
        <w:rPr>
          <w:rFonts w:ascii="Calibri" w:eastAsia="Calibri" w:hAnsi="Calibri" w:cs="Calibri"/>
          <w:b/>
        </w:rPr>
      </w:pPr>
      <w:r>
        <w:rPr>
          <w:rFonts w:ascii="Calibri" w:eastAsia="Calibri" w:hAnsi="Calibri" w:cs="Calibri"/>
          <w:b/>
        </w:rPr>
        <w:t>Administrative matters</w:t>
      </w:r>
    </w:p>
    <w:p w14:paraId="424AB2C0" w14:textId="77777777" w:rsidR="0030691B" w:rsidRDefault="00000000">
      <w:pPr>
        <w:rPr>
          <w:rFonts w:ascii="Calibri" w:eastAsia="Calibri" w:hAnsi="Calibri" w:cs="Calibri"/>
          <w:b/>
          <w:color w:val="0000FF"/>
          <w:u w:val="single"/>
        </w:rPr>
      </w:pPr>
      <w:r>
        <w:rPr>
          <w:b/>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hyperlink r:id="rId10">
        <w:r w:rsidR="0030691B">
          <w:rPr>
            <w:rFonts w:ascii="Calibri" w:eastAsia="Calibri" w:hAnsi="Calibri" w:cs="Calibri"/>
            <w:b/>
            <w:color w:val="0000FF"/>
            <w:u w:val="single"/>
          </w:rPr>
          <w:t>Relevant Correspondence</w:t>
        </w:r>
      </w:hyperlink>
    </w:p>
    <w:p w14:paraId="46B855A5" w14:textId="77777777" w:rsidR="0030691B" w:rsidRDefault="00000000">
      <w:pPr>
        <w:ind w:left="1440"/>
        <w:rPr>
          <w:rFonts w:ascii="Calibri" w:eastAsia="Calibri" w:hAnsi="Calibri" w:cs="Calibri"/>
        </w:rPr>
      </w:pPr>
      <w:r>
        <w:rPr>
          <w:rFonts w:ascii="Calibri" w:eastAsia="Calibri" w:hAnsi="Calibri" w:cs="Calibri"/>
        </w:rPr>
        <w:t xml:space="preserve"> </w:t>
      </w:r>
    </w:p>
    <w:p w14:paraId="28BA66B2" w14:textId="77777777" w:rsidR="0030691B" w:rsidRDefault="00000000">
      <w:pPr>
        <w:ind w:left="1440"/>
        <w:rPr>
          <w:rFonts w:ascii="Calibri" w:eastAsia="Calibri" w:hAnsi="Calibri" w:cs="Calibri"/>
        </w:rPr>
      </w:pPr>
      <w:r>
        <w:rPr>
          <w:rFonts w:ascii="Calibri" w:eastAsia="Calibri" w:hAnsi="Calibri" w:cs="Calibri"/>
        </w:rPr>
        <w:t xml:space="preserve"> </w:t>
      </w:r>
    </w:p>
    <w:p w14:paraId="120286A5" w14:textId="77777777" w:rsidR="0030691B" w:rsidRDefault="00000000">
      <w:pPr>
        <w:rPr>
          <w:rFonts w:ascii="Calibri" w:eastAsia="Calibri" w:hAnsi="Calibri" w:cs="Calibri"/>
          <w:b/>
        </w:rPr>
      </w:pPr>
      <w:r>
        <w:rPr>
          <w:b/>
        </w:rP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b/>
        </w:rPr>
        <w:t>Minutes &amp; Action Items</w:t>
      </w:r>
    </w:p>
    <w:p w14:paraId="05F42277" w14:textId="77777777" w:rsidR="0030691B" w:rsidRDefault="00000000">
      <w:pPr>
        <w:ind w:firstLine="720"/>
        <w:rPr>
          <w:rFonts w:ascii="Calibri" w:eastAsia="Calibri" w:hAnsi="Calibri" w:cs="Calibri"/>
        </w:rPr>
      </w:pPr>
      <w:r>
        <w:rPr>
          <w:rFonts w:ascii="Calibri" w:eastAsia="Calibri" w:hAnsi="Calibri" w:cs="Calibri"/>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b/>
          <w:i/>
        </w:rPr>
        <w:t>Minutes Meeting 210</w:t>
      </w:r>
      <w:r>
        <w:rPr>
          <w:rFonts w:ascii="Calibri" w:eastAsia="Calibri" w:hAnsi="Calibri" w:cs="Calibri"/>
          <w:i/>
        </w:rPr>
        <w:t xml:space="preserve">: </w:t>
      </w:r>
      <w:r>
        <w:rPr>
          <w:rFonts w:ascii="Calibri" w:eastAsia="Calibri" w:hAnsi="Calibri" w:cs="Calibri"/>
        </w:rPr>
        <w:t>To be circulated post this meeting</w:t>
      </w:r>
    </w:p>
    <w:p w14:paraId="01DADD64" w14:textId="77777777" w:rsidR="0030691B" w:rsidRDefault="00000000">
      <w:pPr>
        <w:ind w:left="1440"/>
        <w:rPr>
          <w:rFonts w:ascii="Calibri" w:eastAsia="Calibri" w:hAnsi="Calibri" w:cs="Calibri"/>
        </w:rPr>
      </w:pPr>
      <w:r>
        <w:rPr>
          <w:rFonts w:ascii="Calibri" w:eastAsia="Calibri" w:hAnsi="Calibri" w:cs="Calibri"/>
        </w:rPr>
        <w:t xml:space="preserve"> </w:t>
      </w:r>
    </w:p>
    <w:p w14:paraId="446BF49C" w14:textId="77777777" w:rsidR="0030691B" w:rsidRDefault="00000000">
      <w:pPr>
        <w:ind w:firstLine="720"/>
        <w:rPr>
          <w:rFonts w:ascii="Calibri" w:eastAsia="Calibri" w:hAnsi="Calibri" w:cs="Calibri"/>
        </w:rPr>
      </w:pPr>
      <w:r>
        <w:rPr>
          <w:rFonts w:ascii="Calibri" w:eastAsia="Calibri" w:hAnsi="Calibri" w:cs="Calibri"/>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b/>
          <w:i/>
        </w:rPr>
        <w:t xml:space="preserve">Action items: </w:t>
      </w:r>
      <w:r>
        <w:rPr>
          <w:rFonts w:ascii="Calibri" w:eastAsia="Calibri" w:hAnsi="Calibri" w:cs="Calibri"/>
        </w:rPr>
        <w:t xml:space="preserve">Tentative, subtracted from notes of meeting 210 as circulated to Council </w:t>
      </w:r>
    </w:p>
    <w:p w14:paraId="7C93CFC0" w14:textId="77777777" w:rsidR="0030691B" w:rsidRDefault="00000000">
      <w:pPr>
        <w:numPr>
          <w:ilvl w:val="0"/>
          <w:numId w:val="8"/>
        </w:numPr>
        <w:ind w:left="1440"/>
        <w:rPr>
          <w:rFonts w:ascii="Calibri" w:eastAsia="Calibri" w:hAnsi="Calibri" w:cs="Calibri"/>
        </w:rPr>
      </w:pPr>
      <w:r>
        <w:rPr>
          <w:rFonts w:ascii="Calibri" w:eastAsia="Calibri" w:hAnsi="Calibri" w:cs="Calibri"/>
        </w:rPr>
        <w:t xml:space="preserve">Action item 01-210 - Secretariat to share note from the 1-on-1 between ICANN’s interim CEO and Leadership of </w:t>
      </w:r>
      <w:proofErr w:type="spellStart"/>
      <w:r>
        <w:rPr>
          <w:rFonts w:ascii="Calibri" w:eastAsia="Calibri" w:hAnsi="Calibri" w:cs="Calibri"/>
        </w:rPr>
        <w:t>ccNSO</w:t>
      </w:r>
      <w:proofErr w:type="spellEnd"/>
      <w:r>
        <w:rPr>
          <w:rFonts w:ascii="Calibri" w:eastAsia="Calibri" w:hAnsi="Calibri" w:cs="Calibri"/>
        </w:rPr>
        <w:t xml:space="preserve"> (Completed)</w:t>
      </w:r>
    </w:p>
    <w:p w14:paraId="4D95E9BE" w14:textId="77777777" w:rsidR="0030691B" w:rsidRDefault="00000000">
      <w:pPr>
        <w:numPr>
          <w:ilvl w:val="0"/>
          <w:numId w:val="8"/>
        </w:numPr>
        <w:ind w:left="1440"/>
        <w:rPr>
          <w:rFonts w:ascii="Calibri" w:eastAsia="Calibri" w:hAnsi="Calibri" w:cs="Calibri"/>
        </w:rPr>
      </w:pPr>
      <w:r>
        <w:rPr>
          <w:rFonts w:ascii="Calibri" w:eastAsia="Calibri" w:hAnsi="Calibri" w:cs="Calibri"/>
        </w:rPr>
        <w:t>Action item 02-220 - Secretariat to inform the Working Groups, Committees and volunteers about appointments (Completed)</w:t>
      </w:r>
    </w:p>
    <w:p w14:paraId="0B34F492" w14:textId="77777777" w:rsidR="0030691B" w:rsidRDefault="00000000">
      <w:pPr>
        <w:numPr>
          <w:ilvl w:val="0"/>
          <w:numId w:val="8"/>
        </w:numPr>
        <w:ind w:left="1440"/>
        <w:rPr>
          <w:rFonts w:ascii="Calibri" w:eastAsia="Calibri" w:hAnsi="Calibri" w:cs="Calibri"/>
        </w:rPr>
      </w:pPr>
      <w:r>
        <w:rPr>
          <w:rFonts w:ascii="Calibri" w:eastAsia="Calibri" w:hAnsi="Calibri" w:cs="Calibri"/>
        </w:rPr>
        <w:t xml:space="preserve">Action Item 03-210: Secretariat to inform the </w:t>
      </w:r>
      <w:proofErr w:type="spellStart"/>
      <w:r>
        <w:rPr>
          <w:rFonts w:ascii="Calibri" w:eastAsia="Calibri" w:hAnsi="Calibri" w:cs="Calibri"/>
        </w:rPr>
        <w:t>NomCom</w:t>
      </w:r>
      <w:proofErr w:type="spellEnd"/>
      <w:r>
        <w:rPr>
          <w:rFonts w:ascii="Calibri" w:eastAsia="Calibri" w:hAnsi="Calibri" w:cs="Calibri"/>
        </w:rPr>
        <w:t xml:space="preserve"> about confirmation of current skills and expectations for </w:t>
      </w:r>
      <w:proofErr w:type="spellStart"/>
      <w:r>
        <w:rPr>
          <w:rFonts w:ascii="Calibri" w:eastAsia="Calibri" w:hAnsi="Calibri" w:cs="Calibri"/>
        </w:rPr>
        <w:t>NomCom</w:t>
      </w:r>
      <w:proofErr w:type="spellEnd"/>
      <w:r>
        <w:rPr>
          <w:rFonts w:ascii="Calibri" w:eastAsia="Calibri" w:hAnsi="Calibri" w:cs="Calibri"/>
        </w:rPr>
        <w:t xml:space="preserve"> appointee to the </w:t>
      </w:r>
      <w:proofErr w:type="spellStart"/>
      <w:r>
        <w:rPr>
          <w:rFonts w:ascii="Calibri" w:eastAsia="Calibri" w:hAnsi="Calibri" w:cs="Calibri"/>
        </w:rPr>
        <w:t>ccNSO</w:t>
      </w:r>
      <w:proofErr w:type="spellEnd"/>
      <w:r>
        <w:rPr>
          <w:rFonts w:ascii="Calibri" w:eastAsia="Calibri" w:hAnsi="Calibri" w:cs="Calibri"/>
        </w:rPr>
        <w:t xml:space="preserve"> Council (Completed)</w:t>
      </w:r>
    </w:p>
    <w:p w14:paraId="099730A7" w14:textId="77777777" w:rsidR="0030691B" w:rsidRDefault="00000000">
      <w:pPr>
        <w:numPr>
          <w:ilvl w:val="0"/>
          <w:numId w:val="8"/>
        </w:numPr>
        <w:ind w:left="1440"/>
        <w:rPr>
          <w:rFonts w:ascii="Calibri" w:eastAsia="Calibri" w:hAnsi="Calibri" w:cs="Calibri"/>
        </w:rPr>
      </w:pPr>
      <w:r>
        <w:rPr>
          <w:rFonts w:ascii="Calibri" w:eastAsia="Calibri" w:hAnsi="Calibri" w:cs="Calibri"/>
        </w:rPr>
        <w:t>Action 04-210: Secretariat to include decision to  re-launch of call for volunteers on meeting 211 agenda (completed)</w:t>
      </w:r>
    </w:p>
    <w:p w14:paraId="08321F35" w14:textId="77777777" w:rsidR="0030691B" w:rsidRDefault="00000000">
      <w:pPr>
        <w:numPr>
          <w:ilvl w:val="0"/>
          <w:numId w:val="8"/>
        </w:numPr>
        <w:ind w:left="1440"/>
        <w:rPr>
          <w:rFonts w:ascii="Calibri" w:eastAsia="Calibri" w:hAnsi="Calibri" w:cs="Calibri"/>
        </w:rPr>
      </w:pPr>
      <w:r>
        <w:rPr>
          <w:rFonts w:ascii="Calibri" w:eastAsia="Calibri" w:hAnsi="Calibri" w:cs="Calibri"/>
        </w:rPr>
        <w:t xml:space="preserve">Action 05-210: Secretariat to finalize draft generic letter to ccTLD Manager to participate in </w:t>
      </w:r>
      <w:proofErr w:type="spellStart"/>
      <w:r>
        <w:rPr>
          <w:rFonts w:ascii="Calibri" w:eastAsia="Calibri" w:hAnsi="Calibri" w:cs="Calibri"/>
        </w:rPr>
        <w:t>ccNSO</w:t>
      </w:r>
      <w:proofErr w:type="spellEnd"/>
      <w:r>
        <w:rPr>
          <w:rFonts w:ascii="Calibri" w:eastAsia="Calibri" w:hAnsi="Calibri" w:cs="Calibri"/>
        </w:rPr>
        <w:t>, and add item on agenda meeting 211 (completed, see item 13 agenda meeting 211)</w:t>
      </w:r>
    </w:p>
    <w:p w14:paraId="05E3F200" w14:textId="77777777" w:rsidR="0030691B" w:rsidRDefault="00000000">
      <w:pPr>
        <w:numPr>
          <w:ilvl w:val="0"/>
          <w:numId w:val="8"/>
        </w:numPr>
        <w:ind w:left="1440"/>
        <w:rPr>
          <w:rFonts w:ascii="Calibri" w:eastAsia="Calibri" w:hAnsi="Calibri" w:cs="Calibri"/>
        </w:rPr>
      </w:pPr>
      <w:r>
        <w:rPr>
          <w:rFonts w:ascii="Calibri" w:eastAsia="Calibri" w:hAnsi="Calibri" w:cs="Calibri"/>
        </w:rPr>
        <w:t>Action item 06-210: Secretariat to invite chair and vice-chair SOPC  to prep ICANN81 Council meeting (Completed)</w:t>
      </w:r>
    </w:p>
    <w:p w14:paraId="14C790E4" w14:textId="77777777" w:rsidR="0030691B" w:rsidRDefault="00000000">
      <w:pPr>
        <w:numPr>
          <w:ilvl w:val="0"/>
          <w:numId w:val="8"/>
        </w:numPr>
        <w:ind w:left="1440"/>
        <w:rPr>
          <w:rFonts w:ascii="Calibri" w:eastAsia="Calibri" w:hAnsi="Calibri" w:cs="Calibri"/>
        </w:rPr>
      </w:pPr>
      <w:r>
        <w:rPr>
          <w:rFonts w:ascii="Calibri" w:eastAsia="Calibri" w:hAnsi="Calibri" w:cs="Calibri"/>
        </w:rPr>
        <w:t xml:space="preserve">Action item 07-210: Secretariat to invite chair and vice-chairs </w:t>
      </w:r>
      <w:proofErr w:type="spellStart"/>
      <w:r>
        <w:rPr>
          <w:rFonts w:ascii="Calibri" w:eastAsia="Calibri" w:hAnsi="Calibri" w:cs="Calibri"/>
        </w:rPr>
        <w:t>ccNSO</w:t>
      </w:r>
      <w:proofErr w:type="spellEnd"/>
      <w:r>
        <w:rPr>
          <w:rFonts w:ascii="Calibri" w:eastAsia="Calibri" w:hAnsi="Calibri" w:cs="Calibri"/>
        </w:rPr>
        <w:t xml:space="preserve"> working groups and committees to Council working session Sunday 10 November in Istanbul (ICANN81) (Completed)</w:t>
      </w:r>
    </w:p>
    <w:p w14:paraId="470E38B8" w14:textId="77777777" w:rsidR="0030691B" w:rsidRDefault="0030691B">
      <w:pPr>
        <w:ind w:left="720"/>
        <w:rPr>
          <w:rFonts w:ascii="Calibri" w:eastAsia="Calibri" w:hAnsi="Calibri" w:cs="Calibri"/>
        </w:rPr>
      </w:pPr>
    </w:p>
    <w:p w14:paraId="07A2C609" w14:textId="77777777" w:rsidR="0030691B" w:rsidRDefault="00000000">
      <w:pPr>
        <w:rPr>
          <w:rFonts w:ascii="Times New Roman" w:eastAsia="Times New Roman" w:hAnsi="Times New Roman" w:cs="Times New Roman"/>
        </w:rPr>
      </w:pPr>
      <w:r>
        <w:rPr>
          <w:rFonts w:ascii="Times New Roman" w:eastAsia="Times New Roman" w:hAnsi="Times New Roman" w:cs="Times New Roman"/>
        </w:rPr>
        <w:t xml:space="preserve"> </w:t>
      </w:r>
    </w:p>
    <w:p w14:paraId="0A93FCEC" w14:textId="77777777" w:rsidR="0030691B" w:rsidRDefault="00000000">
      <w:pPr>
        <w:rPr>
          <w:rFonts w:ascii="Calibri" w:eastAsia="Calibri" w:hAnsi="Calibri" w:cs="Calibri"/>
          <w:b/>
        </w:rPr>
      </w:pPr>
      <w:r>
        <w:rPr>
          <w:rFonts w:ascii="Calibri" w:eastAsia="Calibri" w:hAnsi="Calibri" w:cs="Calibri"/>
          <w:color w:val="4A86E8"/>
        </w:rPr>
        <w:t xml:space="preserve"> </w:t>
      </w:r>
      <w:r>
        <w:rPr>
          <w:b/>
        </w:rPr>
        <w:t>4.</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b/>
        </w:rPr>
        <w:t>Intermeeting Decisions (since meeting 210, 17 October 2024)</w:t>
      </w:r>
    </w:p>
    <w:p w14:paraId="6A5A9F4E" w14:textId="77777777" w:rsidR="0030691B" w:rsidRDefault="00000000">
      <w:pPr>
        <w:ind w:left="640"/>
        <w:rPr>
          <w:rFonts w:ascii="Calibri" w:eastAsia="Calibri" w:hAnsi="Calibri" w:cs="Calibri"/>
        </w:rPr>
      </w:pPr>
      <w:r>
        <w:rPr>
          <w:rFonts w:ascii="Calibri" w:eastAsia="Calibri" w:hAnsi="Calibri" w:cs="Calibri"/>
        </w:rPr>
        <w:t xml:space="preserve">No intermeeting decision </w:t>
      </w:r>
    </w:p>
    <w:p w14:paraId="319E6EAB" w14:textId="77777777" w:rsidR="0030691B" w:rsidRDefault="00000000">
      <w:pPr>
        <w:ind w:left="1440"/>
        <w:rPr>
          <w:rFonts w:ascii="Calibri" w:eastAsia="Calibri" w:hAnsi="Calibri" w:cs="Calibri"/>
        </w:rPr>
      </w:pPr>
      <w:r>
        <w:rPr>
          <w:rFonts w:ascii="Calibri" w:eastAsia="Calibri" w:hAnsi="Calibri" w:cs="Calibri"/>
        </w:rPr>
        <w:t xml:space="preserve"> </w:t>
      </w:r>
    </w:p>
    <w:p w14:paraId="26086F36" w14:textId="77777777" w:rsidR="0030691B" w:rsidRDefault="00000000">
      <w:pPr>
        <w:rPr>
          <w:rFonts w:ascii="Calibri" w:eastAsia="Calibri" w:hAnsi="Calibri" w:cs="Calibri"/>
          <w:b/>
        </w:rPr>
      </w:pPr>
      <w:r>
        <w:rPr>
          <w:b/>
        </w:rPr>
        <w:t>5.</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b/>
        </w:rPr>
        <w:t>Intermeeting decisions Triage Committee</w:t>
      </w:r>
    </w:p>
    <w:p w14:paraId="2C9F4355" w14:textId="77777777" w:rsidR="0030691B" w:rsidRDefault="00000000">
      <w:pPr>
        <w:ind w:left="720"/>
        <w:rPr>
          <w:rFonts w:ascii="Calibri" w:eastAsia="Calibri" w:hAnsi="Calibri" w:cs="Calibri"/>
          <w:color w:val="1F1F1F"/>
        </w:rPr>
      </w:pPr>
      <w:r>
        <w:rPr>
          <w:rFonts w:ascii="Calibri" w:eastAsia="Calibri" w:hAnsi="Calibri" w:cs="Calibri"/>
          <w:color w:val="1F1F1F"/>
          <w:highlight w:val="white"/>
        </w:rPr>
        <w:lastRenderedPageBreak/>
        <w:t>The Triage Committee has made no decisions since the last meeting</w:t>
      </w:r>
      <w:r>
        <w:rPr>
          <w:rFonts w:ascii="Calibri" w:eastAsia="Calibri" w:hAnsi="Calibri" w:cs="Calibri"/>
          <w:color w:val="1F1F1F"/>
        </w:rPr>
        <w:t>.re work plan</w:t>
      </w:r>
    </w:p>
    <w:p w14:paraId="74E6F01D" w14:textId="77777777" w:rsidR="0030691B" w:rsidRDefault="00000000">
      <w:pPr>
        <w:rPr>
          <w:rFonts w:ascii="Calibri" w:eastAsia="Calibri" w:hAnsi="Calibri" w:cs="Calibri"/>
        </w:rPr>
      </w:pPr>
      <w:r>
        <w:rPr>
          <w:rFonts w:ascii="Calibri" w:eastAsia="Calibri" w:hAnsi="Calibri" w:cs="Calibri"/>
        </w:rPr>
        <w:t xml:space="preserve"> </w:t>
      </w:r>
    </w:p>
    <w:p w14:paraId="5A967960" w14:textId="77777777" w:rsidR="0030691B" w:rsidRDefault="00000000">
      <w:pPr>
        <w:rPr>
          <w:rFonts w:ascii="Calibri" w:eastAsia="Calibri" w:hAnsi="Calibri" w:cs="Calibri"/>
          <w:b/>
        </w:rPr>
      </w:pPr>
      <w:r>
        <w:rPr>
          <w:rFonts w:ascii="Calibri" w:eastAsia="Calibri" w:hAnsi="Calibri" w:cs="Calibri"/>
          <w:b/>
        </w:rPr>
        <w:t>Updates</w:t>
      </w:r>
    </w:p>
    <w:p w14:paraId="59BB46FE" w14:textId="77777777" w:rsidR="0030691B" w:rsidRDefault="00000000">
      <w:pPr>
        <w:rPr>
          <w:rFonts w:ascii="Calibri" w:eastAsia="Calibri" w:hAnsi="Calibri" w:cs="Calibri"/>
        </w:rPr>
      </w:pPr>
      <w:r>
        <w:rPr>
          <w:b/>
        </w:rPr>
        <w:t>6.</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b/>
        </w:rPr>
        <w:t xml:space="preserve">Update ECA, IFRT &amp; CSC </w:t>
      </w:r>
      <w:r>
        <w:rPr>
          <w:rFonts w:ascii="Calibri" w:eastAsia="Calibri" w:hAnsi="Calibri" w:cs="Calibri"/>
        </w:rPr>
        <w:t>(updates from CSC and IFRT are written)</w:t>
      </w:r>
    </w:p>
    <w:p w14:paraId="009F666E" w14:textId="77777777" w:rsidR="0030691B" w:rsidRDefault="00000000">
      <w:pPr>
        <w:ind w:firstLine="720"/>
        <w:rPr>
          <w:rFonts w:ascii="Calibri" w:eastAsia="Calibri" w:hAnsi="Calibri" w:cs="Calibri"/>
        </w:rPr>
      </w:pPr>
      <w:proofErr w:type="spellStart"/>
      <w:r>
        <w:rPr>
          <w:rFonts w:ascii="Calibri" w:eastAsia="Calibri" w:hAnsi="Calibri" w:cs="Calibri"/>
          <w:b/>
          <w:i/>
        </w:rPr>
        <w:t>a.Apporval</w:t>
      </w:r>
      <w:proofErr w:type="spellEnd"/>
      <w:r>
        <w:rPr>
          <w:rFonts w:ascii="Calibri" w:eastAsia="Calibri" w:hAnsi="Calibri" w:cs="Calibri"/>
          <w:b/>
          <w:i/>
        </w:rPr>
        <w:t xml:space="preserve"> Action Fundamental Bylaw</w:t>
      </w:r>
      <w:r>
        <w:rPr>
          <w:rFonts w:ascii="Calibri" w:eastAsia="Calibri" w:hAnsi="Calibri" w:cs="Calibri"/>
        </w:rPr>
        <w:tab/>
      </w:r>
    </w:p>
    <w:p w14:paraId="7E292981" w14:textId="77777777" w:rsidR="0030691B" w:rsidRDefault="00000000">
      <w:pPr>
        <w:ind w:firstLine="720"/>
        <w:rPr>
          <w:rFonts w:ascii="Calibri" w:eastAsia="Calibri" w:hAnsi="Calibri" w:cs="Calibri"/>
        </w:rPr>
      </w:pPr>
      <w:r>
        <w:rPr>
          <w:rFonts w:ascii="Calibri" w:eastAsia="Calibri" w:hAnsi="Calibri" w:cs="Calibri"/>
        </w:rPr>
        <w:t>Timing of Approval Action Decision by Council</w:t>
      </w:r>
    </w:p>
    <w:p w14:paraId="0C2A25C4" w14:textId="77777777" w:rsidR="0030691B" w:rsidRDefault="00000000">
      <w:pPr>
        <w:ind w:left="720"/>
        <w:rPr>
          <w:rFonts w:ascii="Calibri" w:eastAsia="Calibri" w:hAnsi="Calibri" w:cs="Calibri"/>
        </w:rPr>
      </w:pPr>
      <w:r>
        <w:rPr>
          <w:rFonts w:ascii="Calibri" w:eastAsia="Calibri" w:hAnsi="Calibri" w:cs="Calibri"/>
        </w:rPr>
        <w:t>The Board has passed a resolution on 10 November to amend a Fundamental Bylaw. This triggers the approval action process, which by mutual agreement has been expedited by agreeing to a community forum during ICANN81.</w:t>
      </w:r>
    </w:p>
    <w:p w14:paraId="47F77E6F" w14:textId="77777777" w:rsidR="0030691B" w:rsidRDefault="00000000">
      <w:pPr>
        <w:ind w:left="720"/>
        <w:rPr>
          <w:rFonts w:ascii="Calibri" w:eastAsia="Calibri" w:hAnsi="Calibri" w:cs="Calibri"/>
        </w:rPr>
      </w:pPr>
      <w:r>
        <w:rPr>
          <w:rFonts w:ascii="Calibri" w:eastAsia="Calibri" w:hAnsi="Calibri" w:cs="Calibri"/>
        </w:rPr>
        <w:t xml:space="preserve">This also resulted in a need  for the </w:t>
      </w:r>
      <w:proofErr w:type="spellStart"/>
      <w:r>
        <w:rPr>
          <w:rFonts w:ascii="Calibri" w:eastAsia="Calibri" w:hAnsi="Calibri" w:cs="Calibri"/>
        </w:rPr>
        <w:t>ccNSO</w:t>
      </w:r>
      <w:proofErr w:type="spellEnd"/>
      <w:r>
        <w:rPr>
          <w:rFonts w:ascii="Calibri" w:eastAsia="Calibri" w:hAnsi="Calibri" w:cs="Calibri"/>
        </w:rPr>
        <w:t xml:space="preserve"> to take a decision to approve, object or abstain by mid-December . If no decision, the </w:t>
      </w:r>
      <w:proofErr w:type="spellStart"/>
      <w:r>
        <w:rPr>
          <w:rFonts w:ascii="Calibri" w:eastAsia="Calibri" w:hAnsi="Calibri" w:cs="Calibri"/>
        </w:rPr>
        <w:t>ccNSO</w:t>
      </w:r>
      <w:proofErr w:type="spellEnd"/>
      <w:r>
        <w:rPr>
          <w:rFonts w:ascii="Calibri" w:eastAsia="Calibri" w:hAnsi="Calibri" w:cs="Calibri"/>
        </w:rPr>
        <w:t xml:space="preserve"> will be considered to have abstained.</w:t>
      </w:r>
    </w:p>
    <w:p w14:paraId="7CBA44EF" w14:textId="77777777" w:rsidR="0030691B" w:rsidRDefault="00000000">
      <w:pPr>
        <w:rPr>
          <w:rFonts w:ascii="Calibri" w:eastAsia="Calibri" w:hAnsi="Calibri" w:cs="Calibri"/>
        </w:rPr>
      </w:pPr>
      <w:r>
        <w:rPr>
          <w:rFonts w:ascii="Calibri" w:eastAsia="Calibri" w:hAnsi="Calibri" w:cs="Calibri"/>
        </w:rPr>
        <w:t xml:space="preserve"> </w:t>
      </w:r>
    </w:p>
    <w:p w14:paraId="10F37226" w14:textId="77777777" w:rsidR="0030691B" w:rsidRDefault="00000000">
      <w:pPr>
        <w:rPr>
          <w:rFonts w:ascii="Calibri" w:eastAsia="Calibri" w:hAnsi="Calibri" w:cs="Calibri"/>
        </w:rPr>
      </w:pPr>
      <w:r>
        <w:rPr>
          <w:b/>
        </w:rPr>
        <w:t>7.</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b/>
        </w:rPr>
        <w:t xml:space="preserve">Update WGs </w:t>
      </w:r>
      <w:r>
        <w:rPr>
          <w:rFonts w:ascii="Calibri" w:eastAsia="Calibri" w:hAnsi="Calibri" w:cs="Calibri"/>
        </w:rPr>
        <w:t>(written updates or taken from the meeting)</w:t>
      </w:r>
    </w:p>
    <w:p w14:paraId="666ECFE1" w14:textId="77777777" w:rsidR="0030691B" w:rsidRDefault="00000000">
      <w:pPr>
        <w:numPr>
          <w:ilvl w:val="1"/>
          <w:numId w:val="3"/>
        </w:numPr>
      </w:pPr>
      <w:r>
        <w:rPr>
          <w:rFonts w:ascii="Calibri" w:eastAsia="Calibri" w:hAnsi="Calibri" w:cs="Calibri"/>
          <w:b/>
          <w:i/>
        </w:rPr>
        <w:t>IGLC</w:t>
      </w:r>
    </w:p>
    <w:p w14:paraId="4429CDCB" w14:textId="77777777" w:rsidR="0030691B" w:rsidRDefault="00000000">
      <w:pPr>
        <w:numPr>
          <w:ilvl w:val="1"/>
          <w:numId w:val="3"/>
        </w:numPr>
      </w:pPr>
      <w:r>
        <w:rPr>
          <w:rFonts w:ascii="Calibri" w:eastAsia="Calibri" w:hAnsi="Calibri" w:cs="Calibri"/>
          <w:b/>
          <w:i/>
        </w:rPr>
        <w:t xml:space="preserve">GRC </w:t>
      </w:r>
      <w:r>
        <w:rPr>
          <w:rFonts w:ascii="Calibri" w:eastAsia="Calibri" w:hAnsi="Calibri" w:cs="Calibri"/>
          <w:i/>
        </w:rPr>
        <w:t>(see also item 18 a. meeting 211)</w:t>
      </w:r>
    </w:p>
    <w:p w14:paraId="12C8C389" w14:textId="77777777" w:rsidR="0030691B" w:rsidRDefault="00000000">
      <w:pPr>
        <w:numPr>
          <w:ilvl w:val="1"/>
          <w:numId w:val="3"/>
        </w:numPr>
      </w:pPr>
      <w:r>
        <w:rPr>
          <w:rFonts w:ascii="Calibri" w:eastAsia="Calibri" w:hAnsi="Calibri" w:cs="Calibri"/>
          <w:b/>
          <w:i/>
        </w:rPr>
        <w:t>SOPC</w:t>
      </w:r>
    </w:p>
    <w:p w14:paraId="3B0209A1" w14:textId="77777777" w:rsidR="0030691B" w:rsidRDefault="00000000">
      <w:pPr>
        <w:numPr>
          <w:ilvl w:val="1"/>
          <w:numId w:val="3"/>
        </w:numPr>
      </w:pPr>
      <w:r>
        <w:rPr>
          <w:rFonts w:ascii="Calibri" w:eastAsia="Calibri" w:hAnsi="Calibri" w:cs="Calibri"/>
          <w:b/>
          <w:i/>
        </w:rPr>
        <w:t>OMC</w:t>
      </w:r>
    </w:p>
    <w:p w14:paraId="58383B6E" w14:textId="77777777" w:rsidR="0030691B" w:rsidRDefault="00000000">
      <w:pPr>
        <w:numPr>
          <w:ilvl w:val="1"/>
          <w:numId w:val="3"/>
        </w:numPr>
      </w:pPr>
      <w:r>
        <w:rPr>
          <w:rFonts w:ascii="Calibri" w:eastAsia="Calibri" w:hAnsi="Calibri" w:cs="Calibri"/>
          <w:b/>
          <w:i/>
        </w:rPr>
        <w:t>TLD-OPS</w:t>
      </w:r>
    </w:p>
    <w:p w14:paraId="004CD1EB" w14:textId="77777777" w:rsidR="0030691B" w:rsidRDefault="00000000">
      <w:pPr>
        <w:numPr>
          <w:ilvl w:val="1"/>
          <w:numId w:val="3"/>
        </w:numPr>
      </w:pPr>
      <w:r>
        <w:rPr>
          <w:rFonts w:ascii="Calibri" w:eastAsia="Calibri" w:hAnsi="Calibri" w:cs="Calibri"/>
          <w:b/>
          <w:i/>
        </w:rPr>
        <w:t>DASC</w:t>
      </w:r>
    </w:p>
    <w:p w14:paraId="1E1DC784" w14:textId="77777777" w:rsidR="0030691B" w:rsidRDefault="00000000">
      <w:pPr>
        <w:numPr>
          <w:ilvl w:val="1"/>
          <w:numId w:val="3"/>
        </w:numPr>
      </w:pPr>
      <w:r>
        <w:rPr>
          <w:rFonts w:ascii="Calibri" w:eastAsia="Calibri" w:hAnsi="Calibri" w:cs="Calibri"/>
          <w:b/>
          <w:i/>
        </w:rPr>
        <w:t>Technical WG</w:t>
      </w:r>
    </w:p>
    <w:p w14:paraId="777BCDB2" w14:textId="77777777" w:rsidR="0030691B" w:rsidRDefault="00000000">
      <w:pPr>
        <w:numPr>
          <w:ilvl w:val="1"/>
          <w:numId w:val="3"/>
        </w:numPr>
      </w:pPr>
      <w:r>
        <w:rPr>
          <w:rFonts w:ascii="Calibri" w:eastAsia="Calibri" w:hAnsi="Calibri" w:cs="Calibri"/>
          <w:b/>
          <w:i/>
        </w:rPr>
        <w:t>MPC</w:t>
      </w:r>
    </w:p>
    <w:p w14:paraId="638F1D79" w14:textId="77777777" w:rsidR="0030691B" w:rsidRDefault="00000000">
      <w:pPr>
        <w:numPr>
          <w:ilvl w:val="1"/>
          <w:numId w:val="3"/>
        </w:numPr>
      </w:pPr>
      <w:r>
        <w:rPr>
          <w:rFonts w:ascii="Calibri" w:eastAsia="Calibri" w:hAnsi="Calibri" w:cs="Calibri"/>
          <w:b/>
          <w:i/>
        </w:rPr>
        <w:t>UAC</w:t>
      </w:r>
    </w:p>
    <w:p w14:paraId="046A95E2" w14:textId="77777777" w:rsidR="0030691B" w:rsidRDefault="00000000">
      <w:pPr>
        <w:numPr>
          <w:ilvl w:val="1"/>
          <w:numId w:val="3"/>
        </w:numPr>
      </w:pPr>
      <w:r>
        <w:rPr>
          <w:rFonts w:ascii="Calibri" w:eastAsia="Calibri" w:hAnsi="Calibri" w:cs="Calibri"/>
          <w:b/>
          <w:i/>
        </w:rPr>
        <w:t>CCG WS 2 Implementation</w:t>
      </w:r>
    </w:p>
    <w:p w14:paraId="0804BA4C" w14:textId="77777777" w:rsidR="0030691B" w:rsidRDefault="00000000">
      <w:pPr>
        <w:numPr>
          <w:ilvl w:val="1"/>
          <w:numId w:val="3"/>
        </w:numPr>
      </w:pPr>
      <w:r>
        <w:rPr>
          <w:rFonts w:ascii="Calibri" w:eastAsia="Calibri" w:hAnsi="Calibri" w:cs="Calibri"/>
          <w:b/>
          <w:i/>
        </w:rPr>
        <w:t>CIP-CCG</w:t>
      </w:r>
    </w:p>
    <w:p w14:paraId="386BBC1E" w14:textId="77777777" w:rsidR="0030691B" w:rsidRDefault="00000000">
      <w:pPr>
        <w:numPr>
          <w:ilvl w:val="1"/>
          <w:numId w:val="3"/>
        </w:numPr>
      </w:pPr>
      <w:r>
        <w:rPr>
          <w:rFonts w:ascii="Calibri" w:eastAsia="Calibri" w:hAnsi="Calibri" w:cs="Calibri"/>
          <w:b/>
          <w:i/>
        </w:rPr>
        <w:t>Prioritization Framework group</w:t>
      </w:r>
      <w:r>
        <w:rPr>
          <w:i/>
        </w:rPr>
        <w:t xml:space="preserve"> </w:t>
      </w:r>
      <w:r>
        <w:rPr>
          <w:rFonts w:ascii="Calibri" w:eastAsia="Calibri" w:hAnsi="Calibri" w:cs="Calibri"/>
        </w:rPr>
        <w:t>Had no meeting since Council meeting 208</w:t>
      </w:r>
    </w:p>
    <w:p w14:paraId="181CA1D1" w14:textId="77777777" w:rsidR="0030691B" w:rsidRDefault="00000000">
      <w:pPr>
        <w:numPr>
          <w:ilvl w:val="1"/>
          <w:numId w:val="3"/>
        </w:numPr>
      </w:pPr>
      <w:r>
        <w:rPr>
          <w:rFonts w:ascii="Calibri" w:eastAsia="Calibri" w:hAnsi="Calibri" w:cs="Calibri"/>
          <w:b/>
          <w:i/>
        </w:rPr>
        <w:t>RZERC</w:t>
      </w:r>
    </w:p>
    <w:p w14:paraId="1D789D61" w14:textId="77777777" w:rsidR="0030691B" w:rsidRDefault="00000000">
      <w:pPr>
        <w:numPr>
          <w:ilvl w:val="1"/>
          <w:numId w:val="3"/>
        </w:numPr>
      </w:pPr>
      <w:r>
        <w:rPr>
          <w:rFonts w:ascii="Calibri" w:eastAsia="Calibri" w:hAnsi="Calibri" w:cs="Calibri"/>
          <w:b/>
          <w:i/>
        </w:rPr>
        <w:t>RSS GWG</w:t>
      </w:r>
    </w:p>
    <w:p w14:paraId="373A4C89" w14:textId="77777777" w:rsidR="0030691B" w:rsidRDefault="00000000">
      <w:pPr>
        <w:rPr>
          <w:rFonts w:ascii="Calibri" w:eastAsia="Calibri" w:hAnsi="Calibri" w:cs="Calibri"/>
        </w:rPr>
      </w:pPr>
      <w:r>
        <w:rPr>
          <w:rFonts w:ascii="Calibri" w:eastAsia="Calibri" w:hAnsi="Calibri" w:cs="Calibri"/>
        </w:rPr>
        <w:t xml:space="preserve"> </w:t>
      </w:r>
    </w:p>
    <w:p w14:paraId="5296E362" w14:textId="77777777" w:rsidR="0030691B" w:rsidRDefault="00000000">
      <w:pPr>
        <w:rPr>
          <w:rFonts w:ascii="Calibri" w:eastAsia="Calibri" w:hAnsi="Calibri" w:cs="Calibri"/>
        </w:rPr>
      </w:pPr>
      <w:r>
        <w:rPr>
          <w:b/>
        </w:rPr>
        <w:t>8.</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b/>
        </w:rPr>
        <w:t>Update liaisons</w:t>
      </w:r>
      <w:r>
        <w:rPr>
          <w:rFonts w:ascii="Calibri" w:eastAsia="Calibri" w:hAnsi="Calibri" w:cs="Calibri"/>
        </w:rPr>
        <w:t xml:space="preserve"> (written updates)</w:t>
      </w:r>
    </w:p>
    <w:p w14:paraId="019E089D" w14:textId="77777777" w:rsidR="0030691B" w:rsidRDefault="00000000">
      <w:pPr>
        <w:numPr>
          <w:ilvl w:val="1"/>
          <w:numId w:val="5"/>
        </w:numPr>
      </w:pPr>
      <w:r>
        <w:rPr>
          <w:rFonts w:ascii="Calibri" w:eastAsia="Calibri" w:hAnsi="Calibri" w:cs="Calibri"/>
          <w:b/>
          <w:i/>
        </w:rPr>
        <w:t>Update ALAC Liaison</w:t>
      </w:r>
    </w:p>
    <w:p w14:paraId="26BD12A1" w14:textId="77777777" w:rsidR="0030691B" w:rsidRDefault="00000000">
      <w:pPr>
        <w:numPr>
          <w:ilvl w:val="1"/>
          <w:numId w:val="5"/>
        </w:numPr>
      </w:pPr>
      <w:r>
        <w:rPr>
          <w:rFonts w:ascii="Calibri" w:eastAsia="Calibri" w:hAnsi="Calibri" w:cs="Calibri"/>
          <w:b/>
          <w:i/>
        </w:rPr>
        <w:t>Update GNSO Liaison</w:t>
      </w:r>
    </w:p>
    <w:p w14:paraId="3E8068AE" w14:textId="77777777" w:rsidR="0030691B" w:rsidRDefault="00000000">
      <w:pPr>
        <w:numPr>
          <w:ilvl w:val="1"/>
          <w:numId w:val="5"/>
        </w:numPr>
      </w:pPr>
      <w:r>
        <w:rPr>
          <w:rFonts w:ascii="Calibri" w:eastAsia="Calibri" w:hAnsi="Calibri" w:cs="Calibri"/>
          <w:b/>
          <w:i/>
        </w:rPr>
        <w:t>Update UASG Liaison</w:t>
      </w:r>
    </w:p>
    <w:p w14:paraId="5F3CB769" w14:textId="77777777" w:rsidR="0030691B" w:rsidRDefault="00000000">
      <w:pPr>
        <w:rPr>
          <w:rFonts w:ascii="Calibri" w:eastAsia="Calibri" w:hAnsi="Calibri" w:cs="Calibri"/>
          <w:b/>
        </w:rPr>
      </w:pPr>
      <w:r>
        <w:rPr>
          <w:rFonts w:ascii="Calibri" w:eastAsia="Calibri" w:hAnsi="Calibri" w:cs="Calibri"/>
          <w:b/>
        </w:rPr>
        <w:t xml:space="preserve"> </w:t>
      </w:r>
    </w:p>
    <w:p w14:paraId="3755115C" w14:textId="77777777" w:rsidR="0030691B" w:rsidRDefault="00000000">
      <w:pPr>
        <w:rPr>
          <w:rFonts w:ascii="Calibri" w:eastAsia="Calibri" w:hAnsi="Calibri" w:cs="Calibri"/>
          <w:b/>
          <w:highlight w:val="white"/>
        </w:rPr>
      </w:pPr>
      <w:r>
        <w:rPr>
          <w:b/>
        </w:rPr>
        <w:t>9.</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b/>
        </w:rPr>
        <w:t>Update</w:t>
      </w:r>
      <w:r>
        <w:rPr>
          <w:rFonts w:ascii="Calibri" w:eastAsia="Calibri" w:hAnsi="Calibri" w:cs="Calibri"/>
          <w:b/>
          <w:highlight w:val="white"/>
        </w:rPr>
        <w:t xml:space="preserve"> </w:t>
      </w:r>
      <w:proofErr w:type="spellStart"/>
      <w:r>
        <w:rPr>
          <w:rFonts w:ascii="Calibri" w:eastAsia="Calibri" w:hAnsi="Calibri" w:cs="Calibri"/>
          <w:b/>
          <w:highlight w:val="white"/>
        </w:rPr>
        <w:t>ccNSO</w:t>
      </w:r>
      <w:proofErr w:type="spellEnd"/>
      <w:r>
        <w:rPr>
          <w:rFonts w:ascii="Calibri" w:eastAsia="Calibri" w:hAnsi="Calibri" w:cs="Calibri"/>
          <w:b/>
          <w:highlight w:val="white"/>
        </w:rPr>
        <w:t xml:space="preserve"> Website redesign</w:t>
      </w:r>
    </w:p>
    <w:p w14:paraId="5587C492" w14:textId="77777777" w:rsidR="0030691B" w:rsidRDefault="00000000">
      <w:pPr>
        <w:ind w:left="360"/>
        <w:rPr>
          <w:rFonts w:ascii="Calibri" w:eastAsia="Calibri" w:hAnsi="Calibri" w:cs="Calibri"/>
          <w:highlight w:val="white"/>
        </w:rPr>
      </w:pPr>
      <w:r>
        <w:rPr>
          <w:rFonts w:ascii="Calibri" w:eastAsia="Calibri" w:hAnsi="Calibri" w:cs="Calibri"/>
          <w:highlight w:val="white"/>
        </w:rPr>
        <w:t>No meeting since Council meeting 204</w:t>
      </w:r>
    </w:p>
    <w:p w14:paraId="548D0030" w14:textId="77777777" w:rsidR="0030691B" w:rsidRDefault="00000000">
      <w:pPr>
        <w:rPr>
          <w:rFonts w:ascii="Calibri" w:eastAsia="Calibri" w:hAnsi="Calibri" w:cs="Calibri"/>
          <w:b/>
        </w:rPr>
      </w:pPr>
      <w:r>
        <w:rPr>
          <w:rFonts w:ascii="Calibri" w:eastAsia="Calibri" w:hAnsi="Calibri" w:cs="Calibri"/>
          <w:b/>
        </w:rPr>
        <w:t xml:space="preserve"> </w:t>
      </w:r>
    </w:p>
    <w:p w14:paraId="404D0189" w14:textId="77777777" w:rsidR="0030691B" w:rsidRDefault="00000000">
      <w:pPr>
        <w:rPr>
          <w:rFonts w:ascii="Calibri" w:eastAsia="Calibri" w:hAnsi="Calibri" w:cs="Calibri"/>
          <w:b/>
        </w:rPr>
      </w:pPr>
      <w:r>
        <w:rPr>
          <w:b/>
        </w:rPr>
        <w:t>10.</w:t>
      </w:r>
      <w:r>
        <w:rPr>
          <w:rFonts w:ascii="Times New Roman" w:eastAsia="Times New Roman" w:hAnsi="Times New Roman" w:cs="Times New Roman"/>
          <w:sz w:val="14"/>
          <w:szCs w:val="14"/>
        </w:rPr>
        <w:t xml:space="preserve">  </w:t>
      </w:r>
      <w:r>
        <w:rPr>
          <w:rFonts w:ascii="Calibri" w:eastAsia="Calibri" w:hAnsi="Calibri" w:cs="Calibri"/>
          <w:b/>
        </w:rPr>
        <w:t>Update Bylaw repository</w:t>
      </w:r>
    </w:p>
    <w:p w14:paraId="6540C546" w14:textId="77777777" w:rsidR="0030691B" w:rsidRDefault="00000000">
      <w:pPr>
        <w:ind w:left="640"/>
        <w:rPr>
          <w:rFonts w:ascii="Calibri" w:eastAsia="Calibri" w:hAnsi="Calibri" w:cs="Calibri"/>
        </w:rPr>
      </w:pPr>
      <w:r>
        <w:rPr>
          <w:rFonts w:ascii="Calibri" w:eastAsia="Calibri" w:hAnsi="Calibri" w:cs="Calibri"/>
        </w:rPr>
        <w:t xml:space="preserve">Informational </w:t>
      </w:r>
    </w:p>
    <w:p w14:paraId="00DD0CD7" w14:textId="77777777" w:rsidR="0030691B" w:rsidRDefault="00000000">
      <w:pPr>
        <w:ind w:left="640"/>
        <w:rPr>
          <w:rFonts w:ascii="Calibri" w:eastAsia="Calibri" w:hAnsi="Calibri" w:cs="Calibri"/>
        </w:rPr>
      </w:pPr>
      <w:r>
        <w:rPr>
          <w:rFonts w:ascii="Calibri" w:eastAsia="Calibri" w:hAnsi="Calibri" w:cs="Calibri"/>
        </w:rPr>
        <w:t>Updates since December 2023 are marked in overview.</w:t>
      </w:r>
    </w:p>
    <w:p w14:paraId="3B4231A1" w14:textId="77777777" w:rsidR="0030691B" w:rsidRDefault="00000000">
      <w:pPr>
        <w:rPr>
          <w:rFonts w:ascii="Calibri" w:eastAsia="Calibri" w:hAnsi="Calibri" w:cs="Calibri"/>
          <w:b/>
        </w:rPr>
      </w:pPr>
      <w:r>
        <w:rPr>
          <w:rFonts w:ascii="Calibri" w:eastAsia="Calibri" w:hAnsi="Calibri" w:cs="Calibri"/>
          <w:b/>
        </w:rPr>
        <w:t xml:space="preserve"> </w:t>
      </w:r>
    </w:p>
    <w:p w14:paraId="7576B6B1" w14:textId="77777777" w:rsidR="0030691B" w:rsidRDefault="00000000">
      <w:pPr>
        <w:rPr>
          <w:rFonts w:ascii="Calibri" w:eastAsia="Calibri" w:hAnsi="Calibri" w:cs="Calibri"/>
          <w:b/>
        </w:rPr>
      </w:pPr>
      <w:r>
        <w:rPr>
          <w:b/>
        </w:rPr>
        <w:t>11.</w:t>
      </w:r>
      <w:r>
        <w:rPr>
          <w:rFonts w:ascii="Times New Roman" w:eastAsia="Times New Roman" w:hAnsi="Times New Roman" w:cs="Times New Roman"/>
          <w:sz w:val="14"/>
          <w:szCs w:val="14"/>
        </w:rPr>
        <w:t xml:space="preserve">  </w:t>
      </w:r>
      <w:r>
        <w:rPr>
          <w:rFonts w:ascii="Calibri" w:eastAsia="Calibri" w:hAnsi="Calibri" w:cs="Calibri"/>
          <w:b/>
        </w:rPr>
        <w:t xml:space="preserve">Update Chair, Vice-Chairs, </w:t>
      </w:r>
      <w:proofErr w:type="spellStart"/>
      <w:r>
        <w:rPr>
          <w:rFonts w:ascii="Calibri" w:eastAsia="Calibri" w:hAnsi="Calibri" w:cs="Calibri"/>
          <w:b/>
        </w:rPr>
        <w:t>Councillors</w:t>
      </w:r>
      <w:proofErr w:type="spellEnd"/>
      <w:r>
        <w:rPr>
          <w:rFonts w:ascii="Calibri" w:eastAsia="Calibri" w:hAnsi="Calibri" w:cs="Calibri"/>
          <w:b/>
        </w:rPr>
        <w:t>, RO’s and Secretariat</w:t>
      </w:r>
    </w:p>
    <w:p w14:paraId="664B9B5C" w14:textId="77777777" w:rsidR="0030691B" w:rsidRDefault="00000000">
      <w:pPr>
        <w:numPr>
          <w:ilvl w:val="0"/>
          <w:numId w:val="2"/>
        </w:numPr>
        <w:rPr>
          <w:rFonts w:ascii="Calibri" w:eastAsia="Calibri" w:hAnsi="Calibri" w:cs="Calibri"/>
        </w:rPr>
      </w:pPr>
      <w:r>
        <w:rPr>
          <w:rFonts w:ascii="Calibri" w:eastAsia="Calibri" w:hAnsi="Calibri" w:cs="Calibri"/>
        </w:rPr>
        <w:t>Chair update  SO/AC Roundtable</w:t>
      </w:r>
    </w:p>
    <w:p w14:paraId="7D940A62" w14:textId="77777777" w:rsidR="0030691B" w:rsidRDefault="00000000">
      <w:pPr>
        <w:ind w:left="1440"/>
        <w:rPr>
          <w:rFonts w:ascii="Calibri" w:eastAsia="Calibri" w:hAnsi="Calibri" w:cs="Calibri"/>
          <w:b/>
          <w:i/>
        </w:rPr>
      </w:pPr>
      <w:r>
        <w:rPr>
          <w:rFonts w:ascii="Calibri" w:eastAsia="Calibri" w:hAnsi="Calibri" w:cs="Calibri"/>
          <w:b/>
          <w:i/>
        </w:rPr>
        <w:lastRenderedPageBreak/>
        <w:t xml:space="preserve"> </w:t>
      </w:r>
    </w:p>
    <w:p w14:paraId="335F5C5F" w14:textId="77777777" w:rsidR="0030691B" w:rsidRDefault="00000000">
      <w:pPr>
        <w:rPr>
          <w:rFonts w:ascii="Calibri" w:eastAsia="Calibri" w:hAnsi="Calibri" w:cs="Calibri"/>
          <w:b/>
        </w:rPr>
      </w:pPr>
      <w:r>
        <w:rPr>
          <w:rFonts w:ascii="Calibri" w:eastAsia="Calibri" w:hAnsi="Calibri" w:cs="Calibri"/>
          <w:b/>
        </w:rPr>
        <w:t>Administrative Matters -  Discussion &amp; Decisions</w:t>
      </w:r>
    </w:p>
    <w:p w14:paraId="6C676B45" w14:textId="77777777" w:rsidR="0030691B" w:rsidRDefault="00000000">
      <w:pPr>
        <w:rPr>
          <w:rFonts w:ascii="Calibri" w:eastAsia="Calibri" w:hAnsi="Calibri" w:cs="Calibri"/>
          <w:b/>
        </w:rPr>
      </w:pPr>
      <w:r>
        <w:rPr>
          <w:b/>
        </w:rPr>
        <w:t>12.</w:t>
      </w:r>
      <w:r>
        <w:rPr>
          <w:rFonts w:ascii="Times New Roman" w:eastAsia="Times New Roman" w:hAnsi="Times New Roman" w:cs="Times New Roman"/>
          <w:sz w:val="14"/>
          <w:szCs w:val="14"/>
        </w:rPr>
        <w:t xml:space="preserve">  </w:t>
      </w:r>
      <w:proofErr w:type="spellStart"/>
      <w:r>
        <w:rPr>
          <w:rFonts w:ascii="Calibri" w:eastAsia="Calibri" w:hAnsi="Calibri" w:cs="Calibri"/>
          <w:b/>
        </w:rPr>
        <w:t>ccNSO</w:t>
      </w:r>
      <w:proofErr w:type="spellEnd"/>
      <w:r>
        <w:rPr>
          <w:rFonts w:ascii="Calibri" w:eastAsia="Calibri" w:hAnsi="Calibri" w:cs="Calibri"/>
          <w:b/>
        </w:rPr>
        <w:t xml:space="preserve"> Membership application ccTLD Manager .bd  (Bangladesh),</w:t>
      </w:r>
    </w:p>
    <w:p w14:paraId="568B3033" w14:textId="77777777" w:rsidR="0030691B" w:rsidRDefault="00000000">
      <w:pPr>
        <w:rPr>
          <w:rFonts w:ascii="Calibri" w:eastAsia="Calibri" w:hAnsi="Calibri" w:cs="Calibri"/>
        </w:rPr>
      </w:pPr>
      <w:r>
        <w:rPr>
          <w:rFonts w:ascii="Calibri" w:eastAsia="Calibri" w:hAnsi="Calibri" w:cs="Calibri"/>
        </w:rPr>
        <w:t>For decision</w:t>
      </w:r>
    </w:p>
    <w:p w14:paraId="34C4F15D" w14:textId="77777777" w:rsidR="0030691B" w:rsidRDefault="00000000">
      <w:pPr>
        <w:rPr>
          <w:rFonts w:ascii="Calibri" w:eastAsia="Calibri" w:hAnsi="Calibri" w:cs="Calibri"/>
        </w:rPr>
      </w:pPr>
      <w:r>
        <w:rPr>
          <w:rFonts w:ascii="Calibri" w:eastAsia="Calibri" w:hAnsi="Calibri" w:cs="Calibri"/>
        </w:rPr>
        <w:t xml:space="preserve">The </w:t>
      </w:r>
      <w:proofErr w:type="spellStart"/>
      <w:r>
        <w:rPr>
          <w:rFonts w:ascii="Calibri" w:eastAsia="Calibri" w:hAnsi="Calibri" w:cs="Calibri"/>
        </w:rPr>
        <w:t>ccNSO</w:t>
      </w:r>
      <w:proofErr w:type="spellEnd"/>
      <w:r>
        <w:rPr>
          <w:rFonts w:ascii="Calibri" w:eastAsia="Calibri" w:hAnsi="Calibri" w:cs="Calibri"/>
        </w:rPr>
        <w:t xml:space="preserve"> received an application for membership from the ccTLD Manager for .bd (Bangladesh) the Posts and Telecommunications Division, Government of the People's Republic of Bangladesh. No administrative issues showed.</w:t>
      </w:r>
    </w:p>
    <w:p w14:paraId="026C58A7" w14:textId="77777777" w:rsidR="0030691B" w:rsidRDefault="0030691B">
      <w:pPr>
        <w:rPr>
          <w:rFonts w:ascii="Calibri" w:eastAsia="Calibri" w:hAnsi="Calibri" w:cs="Calibri"/>
        </w:rPr>
      </w:pPr>
    </w:p>
    <w:p w14:paraId="1191A64F" w14:textId="77777777" w:rsidR="0030691B" w:rsidRDefault="00000000">
      <w:pPr>
        <w:rPr>
          <w:rFonts w:ascii="Calibri" w:eastAsia="Calibri" w:hAnsi="Calibri" w:cs="Calibri"/>
          <w:b/>
        </w:rPr>
      </w:pPr>
      <w:r>
        <w:rPr>
          <w:rFonts w:ascii="Calibri" w:eastAsia="Calibri" w:hAnsi="Calibri" w:cs="Calibri"/>
          <w:b/>
        </w:rPr>
        <w:t>Draft Resolution</w:t>
      </w:r>
    </w:p>
    <w:p w14:paraId="1BA5DB8D" w14:textId="77777777" w:rsidR="0030691B" w:rsidRDefault="00000000">
      <w:pPr>
        <w:rPr>
          <w:rFonts w:ascii="Calibri" w:eastAsia="Calibri" w:hAnsi="Calibri" w:cs="Calibri"/>
          <w:b/>
          <w:i/>
        </w:rPr>
      </w:pPr>
      <w:r>
        <w:rPr>
          <w:rFonts w:ascii="Calibri" w:eastAsia="Calibri" w:hAnsi="Calibri" w:cs="Calibri"/>
          <w:b/>
          <w:i/>
        </w:rPr>
        <w:t>Decision</w:t>
      </w:r>
    </w:p>
    <w:p w14:paraId="44E47934" w14:textId="77777777" w:rsidR="0030691B" w:rsidRDefault="00000000">
      <w:pPr>
        <w:rPr>
          <w:rFonts w:ascii="Calibri" w:eastAsia="Calibri" w:hAnsi="Calibri" w:cs="Calibri"/>
          <w:b/>
        </w:rPr>
      </w:pPr>
      <w:r>
        <w:rPr>
          <w:rFonts w:ascii="Calibri" w:eastAsia="Calibri" w:hAnsi="Calibri" w:cs="Calibri"/>
          <w:b/>
        </w:rPr>
        <w:t xml:space="preserve">The </w:t>
      </w:r>
      <w:proofErr w:type="spellStart"/>
      <w:r>
        <w:rPr>
          <w:rFonts w:ascii="Calibri" w:eastAsia="Calibri" w:hAnsi="Calibri" w:cs="Calibri"/>
          <w:b/>
        </w:rPr>
        <w:t>ccNSO</w:t>
      </w:r>
      <w:proofErr w:type="spellEnd"/>
      <w:r>
        <w:rPr>
          <w:rFonts w:ascii="Calibri" w:eastAsia="Calibri" w:hAnsi="Calibri" w:cs="Calibri"/>
          <w:b/>
        </w:rPr>
        <w:t xml:space="preserve"> Council approves the membership of the ccTLD Manager of .bd (Bangladesh) and welcomes the Posts and Telecommunications Division, Government of the People's Republic of Bangladesh as member of the </w:t>
      </w:r>
      <w:proofErr w:type="spellStart"/>
      <w:r>
        <w:rPr>
          <w:rFonts w:ascii="Calibri" w:eastAsia="Calibri" w:hAnsi="Calibri" w:cs="Calibri"/>
          <w:b/>
        </w:rPr>
        <w:t>ccNSO</w:t>
      </w:r>
      <w:proofErr w:type="spellEnd"/>
      <w:r>
        <w:rPr>
          <w:rFonts w:ascii="Calibri" w:eastAsia="Calibri" w:hAnsi="Calibri" w:cs="Calibri"/>
          <w:b/>
        </w:rPr>
        <w:t xml:space="preserve">. The chair of the Council is requested to welcome the new member accordingly. This decision becomes effective upon publication </w:t>
      </w:r>
    </w:p>
    <w:p w14:paraId="0C0A9696" w14:textId="77777777" w:rsidR="0030691B" w:rsidRDefault="00000000">
      <w:pPr>
        <w:rPr>
          <w:rFonts w:ascii="Calibri" w:eastAsia="Calibri" w:hAnsi="Calibri" w:cs="Calibri"/>
          <w:b/>
        </w:rPr>
      </w:pPr>
      <w:r>
        <w:rPr>
          <w:rFonts w:ascii="Calibri" w:eastAsia="Calibri" w:hAnsi="Calibri" w:cs="Calibri"/>
          <w:b/>
        </w:rPr>
        <w:t xml:space="preserve"> </w:t>
      </w:r>
    </w:p>
    <w:p w14:paraId="0D3FB20A" w14:textId="77777777" w:rsidR="0030691B" w:rsidRDefault="00000000">
      <w:pPr>
        <w:rPr>
          <w:rFonts w:ascii="Calibri" w:eastAsia="Calibri" w:hAnsi="Calibri" w:cs="Calibri"/>
          <w:b/>
        </w:rPr>
      </w:pPr>
      <w:r>
        <w:rPr>
          <w:b/>
        </w:rPr>
        <w:t>13.</w:t>
      </w:r>
      <w:r>
        <w:rPr>
          <w:rFonts w:ascii="Times New Roman" w:eastAsia="Times New Roman" w:hAnsi="Times New Roman" w:cs="Times New Roman"/>
          <w:sz w:val="14"/>
          <w:szCs w:val="14"/>
        </w:rPr>
        <w:t xml:space="preserve">  </w:t>
      </w:r>
      <w:r>
        <w:rPr>
          <w:rFonts w:ascii="Calibri" w:eastAsia="Calibri" w:hAnsi="Calibri" w:cs="Calibri"/>
          <w:b/>
        </w:rPr>
        <w:t>Approval generic invite letter</w:t>
      </w:r>
    </w:p>
    <w:p w14:paraId="5F9DF04A" w14:textId="77777777" w:rsidR="0030691B" w:rsidRDefault="00000000">
      <w:pPr>
        <w:rPr>
          <w:rFonts w:ascii="Calibri" w:eastAsia="Calibri" w:hAnsi="Calibri" w:cs="Calibri"/>
        </w:rPr>
      </w:pPr>
      <w:r>
        <w:rPr>
          <w:rFonts w:ascii="Calibri" w:eastAsia="Calibri" w:hAnsi="Calibri" w:cs="Calibri"/>
        </w:rPr>
        <w:t>For decision</w:t>
      </w:r>
    </w:p>
    <w:p w14:paraId="49182BBC" w14:textId="77777777" w:rsidR="0030691B" w:rsidRDefault="00000000">
      <w:pPr>
        <w:rPr>
          <w:rFonts w:ascii="Calibri" w:eastAsia="Calibri" w:hAnsi="Calibri" w:cs="Calibri"/>
          <w:b/>
        </w:rPr>
      </w:pPr>
      <w:r>
        <w:rPr>
          <w:rFonts w:ascii="Calibri" w:eastAsia="Calibri" w:hAnsi="Calibri" w:cs="Calibri"/>
          <w:b/>
        </w:rPr>
        <w:t>Draft Resolution</w:t>
      </w:r>
    </w:p>
    <w:p w14:paraId="3F52B7DE" w14:textId="77777777" w:rsidR="0030691B" w:rsidRDefault="00000000">
      <w:pPr>
        <w:rPr>
          <w:rFonts w:ascii="Calibri" w:eastAsia="Calibri" w:hAnsi="Calibri" w:cs="Calibri"/>
          <w:b/>
          <w:i/>
        </w:rPr>
      </w:pPr>
      <w:r>
        <w:rPr>
          <w:rFonts w:ascii="Calibri" w:eastAsia="Calibri" w:hAnsi="Calibri" w:cs="Calibri"/>
          <w:b/>
          <w:i/>
        </w:rPr>
        <w:t>Background</w:t>
      </w:r>
    </w:p>
    <w:p w14:paraId="6364A10E" w14:textId="77777777" w:rsidR="0030691B" w:rsidRDefault="00000000">
      <w:pPr>
        <w:rPr>
          <w:rFonts w:ascii="Calibri" w:eastAsia="Calibri" w:hAnsi="Calibri" w:cs="Calibri"/>
        </w:rPr>
      </w:pPr>
      <w:r>
        <w:rPr>
          <w:rFonts w:ascii="Calibri" w:eastAsia="Calibri" w:hAnsi="Calibri" w:cs="Calibri"/>
        </w:rPr>
        <w:t xml:space="preserve">To assist some ccTLD Managers to become members of the </w:t>
      </w:r>
      <w:proofErr w:type="spellStart"/>
      <w:r>
        <w:rPr>
          <w:rFonts w:ascii="Calibri" w:eastAsia="Calibri" w:hAnsi="Calibri" w:cs="Calibri"/>
        </w:rPr>
        <w:t>ccNSO</w:t>
      </w:r>
      <w:proofErr w:type="spellEnd"/>
      <w:r>
        <w:rPr>
          <w:rFonts w:ascii="Calibri" w:eastAsia="Calibri" w:hAnsi="Calibri" w:cs="Calibri"/>
        </w:rPr>
        <w:t xml:space="preserve">, the </w:t>
      </w:r>
      <w:proofErr w:type="spellStart"/>
      <w:r>
        <w:rPr>
          <w:rFonts w:ascii="Calibri" w:eastAsia="Calibri" w:hAnsi="Calibri" w:cs="Calibri"/>
        </w:rPr>
        <w:t>ccNSO</w:t>
      </w:r>
      <w:proofErr w:type="spellEnd"/>
      <w:r>
        <w:rPr>
          <w:rFonts w:ascii="Calibri" w:eastAsia="Calibri" w:hAnsi="Calibri" w:cs="Calibri"/>
        </w:rPr>
        <w:t xml:space="preserve"> Council has contemplated drafting a generic letter of invitation for the ccTLD Managers, who may need such a letter. The draft was circulated to Council for review. The final version (13 November) is submitted for approval .</w:t>
      </w:r>
    </w:p>
    <w:p w14:paraId="26837506" w14:textId="77777777" w:rsidR="0030691B" w:rsidRDefault="0030691B">
      <w:pPr>
        <w:rPr>
          <w:rFonts w:ascii="Calibri" w:eastAsia="Calibri" w:hAnsi="Calibri" w:cs="Calibri"/>
          <w:b/>
        </w:rPr>
      </w:pPr>
    </w:p>
    <w:p w14:paraId="1C2D1FFA" w14:textId="77777777" w:rsidR="0030691B" w:rsidRDefault="00000000">
      <w:pPr>
        <w:rPr>
          <w:rFonts w:ascii="Calibri" w:eastAsia="Calibri" w:hAnsi="Calibri" w:cs="Calibri"/>
          <w:b/>
          <w:i/>
        </w:rPr>
      </w:pPr>
      <w:r>
        <w:rPr>
          <w:rFonts w:ascii="Calibri" w:eastAsia="Calibri" w:hAnsi="Calibri" w:cs="Calibri"/>
          <w:b/>
          <w:i/>
        </w:rPr>
        <w:t xml:space="preserve">Decision </w:t>
      </w:r>
    </w:p>
    <w:p w14:paraId="0A308786" w14:textId="77777777" w:rsidR="0030691B" w:rsidRDefault="00000000">
      <w:pPr>
        <w:rPr>
          <w:rFonts w:ascii="Calibri" w:eastAsia="Calibri" w:hAnsi="Calibri" w:cs="Calibri"/>
          <w:b/>
        </w:rPr>
      </w:pPr>
      <w:r>
        <w:rPr>
          <w:rFonts w:ascii="Calibri" w:eastAsia="Calibri" w:hAnsi="Calibri" w:cs="Calibri"/>
          <w:b/>
        </w:rPr>
        <w:t xml:space="preserve">The </w:t>
      </w:r>
      <w:proofErr w:type="spellStart"/>
      <w:r>
        <w:rPr>
          <w:rFonts w:ascii="Calibri" w:eastAsia="Calibri" w:hAnsi="Calibri" w:cs="Calibri"/>
          <w:b/>
        </w:rPr>
        <w:t>ccNSO</w:t>
      </w:r>
      <w:proofErr w:type="spellEnd"/>
      <w:r>
        <w:rPr>
          <w:rFonts w:ascii="Calibri" w:eastAsia="Calibri" w:hAnsi="Calibri" w:cs="Calibri"/>
          <w:b/>
        </w:rPr>
        <w:t xml:space="preserve"> Council approves the generic invitation letter to become a member of the </w:t>
      </w:r>
      <w:proofErr w:type="spellStart"/>
      <w:r>
        <w:rPr>
          <w:rFonts w:ascii="Calibri" w:eastAsia="Calibri" w:hAnsi="Calibri" w:cs="Calibri"/>
          <w:b/>
        </w:rPr>
        <w:t>ccNSO</w:t>
      </w:r>
      <w:proofErr w:type="spellEnd"/>
      <w:r>
        <w:rPr>
          <w:rFonts w:ascii="Calibri" w:eastAsia="Calibri" w:hAnsi="Calibri" w:cs="Calibri"/>
          <w:b/>
        </w:rPr>
        <w:t xml:space="preserve">. The secretariat is requested to post the letter to make it downloadable after this resolution becomes effective.   The secretariat is requested to post this resolution as soon as possible. This resolution becomes effective upon publication of the resolution. </w:t>
      </w:r>
    </w:p>
    <w:p w14:paraId="02CBE105" w14:textId="77777777" w:rsidR="0030691B" w:rsidRDefault="0030691B">
      <w:pPr>
        <w:rPr>
          <w:rFonts w:ascii="Calibri" w:eastAsia="Calibri" w:hAnsi="Calibri" w:cs="Calibri"/>
        </w:rPr>
      </w:pPr>
    </w:p>
    <w:p w14:paraId="62843F47" w14:textId="77777777" w:rsidR="0030691B" w:rsidRDefault="0030691B">
      <w:pPr>
        <w:rPr>
          <w:rFonts w:ascii="Calibri" w:eastAsia="Calibri" w:hAnsi="Calibri" w:cs="Calibri"/>
        </w:rPr>
      </w:pPr>
    </w:p>
    <w:p w14:paraId="067C650F" w14:textId="77777777" w:rsidR="0030691B" w:rsidRDefault="00000000">
      <w:pPr>
        <w:rPr>
          <w:rFonts w:ascii="Calibri" w:eastAsia="Calibri" w:hAnsi="Calibri" w:cs="Calibri"/>
          <w:b/>
        </w:rPr>
      </w:pPr>
      <w:r>
        <w:rPr>
          <w:b/>
        </w:rPr>
        <w:t>14.</w:t>
      </w:r>
      <w:r>
        <w:rPr>
          <w:rFonts w:ascii="Times New Roman" w:eastAsia="Times New Roman" w:hAnsi="Times New Roman" w:cs="Times New Roman"/>
          <w:sz w:val="14"/>
          <w:szCs w:val="14"/>
        </w:rPr>
        <w:t xml:space="preserve">  </w:t>
      </w:r>
      <w:r>
        <w:rPr>
          <w:rFonts w:ascii="Calibri" w:eastAsia="Calibri" w:hAnsi="Calibri" w:cs="Calibri"/>
          <w:b/>
        </w:rPr>
        <w:t xml:space="preserve">Extension of the duration of </w:t>
      </w:r>
      <w:proofErr w:type="spellStart"/>
      <w:r>
        <w:rPr>
          <w:rFonts w:ascii="Calibri" w:eastAsia="Calibri" w:hAnsi="Calibri" w:cs="Calibri"/>
          <w:b/>
        </w:rPr>
        <w:t>ccNSO</w:t>
      </w:r>
      <w:proofErr w:type="spellEnd"/>
      <w:r>
        <w:rPr>
          <w:rFonts w:ascii="Calibri" w:eastAsia="Calibri" w:hAnsi="Calibri" w:cs="Calibri"/>
          <w:b/>
        </w:rPr>
        <w:t xml:space="preserve"> Policy Gap Analysis Working Group</w:t>
      </w:r>
    </w:p>
    <w:p w14:paraId="6D3DA7E5" w14:textId="77777777" w:rsidR="0030691B" w:rsidRDefault="00000000">
      <w:pPr>
        <w:rPr>
          <w:rFonts w:ascii="Calibri" w:eastAsia="Calibri" w:hAnsi="Calibri" w:cs="Calibri"/>
        </w:rPr>
      </w:pPr>
      <w:r>
        <w:rPr>
          <w:rFonts w:ascii="Calibri" w:eastAsia="Calibri" w:hAnsi="Calibri" w:cs="Calibri"/>
        </w:rPr>
        <w:t>According to its charter the WG  had to be introduced by ICANN81, in order to address them and related methods. The WG has completed part of this work, but still needs to explore gaps that have not emerged in practical terms. The WG therefore seeks to extend its mandate to ICANN83, allowing it to present its results in Seattle and present its recommendations in Prague.</w:t>
      </w:r>
    </w:p>
    <w:p w14:paraId="715EE5EA" w14:textId="77777777" w:rsidR="0030691B" w:rsidRDefault="00000000">
      <w:pPr>
        <w:rPr>
          <w:rFonts w:ascii="Calibri" w:eastAsia="Calibri" w:hAnsi="Calibri" w:cs="Calibri"/>
          <w:b/>
        </w:rPr>
      </w:pPr>
      <w:r>
        <w:rPr>
          <w:rFonts w:ascii="Calibri" w:eastAsia="Calibri" w:hAnsi="Calibri" w:cs="Calibri"/>
          <w:b/>
        </w:rPr>
        <w:t>Draft Resolution</w:t>
      </w:r>
    </w:p>
    <w:p w14:paraId="60A7273C" w14:textId="77777777" w:rsidR="0030691B" w:rsidRDefault="00000000">
      <w:pPr>
        <w:rPr>
          <w:rFonts w:ascii="Calibri" w:eastAsia="Calibri" w:hAnsi="Calibri" w:cs="Calibri"/>
          <w:b/>
          <w:i/>
        </w:rPr>
      </w:pPr>
      <w:r>
        <w:rPr>
          <w:rFonts w:ascii="Calibri" w:eastAsia="Calibri" w:hAnsi="Calibri" w:cs="Calibri"/>
          <w:b/>
          <w:i/>
        </w:rPr>
        <w:t>Decision</w:t>
      </w:r>
    </w:p>
    <w:p w14:paraId="079911ED" w14:textId="77777777" w:rsidR="0030691B" w:rsidRDefault="00000000">
      <w:pPr>
        <w:rPr>
          <w:rFonts w:ascii="Calibri" w:eastAsia="Calibri" w:hAnsi="Calibri" w:cs="Calibri"/>
          <w:b/>
        </w:rPr>
      </w:pPr>
      <w:r>
        <w:rPr>
          <w:rFonts w:ascii="Calibri" w:eastAsia="Calibri" w:hAnsi="Calibri" w:cs="Calibri"/>
          <w:b/>
        </w:rPr>
        <w:t xml:space="preserve">Taking into account the affirmative support by vast majority of the ccTLDs present at the Policy Gap Analysis Working Group session in Istanbul and the need to complete the work of the gap analysis, the </w:t>
      </w:r>
      <w:proofErr w:type="spellStart"/>
      <w:r>
        <w:rPr>
          <w:rFonts w:ascii="Calibri" w:eastAsia="Calibri" w:hAnsi="Calibri" w:cs="Calibri"/>
          <w:b/>
        </w:rPr>
        <w:t>ccNSO</w:t>
      </w:r>
      <w:proofErr w:type="spellEnd"/>
      <w:r>
        <w:rPr>
          <w:rFonts w:ascii="Calibri" w:eastAsia="Calibri" w:hAnsi="Calibri" w:cs="Calibri"/>
          <w:b/>
        </w:rPr>
        <w:t xml:space="preserve"> Council extends the mandate of the Policy Gap Analysis working group up and until ICANN83, with expectation that the chair of the working group provides regular updates to the Council regularly. This resolution becomes effective upon publication.</w:t>
      </w:r>
    </w:p>
    <w:p w14:paraId="16515E82" w14:textId="77777777" w:rsidR="0030691B" w:rsidRDefault="00000000">
      <w:pPr>
        <w:rPr>
          <w:rFonts w:ascii="Calibri" w:eastAsia="Calibri" w:hAnsi="Calibri" w:cs="Calibri"/>
          <w:b/>
        </w:rPr>
      </w:pPr>
      <w:r>
        <w:rPr>
          <w:rFonts w:ascii="Calibri" w:eastAsia="Calibri" w:hAnsi="Calibri" w:cs="Calibri"/>
          <w:b/>
        </w:rPr>
        <w:lastRenderedPageBreak/>
        <w:t xml:space="preserve">   </w:t>
      </w:r>
    </w:p>
    <w:p w14:paraId="4AA3578D" w14:textId="77777777" w:rsidR="0030691B" w:rsidRDefault="00000000">
      <w:pPr>
        <w:rPr>
          <w:rFonts w:ascii="Calibri" w:eastAsia="Calibri" w:hAnsi="Calibri" w:cs="Calibri"/>
          <w:b/>
        </w:rPr>
      </w:pPr>
      <w:r>
        <w:rPr>
          <w:b/>
        </w:rPr>
        <w:t>15.</w:t>
      </w:r>
      <w:r>
        <w:rPr>
          <w:rFonts w:ascii="Times New Roman" w:eastAsia="Times New Roman" w:hAnsi="Times New Roman" w:cs="Times New Roman"/>
          <w:sz w:val="14"/>
          <w:szCs w:val="14"/>
        </w:rPr>
        <w:t xml:space="preserve">  </w:t>
      </w:r>
      <w:r>
        <w:rPr>
          <w:rFonts w:ascii="Calibri" w:eastAsia="Calibri" w:hAnsi="Calibri" w:cs="Calibri"/>
          <w:b/>
        </w:rPr>
        <w:t>Appointment members WG and chair/ vice chairs</w:t>
      </w:r>
    </w:p>
    <w:p w14:paraId="77628A25" w14:textId="77777777" w:rsidR="0030691B" w:rsidRDefault="00000000">
      <w:pPr>
        <w:rPr>
          <w:rFonts w:ascii="Calibri" w:eastAsia="Calibri" w:hAnsi="Calibri" w:cs="Calibri"/>
          <w:b/>
        </w:rPr>
      </w:pPr>
      <w:r>
        <w:rPr>
          <w:rFonts w:ascii="Calibri" w:eastAsia="Calibri" w:hAnsi="Calibri" w:cs="Calibri"/>
          <w:b/>
        </w:rPr>
        <w:t>For decision</w:t>
      </w:r>
    </w:p>
    <w:p w14:paraId="1A5AAA0D" w14:textId="77777777" w:rsidR="0030691B" w:rsidRDefault="00000000">
      <w:pPr>
        <w:ind w:firstLine="720"/>
        <w:rPr>
          <w:rFonts w:ascii="Calibri" w:eastAsia="Calibri" w:hAnsi="Calibri" w:cs="Calibri"/>
          <w:b/>
          <w:i/>
        </w:rPr>
      </w:pPr>
      <w:r>
        <w:rPr>
          <w:rFonts w:ascii="Calibri" w:eastAsia="Calibri" w:hAnsi="Calibri" w:cs="Calibri"/>
          <w:b/>
          <w:i/>
        </w:rPr>
        <w:t>a.</w:t>
      </w:r>
      <w:r>
        <w:rPr>
          <w:rFonts w:ascii="Times New Roman" w:eastAsia="Times New Roman" w:hAnsi="Times New Roman" w:cs="Times New Roman"/>
          <w:b/>
          <w:i/>
          <w:sz w:val="14"/>
          <w:szCs w:val="14"/>
        </w:rPr>
        <w:t xml:space="preserve"> </w:t>
      </w:r>
      <w:r>
        <w:rPr>
          <w:rFonts w:ascii="Calibri" w:eastAsia="Calibri" w:hAnsi="Calibri" w:cs="Calibri"/>
          <w:b/>
          <w:i/>
        </w:rPr>
        <w:t xml:space="preserve">Appointment Andreas </w:t>
      </w:r>
      <w:proofErr w:type="spellStart"/>
      <w:r>
        <w:rPr>
          <w:rFonts w:ascii="Calibri" w:eastAsia="Calibri" w:hAnsi="Calibri" w:cs="Calibri"/>
          <w:b/>
          <w:i/>
        </w:rPr>
        <w:t>Musielak</w:t>
      </w:r>
      <w:proofErr w:type="spellEnd"/>
      <w:r>
        <w:rPr>
          <w:rFonts w:ascii="Calibri" w:eastAsia="Calibri" w:hAnsi="Calibri" w:cs="Calibri"/>
          <w:b/>
          <w:i/>
        </w:rPr>
        <w:t xml:space="preserve"> as chair and Irina </w:t>
      </w:r>
      <w:proofErr w:type="spellStart"/>
      <w:r>
        <w:rPr>
          <w:rFonts w:ascii="Calibri" w:eastAsia="Calibri" w:hAnsi="Calibri" w:cs="Calibri"/>
          <w:b/>
          <w:i/>
        </w:rPr>
        <w:t>Danelia</w:t>
      </w:r>
      <w:proofErr w:type="spellEnd"/>
      <w:r>
        <w:rPr>
          <w:rFonts w:ascii="Calibri" w:eastAsia="Calibri" w:hAnsi="Calibri" w:cs="Calibri"/>
          <w:b/>
          <w:i/>
        </w:rPr>
        <w:t xml:space="preserve"> as vice-chair of the SOPC</w:t>
      </w:r>
    </w:p>
    <w:p w14:paraId="233A6AE6" w14:textId="77777777" w:rsidR="0030691B" w:rsidRDefault="00000000">
      <w:pPr>
        <w:ind w:left="720"/>
        <w:rPr>
          <w:rFonts w:ascii="Calibri" w:eastAsia="Calibri" w:hAnsi="Calibri" w:cs="Calibri"/>
          <w:b/>
          <w:i/>
        </w:rPr>
      </w:pPr>
      <w:r>
        <w:rPr>
          <w:rFonts w:ascii="Calibri" w:eastAsia="Calibri" w:hAnsi="Calibri" w:cs="Calibri"/>
          <w:b/>
          <w:i/>
        </w:rPr>
        <w:t>b.</w:t>
      </w:r>
      <w:r>
        <w:rPr>
          <w:rFonts w:ascii="Calibri" w:eastAsia="Calibri" w:hAnsi="Calibri" w:cs="Calibri"/>
        </w:rPr>
        <w:t xml:space="preserve"> </w:t>
      </w:r>
      <w:r>
        <w:rPr>
          <w:rFonts w:ascii="Calibri" w:eastAsia="Calibri" w:hAnsi="Calibri" w:cs="Calibri"/>
          <w:b/>
          <w:i/>
        </w:rPr>
        <w:t xml:space="preserve">Appointment of </w:t>
      </w:r>
      <w:proofErr w:type="spellStart"/>
      <w:r>
        <w:rPr>
          <w:rFonts w:ascii="Calibri" w:eastAsia="Calibri" w:hAnsi="Calibri" w:cs="Calibri"/>
          <w:b/>
          <w:i/>
        </w:rPr>
        <w:t>Régis</w:t>
      </w:r>
      <w:proofErr w:type="spellEnd"/>
      <w:r>
        <w:rPr>
          <w:rFonts w:ascii="Calibri" w:eastAsia="Calibri" w:hAnsi="Calibri" w:cs="Calibri"/>
          <w:b/>
          <w:i/>
        </w:rPr>
        <w:t xml:space="preserve"> </w:t>
      </w:r>
      <w:proofErr w:type="spellStart"/>
      <w:r>
        <w:rPr>
          <w:rFonts w:ascii="Calibri" w:eastAsia="Calibri" w:hAnsi="Calibri" w:cs="Calibri"/>
          <w:b/>
          <w:i/>
        </w:rPr>
        <w:t>Massé</w:t>
      </w:r>
      <w:proofErr w:type="spellEnd"/>
      <w:r>
        <w:rPr>
          <w:rFonts w:ascii="Calibri" w:eastAsia="Calibri" w:hAnsi="Calibri" w:cs="Calibri"/>
          <w:b/>
          <w:i/>
        </w:rPr>
        <w:t xml:space="preserve"> as chair and Nicklas </w:t>
      </w:r>
      <w:proofErr w:type="spellStart"/>
      <w:r>
        <w:rPr>
          <w:rFonts w:ascii="Calibri" w:eastAsia="Calibri" w:hAnsi="Calibri" w:cs="Calibri"/>
          <w:b/>
          <w:i/>
        </w:rPr>
        <w:t>Pousette</w:t>
      </w:r>
      <w:proofErr w:type="spellEnd"/>
      <w:r>
        <w:rPr>
          <w:rFonts w:ascii="Calibri" w:eastAsia="Calibri" w:hAnsi="Calibri" w:cs="Calibri"/>
          <w:b/>
          <w:i/>
        </w:rPr>
        <w:t xml:space="preserve"> as vice-chair of the TLD-Ops Standing Committee.</w:t>
      </w:r>
    </w:p>
    <w:p w14:paraId="1323B98C" w14:textId="77777777" w:rsidR="0030691B" w:rsidRDefault="00000000">
      <w:pPr>
        <w:ind w:firstLine="720"/>
        <w:rPr>
          <w:rFonts w:ascii="Calibri" w:eastAsia="Calibri" w:hAnsi="Calibri" w:cs="Calibri"/>
          <w:b/>
          <w:i/>
        </w:rPr>
      </w:pPr>
      <w:r>
        <w:rPr>
          <w:rFonts w:ascii="Calibri" w:eastAsia="Calibri" w:hAnsi="Calibri" w:cs="Calibri"/>
          <w:b/>
          <w:i/>
        </w:rPr>
        <w:t>c. Appointment Jennifer Lopez (.pa) Chair of the OMC</w:t>
      </w:r>
    </w:p>
    <w:p w14:paraId="5C91E7FB" w14:textId="77777777" w:rsidR="0030691B" w:rsidRDefault="00000000">
      <w:pPr>
        <w:ind w:firstLine="720"/>
        <w:rPr>
          <w:rFonts w:ascii="Calibri" w:eastAsia="Calibri" w:hAnsi="Calibri" w:cs="Calibri"/>
          <w:b/>
          <w:i/>
        </w:rPr>
      </w:pPr>
      <w:r>
        <w:rPr>
          <w:rFonts w:ascii="Calibri" w:eastAsia="Calibri" w:hAnsi="Calibri" w:cs="Calibri"/>
          <w:b/>
          <w:i/>
        </w:rPr>
        <w:t>c.  Appointment Sophie Mitchell ( .au) to SOPC</w:t>
      </w:r>
    </w:p>
    <w:p w14:paraId="647D63E5" w14:textId="77777777" w:rsidR="0030691B" w:rsidRDefault="00000000">
      <w:pPr>
        <w:ind w:left="720"/>
        <w:rPr>
          <w:rFonts w:ascii="Calibri" w:eastAsia="Calibri" w:hAnsi="Calibri" w:cs="Calibri"/>
          <w:b/>
          <w:i/>
        </w:rPr>
      </w:pPr>
      <w:r>
        <w:rPr>
          <w:rFonts w:ascii="Calibri" w:eastAsia="Calibri" w:hAnsi="Calibri" w:cs="Calibri"/>
          <w:b/>
          <w:i/>
        </w:rPr>
        <w:t xml:space="preserve">d. Appointment of </w:t>
      </w:r>
      <w:proofErr w:type="spellStart"/>
      <w:r>
        <w:rPr>
          <w:rFonts w:ascii="Calibri" w:eastAsia="Calibri" w:hAnsi="Calibri" w:cs="Calibri"/>
          <w:b/>
          <w:i/>
        </w:rPr>
        <w:t>Pensri</w:t>
      </w:r>
      <w:proofErr w:type="spellEnd"/>
      <w:r>
        <w:rPr>
          <w:rFonts w:ascii="Calibri" w:eastAsia="Calibri" w:hAnsi="Calibri" w:cs="Calibri"/>
          <w:b/>
          <w:i/>
        </w:rPr>
        <w:t xml:space="preserve"> </w:t>
      </w:r>
      <w:proofErr w:type="spellStart"/>
      <w:r>
        <w:rPr>
          <w:rFonts w:ascii="Calibri" w:eastAsia="Calibri" w:hAnsi="Calibri" w:cs="Calibri"/>
          <w:b/>
          <w:i/>
        </w:rPr>
        <w:t>Arunwatanamongkol</w:t>
      </w:r>
      <w:proofErr w:type="spellEnd"/>
      <w:r>
        <w:rPr>
          <w:rFonts w:ascii="Calibri" w:eastAsia="Calibri" w:hAnsi="Calibri" w:cs="Calibri"/>
          <w:b/>
          <w:i/>
        </w:rPr>
        <w:t xml:space="preserve"> (.</w:t>
      </w:r>
      <w:proofErr w:type="spellStart"/>
      <w:r>
        <w:rPr>
          <w:rFonts w:ascii="Calibri" w:eastAsia="Calibri" w:hAnsi="Calibri" w:cs="Calibri"/>
          <w:b/>
          <w:i/>
        </w:rPr>
        <w:t>th</w:t>
      </w:r>
      <w:proofErr w:type="spellEnd"/>
      <w:r>
        <w:rPr>
          <w:rFonts w:ascii="Calibri" w:eastAsia="Calibri" w:hAnsi="Calibri" w:cs="Calibri"/>
          <w:b/>
          <w:i/>
        </w:rPr>
        <w:t xml:space="preserve">) and Mourad </w:t>
      </w:r>
      <w:proofErr w:type="spellStart"/>
      <w:r>
        <w:rPr>
          <w:rFonts w:ascii="Calibri" w:eastAsia="Calibri" w:hAnsi="Calibri" w:cs="Calibri"/>
          <w:b/>
          <w:i/>
        </w:rPr>
        <w:t>Melleti</w:t>
      </w:r>
      <w:proofErr w:type="spellEnd"/>
      <w:r>
        <w:rPr>
          <w:rFonts w:ascii="Calibri" w:eastAsia="Calibri" w:hAnsi="Calibri" w:cs="Calibri"/>
          <w:b/>
          <w:i/>
        </w:rPr>
        <w:t xml:space="preserve"> (.</w:t>
      </w:r>
      <w:proofErr w:type="spellStart"/>
      <w:r>
        <w:rPr>
          <w:rFonts w:ascii="Calibri" w:eastAsia="Calibri" w:hAnsi="Calibri" w:cs="Calibri"/>
          <w:b/>
          <w:i/>
        </w:rPr>
        <w:t>tn</w:t>
      </w:r>
      <w:proofErr w:type="spellEnd"/>
      <w:r>
        <w:rPr>
          <w:rFonts w:ascii="Calibri" w:eastAsia="Calibri" w:hAnsi="Calibri" w:cs="Calibri"/>
          <w:b/>
          <w:i/>
        </w:rPr>
        <w:t>) as members of the UAC</w:t>
      </w:r>
    </w:p>
    <w:p w14:paraId="396E2E9E" w14:textId="77777777" w:rsidR="0030691B" w:rsidRDefault="00000000">
      <w:pPr>
        <w:ind w:firstLine="720"/>
        <w:rPr>
          <w:rFonts w:ascii="Calibri" w:eastAsia="Calibri" w:hAnsi="Calibri" w:cs="Calibri"/>
          <w:b/>
          <w:i/>
        </w:rPr>
      </w:pPr>
      <w:r>
        <w:rPr>
          <w:rFonts w:ascii="Calibri" w:eastAsia="Calibri" w:hAnsi="Calibri" w:cs="Calibri"/>
          <w:b/>
          <w:i/>
        </w:rPr>
        <w:t xml:space="preserve">e. Appointment Nicky </w:t>
      </w:r>
      <w:proofErr w:type="spellStart"/>
      <w:r>
        <w:rPr>
          <w:rFonts w:ascii="Calibri" w:eastAsia="Calibri" w:hAnsi="Calibri" w:cs="Calibri"/>
          <w:b/>
          <w:i/>
        </w:rPr>
        <w:t>Lisse</w:t>
      </w:r>
      <w:proofErr w:type="spellEnd"/>
      <w:r>
        <w:rPr>
          <w:rFonts w:ascii="Calibri" w:eastAsia="Calibri" w:hAnsi="Calibri" w:cs="Calibri"/>
          <w:b/>
          <w:i/>
        </w:rPr>
        <w:t xml:space="preserve"> as member of the OMC</w:t>
      </w:r>
    </w:p>
    <w:p w14:paraId="52FF48DA" w14:textId="77777777" w:rsidR="0030691B" w:rsidRDefault="0030691B">
      <w:pPr>
        <w:rPr>
          <w:rFonts w:ascii="Calibri" w:eastAsia="Calibri" w:hAnsi="Calibri" w:cs="Calibri"/>
        </w:rPr>
      </w:pPr>
    </w:p>
    <w:p w14:paraId="269AAACA" w14:textId="77777777" w:rsidR="0030691B" w:rsidRDefault="00000000">
      <w:pPr>
        <w:rPr>
          <w:rFonts w:ascii="Calibri" w:eastAsia="Calibri" w:hAnsi="Calibri" w:cs="Calibri"/>
          <w:b/>
        </w:rPr>
      </w:pPr>
      <w:r>
        <w:rPr>
          <w:rFonts w:ascii="Calibri" w:eastAsia="Calibri" w:hAnsi="Calibri" w:cs="Calibri"/>
          <w:b/>
        </w:rPr>
        <w:t>Draft Resolution</w:t>
      </w:r>
    </w:p>
    <w:p w14:paraId="1696C7D3" w14:textId="77777777" w:rsidR="0030691B" w:rsidRDefault="00000000">
      <w:pPr>
        <w:rPr>
          <w:rFonts w:ascii="Calibri" w:eastAsia="Calibri" w:hAnsi="Calibri" w:cs="Calibri"/>
          <w:b/>
          <w:i/>
        </w:rPr>
      </w:pPr>
      <w:r>
        <w:rPr>
          <w:rFonts w:ascii="Calibri" w:eastAsia="Calibri" w:hAnsi="Calibri" w:cs="Calibri"/>
          <w:b/>
          <w:i/>
        </w:rPr>
        <w:t xml:space="preserve">Decision </w:t>
      </w:r>
    </w:p>
    <w:p w14:paraId="317CA539" w14:textId="77777777" w:rsidR="0030691B" w:rsidRDefault="00000000">
      <w:pPr>
        <w:rPr>
          <w:rFonts w:ascii="Calibri" w:eastAsia="Calibri" w:hAnsi="Calibri" w:cs="Calibri"/>
          <w:b/>
        </w:rPr>
      </w:pPr>
      <w:r>
        <w:rPr>
          <w:rFonts w:ascii="Calibri" w:eastAsia="Calibri" w:hAnsi="Calibri" w:cs="Calibri"/>
          <w:b/>
        </w:rPr>
        <w:t xml:space="preserve">The </w:t>
      </w:r>
      <w:proofErr w:type="spellStart"/>
      <w:r>
        <w:rPr>
          <w:rFonts w:ascii="Calibri" w:eastAsia="Calibri" w:hAnsi="Calibri" w:cs="Calibri"/>
          <w:b/>
        </w:rPr>
        <w:t>ccNSO</w:t>
      </w:r>
      <w:proofErr w:type="spellEnd"/>
      <w:r>
        <w:rPr>
          <w:rFonts w:ascii="Calibri" w:eastAsia="Calibri" w:hAnsi="Calibri" w:cs="Calibri"/>
          <w:b/>
        </w:rPr>
        <w:t xml:space="preserve"> Council appoints </w:t>
      </w:r>
    </w:p>
    <w:p w14:paraId="15DB3EB2" w14:textId="77777777" w:rsidR="0030691B" w:rsidRDefault="00000000">
      <w:pPr>
        <w:numPr>
          <w:ilvl w:val="0"/>
          <w:numId w:val="4"/>
        </w:numPr>
        <w:rPr>
          <w:rFonts w:ascii="Calibri" w:eastAsia="Calibri" w:hAnsi="Calibri" w:cs="Calibri"/>
          <w:b/>
        </w:rPr>
      </w:pPr>
      <w:r>
        <w:rPr>
          <w:rFonts w:ascii="Calibri" w:eastAsia="Calibri" w:hAnsi="Calibri" w:cs="Calibri"/>
          <w:b/>
        </w:rPr>
        <w:t xml:space="preserve">At the nomination of the SOPC  Andreas </w:t>
      </w:r>
      <w:proofErr w:type="spellStart"/>
      <w:r>
        <w:rPr>
          <w:rFonts w:ascii="Calibri" w:eastAsia="Calibri" w:hAnsi="Calibri" w:cs="Calibri"/>
          <w:b/>
        </w:rPr>
        <w:t>Musielak</w:t>
      </w:r>
      <w:proofErr w:type="spellEnd"/>
      <w:r>
        <w:rPr>
          <w:rFonts w:ascii="Calibri" w:eastAsia="Calibri" w:hAnsi="Calibri" w:cs="Calibri"/>
          <w:b/>
        </w:rPr>
        <w:t xml:space="preserve"> as chair and Irina </w:t>
      </w:r>
      <w:proofErr w:type="spellStart"/>
      <w:r>
        <w:rPr>
          <w:rFonts w:ascii="Calibri" w:eastAsia="Calibri" w:hAnsi="Calibri" w:cs="Calibri"/>
          <w:b/>
        </w:rPr>
        <w:t>Danelia</w:t>
      </w:r>
      <w:proofErr w:type="spellEnd"/>
      <w:r>
        <w:rPr>
          <w:rFonts w:ascii="Calibri" w:eastAsia="Calibri" w:hAnsi="Calibri" w:cs="Calibri"/>
          <w:b/>
        </w:rPr>
        <w:t xml:space="preserve"> as vice-chair of the SOPC, </w:t>
      </w:r>
    </w:p>
    <w:p w14:paraId="1700F4FA" w14:textId="77777777" w:rsidR="0030691B" w:rsidRDefault="00000000">
      <w:pPr>
        <w:numPr>
          <w:ilvl w:val="0"/>
          <w:numId w:val="4"/>
        </w:numPr>
        <w:rPr>
          <w:rFonts w:ascii="Calibri" w:eastAsia="Calibri" w:hAnsi="Calibri" w:cs="Calibri"/>
          <w:b/>
        </w:rPr>
      </w:pPr>
      <w:r>
        <w:rPr>
          <w:rFonts w:ascii="Calibri" w:eastAsia="Calibri" w:hAnsi="Calibri" w:cs="Calibri"/>
          <w:b/>
        </w:rPr>
        <w:t xml:space="preserve">At the Nomination of the TLD-Ops Standing Committee </w:t>
      </w:r>
      <w:proofErr w:type="spellStart"/>
      <w:r>
        <w:rPr>
          <w:rFonts w:ascii="Calibri" w:eastAsia="Calibri" w:hAnsi="Calibri" w:cs="Calibri"/>
          <w:b/>
        </w:rPr>
        <w:t>Régis</w:t>
      </w:r>
      <w:proofErr w:type="spellEnd"/>
      <w:r>
        <w:rPr>
          <w:rFonts w:ascii="Calibri" w:eastAsia="Calibri" w:hAnsi="Calibri" w:cs="Calibri"/>
          <w:b/>
        </w:rPr>
        <w:t xml:space="preserve"> </w:t>
      </w:r>
      <w:proofErr w:type="spellStart"/>
      <w:r>
        <w:rPr>
          <w:rFonts w:ascii="Calibri" w:eastAsia="Calibri" w:hAnsi="Calibri" w:cs="Calibri"/>
          <w:b/>
        </w:rPr>
        <w:t>Massé</w:t>
      </w:r>
      <w:proofErr w:type="spellEnd"/>
      <w:r>
        <w:rPr>
          <w:rFonts w:ascii="Calibri" w:eastAsia="Calibri" w:hAnsi="Calibri" w:cs="Calibri"/>
          <w:b/>
        </w:rPr>
        <w:t xml:space="preserve"> as chair and Nicklas </w:t>
      </w:r>
      <w:proofErr w:type="spellStart"/>
      <w:r>
        <w:rPr>
          <w:rFonts w:ascii="Calibri" w:eastAsia="Calibri" w:hAnsi="Calibri" w:cs="Calibri"/>
          <w:b/>
        </w:rPr>
        <w:t>Pousette</w:t>
      </w:r>
      <w:proofErr w:type="spellEnd"/>
      <w:r>
        <w:rPr>
          <w:rFonts w:ascii="Calibri" w:eastAsia="Calibri" w:hAnsi="Calibri" w:cs="Calibri"/>
          <w:b/>
        </w:rPr>
        <w:t xml:space="preserve"> as vice-chair of the TLD-Ops Standing Committee, and</w:t>
      </w:r>
    </w:p>
    <w:p w14:paraId="1AC2EB25" w14:textId="77777777" w:rsidR="0030691B" w:rsidRDefault="00000000">
      <w:pPr>
        <w:numPr>
          <w:ilvl w:val="0"/>
          <w:numId w:val="4"/>
        </w:numPr>
        <w:rPr>
          <w:rFonts w:ascii="Calibri" w:eastAsia="Calibri" w:hAnsi="Calibri" w:cs="Calibri"/>
          <w:b/>
        </w:rPr>
      </w:pPr>
      <w:r>
        <w:rPr>
          <w:rFonts w:ascii="Calibri" w:eastAsia="Calibri" w:hAnsi="Calibri" w:cs="Calibri"/>
          <w:b/>
        </w:rPr>
        <w:t>At the nomination of the OMC Jennifer Lopez as its chair.</w:t>
      </w:r>
    </w:p>
    <w:p w14:paraId="42C3B97E" w14:textId="77777777" w:rsidR="0030691B" w:rsidRDefault="00000000">
      <w:pPr>
        <w:rPr>
          <w:rFonts w:ascii="Calibri" w:eastAsia="Calibri" w:hAnsi="Calibri" w:cs="Calibri"/>
          <w:b/>
        </w:rPr>
      </w:pPr>
      <w:r>
        <w:rPr>
          <w:rFonts w:ascii="Calibri" w:eastAsia="Calibri" w:hAnsi="Calibri" w:cs="Calibri"/>
          <w:b/>
        </w:rPr>
        <w:t xml:space="preserve">The Council also appoints </w:t>
      </w:r>
    </w:p>
    <w:p w14:paraId="69AFE273" w14:textId="77777777" w:rsidR="0030691B" w:rsidRDefault="00000000">
      <w:pPr>
        <w:numPr>
          <w:ilvl w:val="0"/>
          <w:numId w:val="7"/>
        </w:numPr>
        <w:rPr>
          <w:rFonts w:ascii="Calibri" w:eastAsia="Calibri" w:hAnsi="Calibri" w:cs="Calibri"/>
          <w:b/>
        </w:rPr>
      </w:pPr>
      <w:r>
        <w:rPr>
          <w:rFonts w:ascii="Calibri" w:eastAsia="Calibri" w:hAnsi="Calibri" w:cs="Calibri"/>
          <w:b/>
        </w:rPr>
        <w:t>Sophie Mitchell ( .au) as member of the  SOPC,</w:t>
      </w:r>
    </w:p>
    <w:p w14:paraId="1B8F4127" w14:textId="77777777" w:rsidR="0030691B" w:rsidRDefault="00000000">
      <w:pPr>
        <w:numPr>
          <w:ilvl w:val="0"/>
          <w:numId w:val="7"/>
        </w:numPr>
        <w:rPr>
          <w:rFonts w:ascii="Calibri" w:eastAsia="Calibri" w:hAnsi="Calibri" w:cs="Calibri"/>
          <w:b/>
        </w:rPr>
      </w:pPr>
      <w:proofErr w:type="spellStart"/>
      <w:r>
        <w:rPr>
          <w:rFonts w:ascii="Calibri" w:eastAsia="Calibri" w:hAnsi="Calibri" w:cs="Calibri"/>
          <w:b/>
        </w:rPr>
        <w:t>Pensri</w:t>
      </w:r>
      <w:proofErr w:type="spellEnd"/>
      <w:r>
        <w:rPr>
          <w:rFonts w:ascii="Calibri" w:eastAsia="Calibri" w:hAnsi="Calibri" w:cs="Calibri"/>
          <w:b/>
        </w:rPr>
        <w:t xml:space="preserve"> </w:t>
      </w:r>
      <w:proofErr w:type="spellStart"/>
      <w:r>
        <w:rPr>
          <w:rFonts w:ascii="Calibri" w:eastAsia="Calibri" w:hAnsi="Calibri" w:cs="Calibri"/>
          <w:b/>
        </w:rPr>
        <w:t>Arunwatanamongkol</w:t>
      </w:r>
      <w:proofErr w:type="spellEnd"/>
      <w:r>
        <w:rPr>
          <w:rFonts w:ascii="Calibri" w:eastAsia="Calibri" w:hAnsi="Calibri" w:cs="Calibri"/>
          <w:b/>
        </w:rPr>
        <w:t xml:space="preserve"> (.</w:t>
      </w:r>
      <w:proofErr w:type="spellStart"/>
      <w:r>
        <w:rPr>
          <w:rFonts w:ascii="Calibri" w:eastAsia="Calibri" w:hAnsi="Calibri" w:cs="Calibri"/>
          <w:b/>
        </w:rPr>
        <w:t>th</w:t>
      </w:r>
      <w:proofErr w:type="spellEnd"/>
      <w:r>
        <w:rPr>
          <w:rFonts w:ascii="Calibri" w:eastAsia="Calibri" w:hAnsi="Calibri" w:cs="Calibri"/>
          <w:b/>
        </w:rPr>
        <w:t xml:space="preserve">) and Mourad </w:t>
      </w:r>
      <w:proofErr w:type="spellStart"/>
      <w:r>
        <w:rPr>
          <w:rFonts w:ascii="Calibri" w:eastAsia="Calibri" w:hAnsi="Calibri" w:cs="Calibri"/>
          <w:b/>
        </w:rPr>
        <w:t>Melleti</w:t>
      </w:r>
      <w:proofErr w:type="spellEnd"/>
      <w:r>
        <w:rPr>
          <w:rFonts w:ascii="Calibri" w:eastAsia="Calibri" w:hAnsi="Calibri" w:cs="Calibri"/>
          <w:b/>
        </w:rPr>
        <w:t xml:space="preserve"> (.</w:t>
      </w:r>
      <w:proofErr w:type="spellStart"/>
      <w:r>
        <w:rPr>
          <w:rFonts w:ascii="Calibri" w:eastAsia="Calibri" w:hAnsi="Calibri" w:cs="Calibri"/>
          <w:b/>
        </w:rPr>
        <w:t>tn</w:t>
      </w:r>
      <w:proofErr w:type="spellEnd"/>
      <w:r>
        <w:rPr>
          <w:rFonts w:ascii="Calibri" w:eastAsia="Calibri" w:hAnsi="Calibri" w:cs="Calibri"/>
          <w:b/>
        </w:rPr>
        <w:t>) as members of the UAC, and</w:t>
      </w:r>
    </w:p>
    <w:p w14:paraId="61C333CE" w14:textId="77777777" w:rsidR="0030691B" w:rsidRDefault="00000000">
      <w:pPr>
        <w:numPr>
          <w:ilvl w:val="0"/>
          <w:numId w:val="7"/>
        </w:numPr>
        <w:rPr>
          <w:rFonts w:ascii="Calibri" w:eastAsia="Calibri" w:hAnsi="Calibri" w:cs="Calibri"/>
          <w:b/>
        </w:rPr>
      </w:pPr>
      <w:r>
        <w:rPr>
          <w:rFonts w:ascii="Calibri" w:eastAsia="Calibri" w:hAnsi="Calibri" w:cs="Calibri"/>
          <w:b/>
        </w:rPr>
        <w:t xml:space="preserve">Nicky </w:t>
      </w:r>
      <w:proofErr w:type="spellStart"/>
      <w:r>
        <w:rPr>
          <w:rFonts w:ascii="Calibri" w:eastAsia="Calibri" w:hAnsi="Calibri" w:cs="Calibri"/>
          <w:b/>
        </w:rPr>
        <w:t>Lisse</w:t>
      </w:r>
      <w:proofErr w:type="spellEnd"/>
      <w:r>
        <w:rPr>
          <w:rFonts w:ascii="Calibri" w:eastAsia="Calibri" w:hAnsi="Calibri" w:cs="Calibri"/>
          <w:b/>
        </w:rPr>
        <w:t xml:space="preserve"> as member of the OMC </w:t>
      </w:r>
    </w:p>
    <w:p w14:paraId="18A76059" w14:textId="77777777" w:rsidR="0030691B" w:rsidRDefault="00000000">
      <w:pPr>
        <w:rPr>
          <w:rFonts w:ascii="Calibri" w:eastAsia="Calibri" w:hAnsi="Calibri" w:cs="Calibri"/>
          <w:b/>
        </w:rPr>
      </w:pPr>
      <w:r>
        <w:rPr>
          <w:rFonts w:ascii="Calibri" w:eastAsia="Calibri" w:hAnsi="Calibri" w:cs="Calibri"/>
          <w:b/>
        </w:rPr>
        <w:t xml:space="preserve">The secretariat is requested to inform the various working groups and committees and persons appointed and publish </w:t>
      </w:r>
      <w:proofErr w:type="spellStart"/>
      <w:r>
        <w:rPr>
          <w:rFonts w:ascii="Calibri" w:eastAsia="Calibri" w:hAnsi="Calibri" w:cs="Calibri"/>
          <w:b/>
        </w:rPr>
        <w:t>thai</w:t>
      </w:r>
      <w:proofErr w:type="spellEnd"/>
      <w:r>
        <w:rPr>
          <w:rFonts w:ascii="Calibri" w:eastAsia="Calibri" w:hAnsi="Calibri" w:cs="Calibri"/>
          <w:b/>
        </w:rPr>
        <w:t xml:space="preserve"> resolution as soon as possible. This resolution becomes </w:t>
      </w:r>
      <w:proofErr w:type="spellStart"/>
      <w:r>
        <w:rPr>
          <w:rFonts w:ascii="Calibri" w:eastAsia="Calibri" w:hAnsi="Calibri" w:cs="Calibri"/>
          <w:b/>
        </w:rPr>
        <w:t>effectiv</w:t>
      </w:r>
      <w:proofErr w:type="spellEnd"/>
      <w:r>
        <w:rPr>
          <w:rFonts w:ascii="Calibri" w:eastAsia="Calibri" w:hAnsi="Calibri" w:cs="Calibri"/>
          <w:b/>
        </w:rPr>
        <w:t xml:space="preserve"> </w:t>
      </w:r>
      <w:proofErr w:type="spellStart"/>
      <w:r>
        <w:rPr>
          <w:rFonts w:ascii="Calibri" w:eastAsia="Calibri" w:hAnsi="Calibri" w:cs="Calibri"/>
          <w:b/>
        </w:rPr>
        <w:t>eupon</w:t>
      </w:r>
      <w:proofErr w:type="spellEnd"/>
      <w:r>
        <w:rPr>
          <w:rFonts w:ascii="Calibri" w:eastAsia="Calibri" w:hAnsi="Calibri" w:cs="Calibri"/>
          <w:b/>
        </w:rPr>
        <w:t xml:space="preserve"> publication</w:t>
      </w:r>
    </w:p>
    <w:p w14:paraId="6827E922" w14:textId="77777777" w:rsidR="0030691B" w:rsidRDefault="0030691B">
      <w:pPr>
        <w:rPr>
          <w:rFonts w:ascii="Calibri" w:eastAsia="Calibri" w:hAnsi="Calibri" w:cs="Calibri"/>
          <w:b/>
        </w:rPr>
      </w:pPr>
    </w:p>
    <w:p w14:paraId="5E279D09" w14:textId="77777777" w:rsidR="0030691B" w:rsidRDefault="00000000">
      <w:pPr>
        <w:rPr>
          <w:rFonts w:ascii="Calibri" w:eastAsia="Calibri" w:hAnsi="Calibri" w:cs="Calibri"/>
          <w:b/>
        </w:rPr>
      </w:pPr>
      <w:r>
        <w:rPr>
          <w:b/>
        </w:rPr>
        <w:t>16.</w:t>
      </w:r>
      <w:r>
        <w:rPr>
          <w:rFonts w:ascii="Times New Roman" w:eastAsia="Times New Roman" w:hAnsi="Times New Roman" w:cs="Times New Roman"/>
          <w:sz w:val="14"/>
          <w:szCs w:val="14"/>
        </w:rPr>
        <w:t xml:space="preserve">  </w:t>
      </w:r>
      <w:r>
        <w:rPr>
          <w:rFonts w:ascii="Calibri" w:eastAsia="Calibri" w:hAnsi="Calibri" w:cs="Calibri"/>
          <w:b/>
        </w:rPr>
        <w:t>Call for Volunteers/Expression of Interest</w:t>
      </w:r>
    </w:p>
    <w:p w14:paraId="30C03A63" w14:textId="77777777" w:rsidR="0030691B" w:rsidRDefault="00000000">
      <w:pPr>
        <w:rPr>
          <w:rFonts w:ascii="Calibri" w:eastAsia="Calibri" w:hAnsi="Calibri" w:cs="Calibri"/>
        </w:rPr>
      </w:pPr>
      <w:r>
        <w:rPr>
          <w:rFonts w:ascii="Calibri" w:eastAsia="Calibri" w:hAnsi="Calibri" w:cs="Calibri"/>
        </w:rPr>
        <w:t>For decision</w:t>
      </w:r>
    </w:p>
    <w:p w14:paraId="598CB2D1" w14:textId="77777777" w:rsidR="0030691B" w:rsidRDefault="00000000">
      <w:pPr>
        <w:ind w:left="720"/>
        <w:rPr>
          <w:rFonts w:ascii="Calibri" w:eastAsia="Calibri" w:hAnsi="Calibri" w:cs="Calibri"/>
          <w:b/>
          <w:i/>
        </w:rPr>
      </w:pPr>
      <w:r>
        <w:rPr>
          <w:rFonts w:ascii="Calibri" w:eastAsia="Calibri" w:hAnsi="Calibri" w:cs="Calibri"/>
          <w:b/>
          <w:i/>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spellStart"/>
      <w:r>
        <w:rPr>
          <w:rFonts w:ascii="Calibri" w:eastAsia="Calibri" w:hAnsi="Calibri" w:cs="Calibri"/>
          <w:b/>
          <w:i/>
        </w:rPr>
        <w:t>ccNSO</w:t>
      </w:r>
      <w:proofErr w:type="spellEnd"/>
      <w:r>
        <w:rPr>
          <w:rFonts w:ascii="Calibri" w:eastAsia="Calibri" w:hAnsi="Calibri" w:cs="Calibri"/>
          <w:b/>
          <w:i/>
        </w:rPr>
        <w:t xml:space="preserve"> Liaison to the ALAC</w:t>
      </w:r>
    </w:p>
    <w:p w14:paraId="05B4E760" w14:textId="77777777" w:rsidR="0030691B" w:rsidRDefault="00000000">
      <w:pPr>
        <w:ind w:left="1440"/>
        <w:rPr>
          <w:rFonts w:ascii="Calibri" w:eastAsia="Calibri" w:hAnsi="Calibri" w:cs="Calibri"/>
        </w:rPr>
      </w:pPr>
      <w:r>
        <w:rPr>
          <w:rFonts w:ascii="Calibri" w:eastAsia="Calibri" w:hAnsi="Calibri" w:cs="Calibri"/>
        </w:rPr>
        <w:t>For discussion: relaunch the call for expression of interest to serve as liaison to the ALAC?</w:t>
      </w:r>
    </w:p>
    <w:p w14:paraId="081D137D" w14:textId="77777777" w:rsidR="0030691B" w:rsidRDefault="00000000">
      <w:pPr>
        <w:ind w:left="720"/>
        <w:rPr>
          <w:rFonts w:ascii="Calibri" w:eastAsia="Calibri" w:hAnsi="Calibri" w:cs="Calibri"/>
          <w:b/>
          <w:i/>
        </w:rPr>
      </w:pPr>
      <w:r>
        <w:rPr>
          <w:rFonts w:ascii="Calibri" w:eastAsia="Calibri" w:hAnsi="Calibri" w:cs="Calibri"/>
          <w:b/>
          <w:i/>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b/>
          <w:i/>
        </w:rPr>
        <w:t xml:space="preserve">Two </w:t>
      </w:r>
      <w:proofErr w:type="spellStart"/>
      <w:r>
        <w:rPr>
          <w:rFonts w:ascii="Calibri" w:eastAsia="Calibri" w:hAnsi="Calibri" w:cs="Calibri"/>
          <w:b/>
          <w:i/>
        </w:rPr>
        <w:t>ccNSO</w:t>
      </w:r>
      <w:proofErr w:type="spellEnd"/>
      <w:r>
        <w:rPr>
          <w:rFonts w:ascii="Calibri" w:eastAsia="Calibri" w:hAnsi="Calibri" w:cs="Calibri"/>
          <w:b/>
          <w:i/>
        </w:rPr>
        <w:t xml:space="preserve"> appointees to Excellence Award selection panel</w:t>
      </w:r>
    </w:p>
    <w:p w14:paraId="5E814C12" w14:textId="77777777" w:rsidR="0030691B" w:rsidRDefault="00000000">
      <w:pPr>
        <w:ind w:left="720"/>
        <w:rPr>
          <w:rFonts w:ascii="Calibri" w:eastAsia="Calibri" w:hAnsi="Calibri" w:cs="Calibri"/>
          <w:b/>
          <w:i/>
        </w:rPr>
      </w:pPr>
      <w:r>
        <w:rPr>
          <w:rFonts w:ascii="Calibri" w:eastAsia="Calibri" w:hAnsi="Calibri" w:cs="Calibri"/>
          <w:b/>
          <w:i/>
        </w:rPr>
        <w:tab/>
      </w:r>
      <w:r>
        <w:rPr>
          <w:rFonts w:ascii="Calibri" w:eastAsia="Calibri" w:hAnsi="Calibri" w:cs="Calibri"/>
        </w:rPr>
        <w:t>For decision</w:t>
      </w:r>
      <w:r>
        <w:rPr>
          <w:rFonts w:ascii="Calibri" w:eastAsia="Calibri" w:hAnsi="Calibri" w:cs="Calibri"/>
          <w:b/>
          <w:i/>
        </w:rPr>
        <w:t xml:space="preserve"> </w:t>
      </w:r>
    </w:p>
    <w:p w14:paraId="21502815" w14:textId="77777777" w:rsidR="0030691B" w:rsidRDefault="00000000">
      <w:pPr>
        <w:ind w:left="720"/>
        <w:rPr>
          <w:rFonts w:ascii="Calibri" w:eastAsia="Calibri" w:hAnsi="Calibri" w:cs="Calibri"/>
          <w:b/>
          <w:i/>
        </w:rPr>
      </w:pPr>
      <w:r>
        <w:rPr>
          <w:rFonts w:ascii="Calibri" w:eastAsia="Calibri" w:hAnsi="Calibri" w:cs="Calibri"/>
          <w:b/>
          <w:i/>
        </w:rPr>
        <w:t>c.</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b/>
          <w:i/>
        </w:rPr>
        <w:t>Call for volunteers SOPC</w:t>
      </w:r>
    </w:p>
    <w:p w14:paraId="1B1E636E" w14:textId="77777777" w:rsidR="0030691B" w:rsidRDefault="00000000">
      <w:pPr>
        <w:ind w:left="720" w:firstLine="720"/>
        <w:rPr>
          <w:rFonts w:ascii="Calibri" w:eastAsia="Calibri" w:hAnsi="Calibri" w:cs="Calibri"/>
        </w:rPr>
      </w:pPr>
      <w:r>
        <w:rPr>
          <w:rFonts w:ascii="Calibri" w:eastAsia="Calibri" w:hAnsi="Calibri" w:cs="Calibri"/>
        </w:rPr>
        <w:t>For decision</w:t>
      </w:r>
    </w:p>
    <w:p w14:paraId="77D93678" w14:textId="77777777" w:rsidR="0030691B" w:rsidRDefault="00000000">
      <w:pPr>
        <w:ind w:left="720"/>
        <w:rPr>
          <w:rFonts w:ascii="Calibri" w:eastAsia="Calibri" w:hAnsi="Calibri" w:cs="Calibri"/>
          <w:b/>
          <w:i/>
        </w:rPr>
      </w:pPr>
      <w:r>
        <w:rPr>
          <w:rFonts w:ascii="Calibri" w:eastAsia="Calibri" w:hAnsi="Calibri" w:cs="Calibri"/>
          <w:b/>
          <w:i/>
        </w:rPr>
        <w:t>d.</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b/>
          <w:i/>
        </w:rPr>
        <w:t>Call for volunteers GRC</w:t>
      </w:r>
    </w:p>
    <w:p w14:paraId="630B8CAF" w14:textId="77777777" w:rsidR="0030691B" w:rsidRDefault="00000000">
      <w:pPr>
        <w:ind w:left="720" w:firstLine="720"/>
        <w:rPr>
          <w:rFonts w:ascii="Calibri" w:eastAsia="Calibri" w:hAnsi="Calibri" w:cs="Calibri"/>
        </w:rPr>
      </w:pPr>
      <w:r>
        <w:rPr>
          <w:rFonts w:ascii="Calibri" w:eastAsia="Calibri" w:hAnsi="Calibri" w:cs="Calibri"/>
        </w:rPr>
        <w:t>For decision</w:t>
      </w:r>
    </w:p>
    <w:p w14:paraId="4D20EF6A" w14:textId="77777777" w:rsidR="0030691B" w:rsidRDefault="0030691B">
      <w:pPr>
        <w:ind w:left="1440"/>
        <w:rPr>
          <w:rFonts w:ascii="Calibri" w:eastAsia="Calibri" w:hAnsi="Calibri" w:cs="Calibri"/>
          <w:b/>
          <w:i/>
        </w:rPr>
      </w:pPr>
    </w:p>
    <w:p w14:paraId="038D872F" w14:textId="77777777" w:rsidR="0030691B" w:rsidRDefault="0030691B">
      <w:pPr>
        <w:rPr>
          <w:rFonts w:ascii="Calibri" w:eastAsia="Calibri" w:hAnsi="Calibri" w:cs="Calibri"/>
          <w:b/>
        </w:rPr>
      </w:pPr>
    </w:p>
    <w:p w14:paraId="6787C919" w14:textId="77777777" w:rsidR="0030691B" w:rsidRDefault="0030691B">
      <w:pPr>
        <w:rPr>
          <w:rFonts w:ascii="Calibri" w:eastAsia="Calibri" w:hAnsi="Calibri" w:cs="Calibri"/>
          <w:b/>
        </w:rPr>
      </w:pPr>
    </w:p>
    <w:p w14:paraId="5F3AB8AB" w14:textId="77777777" w:rsidR="0030691B" w:rsidRDefault="00000000">
      <w:pPr>
        <w:rPr>
          <w:rFonts w:ascii="Calibri" w:eastAsia="Calibri" w:hAnsi="Calibri" w:cs="Calibri"/>
          <w:b/>
        </w:rPr>
      </w:pPr>
      <w:r>
        <w:rPr>
          <w:rFonts w:ascii="Calibri" w:eastAsia="Calibri" w:hAnsi="Calibri" w:cs="Calibri"/>
          <w:b/>
        </w:rPr>
        <w:lastRenderedPageBreak/>
        <w:t>Draft Resolution</w:t>
      </w:r>
    </w:p>
    <w:p w14:paraId="6ACB6A3C" w14:textId="77777777" w:rsidR="0030691B" w:rsidRDefault="00000000">
      <w:pPr>
        <w:rPr>
          <w:rFonts w:ascii="Calibri" w:eastAsia="Calibri" w:hAnsi="Calibri" w:cs="Calibri"/>
          <w:b/>
        </w:rPr>
      </w:pPr>
      <w:r>
        <w:rPr>
          <w:rFonts w:ascii="Calibri" w:eastAsia="Calibri" w:hAnsi="Calibri" w:cs="Calibri"/>
          <w:b/>
        </w:rPr>
        <w:t xml:space="preserve">The </w:t>
      </w:r>
      <w:proofErr w:type="spellStart"/>
      <w:r>
        <w:rPr>
          <w:rFonts w:ascii="Calibri" w:eastAsia="Calibri" w:hAnsi="Calibri" w:cs="Calibri"/>
          <w:b/>
        </w:rPr>
        <w:t>ccNSO</w:t>
      </w:r>
      <w:proofErr w:type="spellEnd"/>
      <w:r>
        <w:rPr>
          <w:rFonts w:ascii="Calibri" w:eastAsia="Calibri" w:hAnsi="Calibri" w:cs="Calibri"/>
          <w:b/>
        </w:rPr>
        <w:t xml:space="preserve"> Council request the secretariat to launch: </w:t>
      </w:r>
    </w:p>
    <w:p w14:paraId="18B77224" w14:textId="77777777" w:rsidR="0030691B" w:rsidRDefault="00000000">
      <w:pPr>
        <w:numPr>
          <w:ilvl w:val="0"/>
          <w:numId w:val="6"/>
        </w:numPr>
        <w:rPr>
          <w:rFonts w:ascii="Calibri" w:eastAsia="Calibri" w:hAnsi="Calibri" w:cs="Calibri"/>
          <w:b/>
        </w:rPr>
      </w:pPr>
      <w:r>
        <w:rPr>
          <w:rFonts w:ascii="Calibri" w:eastAsia="Calibri" w:hAnsi="Calibri" w:cs="Calibri"/>
          <w:b/>
        </w:rPr>
        <w:t xml:space="preserve">A call for expression of interest by 26 November and close by 10 December 2024  to serve as </w:t>
      </w:r>
      <w:proofErr w:type="spellStart"/>
      <w:r>
        <w:rPr>
          <w:rFonts w:ascii="Calibri" w:eastAsia="Calibri" w:hAnsi="Calibri" w:cs="Calibri"/>
          <w:b/>
        </w:rPr>
        <w:t>ccNSO</w:t>
      </w:r>
      <w:proofErr w:type="spellEnd"/>
      <w:r>
        <w:rPr>
          <w:rFonts w:ascii="Calibri" w:eastAsia="Calibri" w:hAnsi="Calibri" w:cs="Calibri"/>
          <w:b/>
        </w:rPr>
        <w:t xml:space="preserve"> liaison to the ALAC</w:t>
      </w:r>
    </w:p>
    <w:p w14:paraId="50A289BF" w14:textId="77777777" w:rsidR="0030691B" w:rsidRDefault="00000000">
      <w:pPr>
        <w:numPr>
          <w:ilvl w:val="0"/>
          <w:numId w:val="6"/>
        </w:numPr>
        <w:rPr>
          <w:rFonts w:ascii="Calibri" w:eastAsia="Calibri" w:hAnsi="Calibri" w:cs="Calibri"/>
          <w:b/>
        </w:rPr>
      </w:pPr>
      <w:r>
        <w:rPr>
          <w:rFonts w:ascii="Calibri" w:eastAsia="Calibri" w:hAnsi="Calibri" w:cs="Calibri"/>
          <w:b/>
        </w:rPr>
        <w:t xml:space="preserve">A call for expression of interest by 26 November and close by 10 December 2024 to serve on the Excellence Award selection panel </w:t>
      </w:r>
      <w:proofErr w:type="spellStart"/>
      <w:r>
        <w:rPr>
          <w:rFonts w:ascii="Calibri" w:eastAsia="Calibri" w:hAnsi="Calibri" w:cs="Calibri"/>
          <w:b/>
        </w:rPr>
        <w:t>ccNSO</w:t>
      </w:r>
      <w:proofErr w:type="spellEnd"/>
      <w:r>
        <w:rPr>
          <w:rFonts w:ascii="Calibri" w:eastAsia="Calibri" w:hAnsi="Calibri" w:cs="Calibri"/>
          <w:b/>
        </w:rPr>
        <w:t xml:space="preserve"> Council </w:t>
      </w:r>
    </w:p>
    <w:p w14:paraId="068B46D9" w14:textId="77777777" w:rsidR="0030691B" w:rsidRDefault="00000000">
      <w:pPr>
        <w:numPr>
          <w:ilvl w:val="0"/>
          <w:numId w:val="6"/>
        </w:numPr>
        <w:rPr>
          <w:rFonts w:ascii="Calibri" w:eastAsia="Calibri" w:hAnsi="Calibri" w:cs="Calibri"/>
          <w:b/>
        </w:rPr>
      </w:pPr>
      <w:r>
        <w:rPr>
          <w:rFonts w:ascii="Calibri" w:eastAsia="Calibri" w:hAnsi="Calibri" w:cs="Calibri"/>
          <w:b/>
        </w:rPr>
        <w:t>A call for volunteers for the SOPC as soon as possible, and in coordination with the chair and vice-chair of the SOPC.</w:t>
      </w:r>
    </w:p>
    <w:p w14:paraId="282999DF" w14:textId="77777777" w:rsidR="0030691B" w:rsidRDefault="00000000">
      <w:pPr>
        <w:numPr>
          <w:ilvl w:val="0"/>
          <w:numId w:val="6"/>
        </w:numPr>
        <w:rPr>
          <w:rFonts w:ascii="Calibri" w:eastAsia="Calibri" w:hAnsi="Calibri" w:cs="Calibri"/>
          <w:b/>
        </w:rPr>
      </w:pPr>
      <w:r>
        <w:rPr>
          <w:rFonts w:ascii="Calibri" w:eastAsia="Calibri" w:hAnsi="Calibri" w:cs="Calibri"/>
          <w:b/>
        </w:rPr>
        <w:t xml:space="preserve">A call for volunteers for the </w:t>
      </w:r>
      <w:proofErr w:type="spellStart"/>
      <w:r>
        <w:rPr>
          <w:rFonts w:ascii="Calibri" w:eastAsia="Calibri" w:hAnsi="Calibri" w:cs="Calibri"/>
          <w:b/>
        </w:rPr>
        <w:t>ccNSO</w:t>
      </w:r>
      <w:proofErr w:type="spellEnd"/>
      <w:r>
        <w:rPr>
          <w:rFonts w:ascii="Calibri" w:eastAsia="Calibri" w:hAnsi="Calibri" w:cs="Calibri"/>
          <w:b/>
        </w:rPr>
        <w:t xml:space="preserve"> GRC as soon as possible, and in coordination with the chair and vice-chair of the GRC.</w:t>
      </w:r>
    </w:p>
    <w:p w14:paraId="5F00CBD6" w14:textId="77777777" w:rsidR="0030691B" w:rsidRDefault="00000000">
      <w:pPr>
        <w:rPr>
          <w:rFonts w:ascii="Calibri" w:eastAsia="Calibri" w:hAnsi="Calibri" w:cs="Calibri"/>
          <w:b/>
        </w:rPr>
      </w:pPr>
      <w:r>
        <w:rPr>
          <w:rFonts w:ascii="Calibri" w:eastAsia="Calibri" w:hAnsi="Calibri" w:cs="Calibri"/>
          <w:b/>
        </w:rPr>
        <w:t xml:space="preserve">The secretariat is requested to post this resolution as soon as feasible. This resolution becomes effective upon publication. </w:t>
      </w:r>
    </w:p>
    <w:p w14:paraId="3C98CA0D" w14:textId="77777777" w:rsidR="0030691B" w:rsidRDefault="0030691B">
      <w:pPr>
        <w:ind w:left="640"/>
        <w:rPr>
          <w:b/>
        </w:rPr>
      </w:pPr>
    </w:p>
    <w:p w14:paraId="4C8C317C" w14:textId="77777777" w:rsidR="0030691B" w:rsidRDefault="00000000">
      <w:pPr>
        <w:rPr>
          <w:rFonts w:ascii="Calibri" w:eastAsia="Calibri" w:hAnsi="Calibri" w:cs="Calibri"/>
          <w:b/>
        </w:rPr>
      </w:pPr>
      <w:r>
        <w:rPr>
          <w:b/>
        </w:rPr>
        <w:t>17.</w:t>
      </w:r>
      <w:r>
        <w:rPr>
          <w:rFonts w:ascii="Times New Roman" w:eastAsia="Times New Roman" w:hAnsi="Times New Roman" w:cs="Times New Roman"/>
          <w:sz w:val="14"/>
          <w:szCs w:val="14"/>
        </w:rPr>
        <w:t xml:space="preserve">  </w:t>
      </w:r>
      <w:r>
        <w:rPr>
          <w:rFonts w:ascii="Calibri" w:eastAsia="Calibri" w:hAnsi="Calibri" w:cs="Calibri"/>
          <w:b/>
        </w:rPr>
        <w:t xml:space="preserve">Progress </w:t>
      </w:r>
      <w:proofErr w:type="spellStart"/>
      <w:r>
        <w:rPr>
          <w:rFonts w:ascii="Calibri" w:eastAsia="Calibri" w:hAnsi="Calibri" w:cs="Calibri"/>
          <w:b/>
        </w:rPr>
        <w:t>ccNSO</w:t>
      </w:r>
      <w:proofErr w:type="spellEnd"/>
      <w:r>
        <w:rPr>
          <w:rFonts w:ascii="Calibri" w:eastAsia="Calibri" w:hAnsi="Calibri" w:cs="Calibri"/>
          <w:b/>
        </w:rPr>
        <w:t xml:space="preserve"> Council election</w:t>
      </w:r>
    </w:p>
    <w:p w14:paraId="395336F1" w14:textId="77777777" w:rsidR="0030691B" w:rsidRDefault="00000000">
      <w:pPr>
        <w:rPr>
          <w:rFonts w:ascii="Calibri" w:eastAsia="Calibri" w:hAnsi="Calibri" w:cs="Calibri"/>
        </w:rPr>
      </w:pPr>
      <w:r>
        <w:rPr>
          <w:rFonts w:ascii="Calibri" w:eastAsia="Calibri" w:hAnsi="Calibri" w:cs="Calibri"/>
        </w:rPr>
        <w:t>Informational</w:t>
      </w:r>
    </w:p>
    <w:p w14:paraId="486F8DAC" w14:textId="77777777" w:rsidR="0030691B" w:rsidRDefault="0030691B">
      <w:pPr>
        <w:ind w:left="640"/>
        <w:rPr>
          <w:b/>
        </w:rPr>
      </w:pPr>
    </w:p>
    <w:p w14:paraId="7A9ADC51" w14:textId="77777777" w:rsidR="0030691B" w:rsidRDefault="00000000">
      <w:pPr>
        <w:rPr>
          <w:rFonts w:ascii="Calibri" w:eastAsia="Calibri" w:hAnsi="Calibri" w:cs="Calibri"/>
          <w:b/>
        </w:rPr>
      </w:pPr>
      <w:r>
        <w:rPr>
          <w:b/>
        </w:rPr>
        <w:t>18.</w:t>
      </w:r>
      <w:r>
        <w:rPr>
          <w:rFonts w:ascii="Times New Roman" w:eastAsia="Times New Roman" w:hAnsi="Times New Roman" w:cs="Times New Roman"/>
          <w:sz w:val="14"/>
          <w:szCs w:val="14"/>
        </w:rPr>
        <w:t xml:space="preserve">  </w:t>
      </w:r>
      <w:r>
        <w:rPr>
          <w:rFonts w:ascii="Calibri" w:eastAsia="Calibri" w:hAnsi="Calibri" w:cs="Calibri"/>
          <w:b/>
        </w:rPr>
        <w:t>Progress Board nomination process</w:t>
      </w:r>
    </w:p>
    <w:p w14:paraId="220311A7" w14:textId="77777777" w:rsidR="0030691B" w:rsidRDefault="00000000">
      <w:pPr>
        <w:rPr>
          <w:rFonts w:ascii="Calibri" w:eastAsia="Calibri" w:hAnsi="Calibri" w:cs="Calibri"/>
        </w:rPr>
      </w:pPr>
      <w:r>
        <w:rPr>
          <w:rFonts w:ascii="Calibri" w:eastAsia="Calibri" w:hAnsi="Calibri" w:cs="Calibri"/>
          <w:b/>
          <w:i/>
        </w:rPr>
        <w:t>a.</w:t>
      </w:r>
      <w:r>
        <w:rPr>
          <w:rFonts w:ascii="Times New Roman" w:eastAsia="Times New Roman" w:hAnsi="Times New Roman" w:cs="Times New Roman"/>
          <w:sz w:val="14"/>
          <w:szCs w:val="14"/>
        </w:rPr>
        <w:t xml:space="preserve"> </w:t>
      </w:r>
      <w:r>
        <w:rPr>
          <w:rFonts w:ascii="Calibri" w:eastAsia="Calibri" w:hAnsi="Calibri" w:cs="Calibri"/>
        </w:rPr>
        <w:t>New Item: Publish progress voting by members on Board seat 12 nomination</w:t>
      </w:r>
    </w:p>
    <w:p w14:paraId="6AC901D1" w14:textId="77777777" w:rsidR="0030691B" w:rsidRDefault="00000000">
      <w:pPr>
        <w:ind w:firstLine="720"/>
        <w:rPr>
          <w:rFonts w:ascii="Calibri" w:eastAsia="Calibri" w:hAnsi="Calibri" w:cs="Calibri"/>
        </w:rPr>
      </w:pPr>
      <w:r>
        <w:rPr>
          <w:rFonts w:ascii="Calibri" w:eastAsia="Calibri" w:hAnsi="Calibri" w:cs="Calibri"/>
        </w:rPr>
        <w:t>For decision</w:t>
      </w:r>
    </w:p>
    <w:p w14:paraId="3C579A13" w14:textId="77777777" w:rsidR="0030691B" w:rsidRDefault="0030691B">
      <w:pPr>
        <w:ind w:firstLine="720"/>
        <w:rPr>
          <w:rFonts w:ascii="Calibri" w:eastAsia="Calibri" w:hAnsi="Calibri" w:cs="Calibri"/>
        </w:rPr>
      </w:pPr>
    </w:p>
    <w:p w14:paraId="07BE9B28" w14:textId="77777777" w:rsidR="0030691B" w:rsidRDefault="00000000">
      <w:pPr>
        <w:rPr>
          <w:rFonts w:ascii="Calibri" w:eastAsia="Calibri" w:hAnsi="Calibri" w:cs="Calibri"/>
        </w:rPr>
      </w:pPr>
      <w:r>
        <w:rPr>
          <w:rFonts w:ascii="Calibri" w:eastAsia="Calibri" w:hAnsi="Calibri" w:cs="Calibri"/>
        </w:rPr>
        <w:t xml:space="preserve">The </w:t>
      </w:r>
      <w:proofErr w:type="spellStart"/>
      <w:r>
        <w:rPr>
          <w:rFonts w:ascii="Calibri" w:eastAsia="Calibri" w:hAnsi="Calibri" w:cs="Calibri"/>
        </w:rPr>
        <w:t>ccNSO</w:t>
      </w:r>
      <w:proofErr w:type="spellEnd"/>
      <w:r>
        <w:rPr>
          <w:rFonts w:ascii="Calibri" w:eastAsia="Calibri" w:hAnsi="Calibri" w:cs="Calibri"/>
        </w:rPr>
        <w:t xml:space="preserve"> GRC was tasked to test the </w:t>
      </w:r>
      <w:proofErr w:type="spellStart"/>
      <w:r>
        <w:rPr>
          <w:rFonts w:ascii="Calibri" w:eastAsia="Calibri" w:hAnsi="Calibri" w:cs="Calibri"/>
        </w:rPr>
        <w:t>ccNSO</w:t>
      </w:r>
      <w:proofErr w:type="spellEnd"/>
      <w:r>
        <w:rPr>
          <w:rFonts w:ascii="Calibri" w:eastAsia="Calibri" w:hAnsi="Calibri" w:cs="Calibri"/>
        </w:rPr>
        <w:t xml:space="preserve"> continuous improvement framework as adopted by Council in March 2024. The area for testing this framework was the </w:t>
      </w:r>
      <w:proofErr w:type="spellStart"/>
      <w:r>
        <w:rPr>
          <w:rFonts w:ascii="Calibri" w:eastAsia="Calibri" w:hAnsi="Calibri" w:cs="Calibri"/>
        </w:rPr>
        <w:t>ccNSO</w:t>
      </w:r>
      <w:proofErr w:type="spellEnd"/>
      <w:r>
        <w:rPr>
          <w:rFonts w:ascii="Calibri" w:eastAsia="Calibri" w:hAnsi="Calibri" w:cs="Calibri"/>
        </w:rPr>
        <w:t xml:space="preserve"> members voting process. As the Board nomination process was expedited, including the members vote, and taking into account the outcomes of the in-person and virtual world cafes, the GRC suggests two interventions to improve the upcoming voting process:</w:t>
      </w:r>
    </w:p>
    <w:p w14:paraId="3652EF40" w14:textId="77777777" w:rsidR="0030691B" w:rsidRDefault="00000000">
      <w:pPr>
        <w:numPr>
          <w:ilvl w:val="0"/>
          <w:numId w:val="9"/>
        </w:numPr>
        <w:rPr>
          <w:rFonts w:ascii="Calibri" w:eastAsia="Calibri" w:hAnsi="Calibri" w:cs="Calibri"/>
        </w:rPr>
      </w:pPr>
      <w:r>
        <w:rPr>
          <w:rFonts w:ascii="Calibri" w:eastAsia="Calibri" w:hAnsi="Calibri" w:cs="Calibri"/>
        </w:rPr>
        <w:t>Outreach and informing ccTLD managers in the Caribbean region</w:t>
      </w:r>
    </w:p>
    <w:p w14:paraId="26B13A0D" w14:textId="77777777" w:rsidR="0030691B" w:rsidRDefault="00000000">
      <w:pPr>
        <w:numPr>
          <w:ilvl w:val="0"/>
          <w:numId w:val="9"/>
        </w:numPr>
        <w:rPr>
          <w:rFonts w:ascii="Calibri" w:eastAsia="Calibri" w:hAnsi="Calibri" w:cs="Calibri"/>
        </w:rPr>
      </w:pPr>
      <w:r>
        <w:rPr>
          <w:rFonts w:ascii="Calibri" w:eastAsia="Calibri" w:hAnsi="Calibri" w:cs="Calibri"/>
        </w:rPr>
        <w:t>Publishing which territory has voted (taking into account that some countries have two ccTLDs: ASCII and IDN, operated by two distinct managers)</w:t>
      </w:r>
    </w:p>
    <w:p w14:paraId="780CC95B" w14:textId="77777777" w:rsidR="0030691B" w:rsidRDefault="00000000">
      <w:pPr>
        <w:rPr>
          <w:rFonts w:ascii="Calibri" w:eastAsia="Calibri" w:hAnsi="Calibri" w:cs="Calibri"/>
        </w:rPr>
      </w:pPr>
      <w:r>
        <w:rPr>
          <w:rFonts w:ascii="Calibri" w:eastAsia="Calibri" w:hAnsi="Calibri" w:cs="Calibri"/>
        </w:rPr>
        <w:t xml:space="preserve">As the second intervention changes the manner in which the </w:t>
      </w:r>
      <w:proofErr w:type="spellStart"/>
      <w:r>
        <w:rPr>
          <w:rFonts w:ascii="Calibri" w:eastAsia="Calibri" w:hAnsi="Calibri" w:cs="Calibri"/>
        </w:rPr>
        <w:t>ccNSO</w:t>
      </w:r>
      <w:proofErr w:type="spellEnd"/>
      <w:r>
        <w:rPr>
          <w:rFonts w:ascii="Calibri" w:eastAsia="Calibri" w:hAnsi="Calibri" w:cs="Calibri"/>
        </w:rPr>
        <w:t xml:space="preserve"> conducts its voting, and there is no time to update the relevant guideline, the GRC suggests that the Council approves this intervention prior to the start of the voting. The Board nomination voting is envisioned to start on 4 February 2025. </w:t>
      </w:r>
    </w:p>
    <w:p w14:paraId="1D959096" w14:textId="77777777" w:rsidR="0030691B" w:rsidRDefault="00000000">
      <w:pPr>
        <w:rPr>
          <w:rFonts w:ascii="Calibri" w:eastAsia="Calibri" w:hAnsi="Calibri" w:cs="Calibri"/>
        </w:rPr>
      </w:pPr>
      <w:r>
        <w:rPr>
          <w:rFonts w:ascii="Calibri" w:eastAsia="Calibri" w:hAnsi="Calibri" w:cs="Calibri"/>
        </w:rPr>
        <w:t>The publication will look like the following:</w:t>
      </w:r>
    </w:p>
    <w:p w14:paraId="0DD88CF5" w14:textId="77777777" w:rsidR="0030691B" w:rsidRDefault="00000000">
      <w:pPr>
        <w:rPr>
          <w:rFonts w:ascii="Calibri" w:eastAsia="Calibri" w:hAnsi="Calibri" w:cs="Calibri"/>
        </w:rPr>
      </w:pPr>
      <w:r>
        <w:rPr>
          <w:rFonts w:ascii="Calibri" w:eastAsia="Calibri" w:hAnsi="Calibri" w:cs="Calibri"/>
        </w:rPr>
        <w:t>​​</w:t>
      </w:r>
    </w:p>
    <w:tbl>
      <w:tblPr>
        <w:tblStyle w:val="a"/>
        <w:tblW w:w="8520" w:type="dxa"/>
        <w:tblBorders>
          <w:top w:val="nil"/>
          <w:left w:val="nil"/>
          <w:bottom w:val="nil"/>
          <w:right w:val="nil"/>
          <w:insideH w:val="nil"/>
          <w:insideV w:val="nil"/>
        </w:tblBorders>
        <w:tblLayout w:type="fixed"/>
        <w:tblLook w:val="0600" w:firstRow="0" w:lastRow="0" w:firstColumn="0" w:lastColumn="0" w:noHBand="1" w:noVBand="1"/>
      </w:tblPr>
      <w:tblGrid>
        <w:gridCol w:w="900"/>
        <w:gridCol w:w="1590"/>
        <w:gridCol w:w="2820"/>
        <w:gridCol w:w="1290"/>
        <w:gridCol w:w="1920"/>
      </w:tblGrid>
      <w:tr w:rsidR="0030691B" w14:paraId="265EF45C" w14:textId="77777777">
        <w:trPr>
          <w:trHeight w:val="525"/>
        </w:trPr>
        <w:tc>
          <w:tcPr>
            <w:tcW w:w="900" w:type="dxa"/>
            <w:tcBorders>
              <w:top w:val="single" w:sz="5" w:space="0" w:color="CCCCCC"/>
              <w:left w:val="single" w:sz="5" w:space="0" w:color="CCCCCC"/>
              <w:bottom w:val="single" w:sz="5" w:space="0" w:color="CCCCCC"/>
              <w:right w:val="single" w:sz="5" w:space="0" w:color="CCCCCC"/>
            </w:tcBorders>
            <w:shd w:val="clear" w:color="auto" w:fill="073763"/>
            <w:tcMar>
              <w:top w:w="40" w:type="dxa"/>
              <w:left w:w="60" w:type="dxa"/>
              <w:bottom w:w="40" w:type="dxa"/>
              <w:right w:w="60" w:type="dxa"/>
            </w:tcMar>
            <w:vAlign w:val="center"/>
          </w:tcPr>
          <w:p w14:paraId="47A44AE6" w14:textId="77777777" w:rsidR="0030691B" w:rsidRDefault="00000000">
            <w:pPr>
              <w:jc w:val="center"/>
              <w:rPr>
                <w:b/>
                <w:color w:val="FFFFFF"/>
                <w:sz w:val="18"/>
                <w:szCs w:val="18"/>
              </w:rPr>
            </w:pPr>
            <w:r>
              <w:rPr>
                <w:b/>
                <w:color w:val="FFFFFF"/>
                <w:sz w:val="18"/>
                <w:szCs w:val="18"/>
              </w:rPr>
              <w:t>ccTLD</w:t>
            </w:r>
          </w:p>
        </w:tc>
        <w:tc>
          <w:tcPr>
            <w:tcW w:w="1590" w:type="dxa"/>
            <w:tcBorders>
              <w:top w:val="single" w:sz="5" w:space="0" w:color="CCCCCC"/>
              <w:left w:val="single" w:sz="5" w:space="0" w:color="CCCCCC"/>
              <w:bottom w:val="single" w:sz="5" w:space="0" w:color="CCCCCC"/>
              <w:right w:val="single" w:sz="5" w:space="0" w:color="CCCCCC"/>
            </w:tcBorders>
            <w:shd w:val="clear" w:color="auto" w:fill="073763"/>
            <w:tcMar>
              <w:top w:w="40" w:type="dxa"/>
              <w:left w:w="60" w:type="dxa"/>
              <w:bottom w:w="40" w:type="dxa"/>
              <w:right w:w="60" w:type="dxa"/>
            </w:tcMar>
            <w:vAlign w:val="center"/>
          </w:tcPr>
          <w:p w14:paraId="04DA46BB" w14:textId="77777777" w:rsidR="0030691B" w:rsidRDefault="00000000">
            <w:pPr>
              <w:jc w:val="center"/>
              <w:rPr>
                <w:b/>
                <w:color w:val="FFFFFF"/>
                <w:sz w:val="18"/>
                <w:szCs w:val="18"/>
              </w:rPr>
            </w:pPr>
            <w:r>
              <w:rPr>
                <w:b/>
                <w:color w:val="FFFFFF"/>
                <w:sz w:val="18"/>
                <w:szCs w:val="18"/>
              </w:rPr>
              <w:t>IDN ccTLD</w:t>
            </w:r>
          </w:p>
        </w:tc>
        <w:tc>
          <w:tcPr>
            <w:tcW w:w="2820" w:type="dxa"/>
            <w:tcBorders>
              <w:top w:val="single" w:sz="5" w:space="0" w:color="CCCCCC"/>
              <w:left w:val="single" w:sz="5" w:space="0" w:color="CCCCCC"/>
              <w:bottom w:val="single" w:sz="5" w:space="0" w:color="CCCCCC"/>
              <w:right w:val="single" w:sz="5" w:space="0" w:color="CCCCCC"/>
            </w:tcBorders>
            <w:shd w:val="clear" w:color="auto" w:fill="073763"/>
            <w:tcMar>
              <w:top w:w="40" w:type="dxa"/>
              <w:left w:w="60" w:type="dxa"/>
              <w:bottom w:w="40" w:type="dxa"/>
              <w:right w:w="60" w:type="dxa"/>
            </w:tcMar>
            <w:vAlign w:val="center"/>
          </w:tcPr>
          <w:p w14:paraId="44D819FF" w14:textId="77777777" w:rsidR="0030691B" w:rsidRDefault="00000000">
            <w:pPr>
              <w:rPr>
                <w:b/>
                <w:color w:val="FFFFFF"/>
                <w:sz w:val="18"/>
                <w:szCs w:val="18"/>
              </w:rPr>
            </w:pPr>
            <w:r>
              <w:rPr>
                <w:b/>
                <w:color w:val="FFFFFF"/>
                <w:sz w:val="18"/>
                <w:szCs w:val="18"/>
              </w:rPr>
              <w:t>Territory or Country</w:t>
            </w:r>
          </w:p>
        </w:tc>
        <w:tc>
          <w:tcPr>
            <w:tcW w:w="1290" w:type="dxa"/>
            <w:tcBorders>
              <w:top w:val="single" w:sz="5" w:space="0" w:color="CCCCCC"/>
              <w:left w:val="single" w:sz="5" w:space="0" w:color="CCCCCC"/>
              <w:bottom w:val="single" w:sz="5" w:space="0" w:color="CCCCCC"/>
              <w:right w:val="single" w:sz="5" w:space="0" w:color="CCCCCC"/>
            </w:tcBorders>
            <w:shd w:val="clear" w:color="auto" w:fill="073763"/>
            <w:tcMar>
              <w:top w:w="40" w:type="dxa"/>
              <w:left w:w="60" w:type="dxa"/>
              <w:bottom w:w="40" w:type="dxa"/>
              <w:right w:w="60" w:type="dxa"/>
            </w:tcMar>
            <w:vAlign w:val="center"/>
          </w:tcPr>
          <w:p w14:paraId="316A2FF8" w14:textId="77777777" w:rsidR="0030691B" w:rsidRDefault="00000000">
            <w:pPr>
              <w:jc w:val="center"/>
              <w:rPr>
                <w:b/>
                <w:color w:val="FFFFFF"/>
                <w:sz w:val="18"/>
                <w:szCs w:val="18"/>
              </w:rPr>
            </w:pPr>
            <w:r>
              <w:rPr>
                <w:b/>
                <w:color w:val="FFFFFF"/>
                <w:sz w:val="18"/>
                <w:szCs w:val="18"/>
              </w:rPr>
              <w:t>Region</w:t>
            </w:r>
          </w:p>
        </w:tc>
        <w:tc>
          <w:tcPr>
            <w:tcW w:w="1920" w:type="dxa"/>
            <w:tcBorders>
              <w:top w:val="single" w:sz="5" w:space="0" w:color="CCCCCC"/>
              <w:left w:val="single" w:sz="5" w:space="0" w:color="CCCCCC"/>
              <w:bottom w:val="single" w:sz="5" w:space="0" w:color="CCCCCC"/>
              <w:right w:val="single" w:sz="5" w:space="0" w:color="CCCCCC"/>
            </w:tcBorders>
            <w:shd w:val="clear" w:color="auto" w:fill="073763"/>
            <w:tcMar>
              <w:top w:w="40" w:type="dxa"/>
              <w:left w:w="60" w:type="dxa"/>
              <w:bottom w:w="40" w:type="dxa"/>
              <w:right w:w="60" w:type="dxa"/>
            </w:tcMar>
            <w:vAlign w:val="center"/>
          </w:tcPr>
          <w:p w14:paraId="51BEF8E3" w14:textId="77777777" w:rsidR="0030691B" w:rsidRDefault="00000000">
            <w:pPr>
              <w:jc w:val="center"/>
              <w:rPr>
                <w:b/>
                <w:color w:val="FFFFFF"/>
                <w:sz w:val="18"/>
                <w:szCs w:val="18"/>
              </w:rPr>
            </w:pPr>
            <w:r>
              <w:rPr>
                <w:b/>
                <w:color w:val="FFFFFF"/>
                <w:sz w:val="18"/>
                <w:szCs w:val="18"/>
              </w:rPr>
              <w:t>Voted</w:t>
            </w:r>
          </w:p>
        </w:tc>
      </w:tr>
      <w:tr w:rsidR="0030691B" w14:paraId="31A2F1D9" w14:textId="77777777">
        <w:trPr>
          <w:trHeight w:val="495"/>
        </w:trPr>
        <w:tc>
          <w:tcPr>
            <w:tcW w:w="900" w:type="dxa"/>
            <w:tcBorders>
              <w:top w:val="single" w:sz="5" w:space="0" w:color="CCCCCC"/>
              <w:left w:val="single" w:sz="5" w:space="0" w:color="CCCCCC"/>
              <w:bottom w:val="single" w:sz="5" w:space="0" w:color="CCCCCC"/>
              <w:right w:val="single" w:sz="5" w:space="0" w:color="CCCCCC"/>
            </w:tcBorders>
            <w:tcMar>
              <w:top w:w="40" w:type="dxa"/>
              <w:left w:w="60" w:type="dxa"/>
              <w:bottom w:w="40" w:type="dxa"/>
              <w:right w:w="60" w:type="dxa"/>
            </w:tcMar>
            <w:vAlign w:val="bottom"/>
          </w:tcPr>
          <w:p w14:paraId="23D1235F" w14:textId="77777777" w:rsidR="0030691B" w:rsidRDefault="00000000">
            <w:pPr>
              <w:jc w:val="center"/>
              <w:rPr>
                <w:sz w:val="20"/>
                <w:szCs w:val="20"/>
              </w:rPr>
            </w:pPr>
            <w:r>
              <w:rPr>
                <w:sz w:val="20"/>
                <w:szCs w:val="20"/>
              </w:rPr>
              <w:t>.ae</w:t>
            </w:r>
          </w:p>
        </w:tc>
        <w:tc>
          <w:tcPr>
            <w:tcW w:w="1590" w:type="dxa"/>
            <w:tcBorders>
              <w:top w:val="single" w:sz="5" w:space="0" w:color="CCCCCC"/>
              <w:left w:val="single" w:sz="5" w:space="0" w:color="CCCCCC"/>
              <w:bottom w:val="single" w:sz="5" w:space="0" w:color="CCCCCC"/>
              <w:right w:val="single" w:sz="5" w:space="0" w:color="CCCCCC"/>
            </w:tcBorders>
            <w:tcMar>
              <w:top w:w="40" w:type="dxa"/>
              <w:left w:w="60" w:type="dxa"/>
              <w:bottom w:w="40" w:type="dxa"/>
              <w:right w:w="60" w:type="dxa"/>
            </w:tcMar>
            <w:vAlign w:val="bottom"/>
          </w:tcPr>
          <w:p w14:paraId="2946C4F6" w14:textId="77777777" w:rsidR="0030691B" w:rsidRDefault="0030691B">
            <w:pPr>
              <w:rPr>
                <w:sz w:val="20"/>
                <w:szCs w:val="20"/>
              </w:rPr>
            </w:pPr>
          </w:p>
        </w:tc>
        <w:tc>
          <w:tcPr>
            <w:tcW w:w="2820" w:type="dxa"/>
            <w:tcBorders>
              <w:top w:val="single" w:sz="5" w:space="0" w:color="CCCCCC"/>
              <w:left w:val="single" w:sz="5" w:space="0" w:color="CCCCCC"/>
              <w:bottom w:val="single" w:sz="5" w:space="0" w:color="CCCCCC"/>
              <w:right w:val="single" w:sz="5" w:space="0" w:color="CCCCCC"/>
            </w:tcBorders>
            <w:tcMar>
              <w:top w:w="40" w:type="dxa"/>
              <w:left w:w="60" w:type="dxa"/>
              <w:bottom w:w="40" w:type="dxa"/>
              <w:right w:w="60" w:type="dxa"/>
            </w:tcMar>
            <w:vAlign w:val="bottom"/>
          </w:tcPr>
          <w:p w14:paraId="1AFED5DB" w14:textId="77777777" w:rsidR="0030691B" w:rsidRDefault="00000000">
            <w:pPr>
              <w:rPr>
                <w:sz w:val="20"/>
                <w:szCs w:val="20"/>
              </w:rPr>
            </w:pPr>
            <w:r>
              <w:rPr>
                <w:sz w:val="20"/>
                <w:szCs w:val="20"/>
              </w:rPr>
              <w:t>United Arab Emirates</w:t>
            </w:r>
          </w:p>
        </w:tc>
        <w:tc>
          <w:tcPr>
            <w:tcW w:w="1290" w:type="dxa"/>
            <w:tcBorders>
              <w:top w:val="single" w:sz="5" w:space="0" w:color="CCCCCC"/>
              <w:left w:val="single" w:sz="5" w:space="0" w:color="CCCCCC"/>
              <w:bottom w:val="single" w:sz="5" w:space="0" w:color="CCCCCC"/>
              <w:right w:val="single" w:sz="5" w:space="0" w:color="CCCCCC"/>
            </w:tcBorders>
            <w:tcMar>
              <w:top w:w="40" w:type="dxa"/>
              <w:left w:w="60" w:type="dxa"/>
              <w:bottom w:w="40" w:type="dxa"/>
              <w:right w:w="60" w:type="dxa"/>
            </w:tcMar>
            <w:vAlign w:val="bottom"/>
          </w:tcPr>
          <w:p w14:paraId="3D5EE6C9" w14:textId="77777777" w:rsidR="0030691B" w:rsidRDefault="00000000">
            <w:pPr>
              <w:jc w:val="center"/>
              <w:rPr>
                <w:sz w:val="20"/>
                <w:szCs w:val="20"/>
              </w:rPr>
            </w:pPr>
            <w:r>
              <w:rPr>
                <w:sz w:val="20"/>
                <w:szCs w:val="20"/>
              </w:rPr>
              <w:t>AP</w:t>
            </w:r>
          </w:p>
        </w:tc>
        <w:tc>
          <w:tcPr>
            <w:tcW w:w="1920" w:type="dxa"/>
            <w:tcBorders>
              <w:top w:val="single" w:sz="5" w:space="0" w:color="CCCCCC"/>
              <w:left w:val="single" w:sz="5" w:space="0" w:color="CCCCCC"/>
              <w:bottom w:val="single" w:sz="5" w:space="0" w:color="CCCCCC"/>
              <w:right w:val="single" w:sz="5" w:space="0" w:color="CCCCCC"/>
            </w:tcBorders>
            <w:tcMar>
              <w:top w:w="40" w:type="dxa"/>
              <w:left w:w="60" w:type="dxa"/>
              <w:bottom w:w="40" w:type="dxa"/>
              <w:right w:w="60" w:type="dxa"/>
            </w:tcMar>
            <w:vAlign w:val="bottom"/>
          </w:tcPr>
          <w:p w14:paraId="7CC877A5" w14:textId="77777777" w:rsidR="0030691B" w:rsidRDefault="00000000">
            <w:pPr>
              <w:jc w:val="center"/>
              <w:rPr>
                <w:sz w:val="20"/>
                <w:szCs w:val="20"/>
              </w:rPr>
            </w:pPr>
            <w:r>
              <w:rPr>
                <w:sz w:val="20"/>
                <w:szCs w:val="20"/>
              </w:rPr>
              <w:t>pending</w:t>
            </w:r>
          </w:p>
        </w:tc>
      </w:tr>
      <w:tr w:rsidR="0030691B" w14:paraId="64F944F8" w14:textId="77777777">
        <w:trPr>
          <w:trHeight w:val="522"/>
        </w:trPr>
        <w:tc>
          <w:tcPr>
            <w:tcW w:w="900" w:type="dxa"/>
            <w:tcBorders>
              <w:top w:val="single" w:sz="5" w:space="0" w:color="CCCCCC"/>
              <w:left w:val="single" w:sz="5" w:space="0" w:color="CCCCCC"/>
              <w:bottom w:val="single" w:sz="5" w:space="0" w:color="CCCCCC"/>
              <w:right w:val="single" w:sz="5" w:space="0" w:color="CCCCCC"/>
            </w:tcBorders>
            <w:tcMar>
              <w:top w:w="40" w:type="dxa"/>
              <w:left w:w="60" w:type="dxa"/>
              <w:bottom w:w="40" w:type="dxa"/>
              <w:right w:w="60" w:type="dxa"/>
            </w:tcMar>
            <w:vAlign w:val="bottom"/>
          </w:tcPr>
          <w:p w14:paraId="5324E3E1" w14:textId="77777777" w:rsidR="0030691B" w:rsidRDefault="00000000">
            <w:pPr>
              <w:jc w:val="center"/>
              <w:rPr>
                <w:sz w:val="20"/>
                <w:szCs w:val="20"/>
              </w:rPr>
            </w:pPr>
            <w:r>
              <w:rPr>
                <w:sz w:val="20"/>
                <w:szCs w:val="20"/>
              </w:rPr>
              <w:t>.</w:t>
            </w:r>
            <w:proofErr w:type="spellStart"/>
            <w:r>
              <w:rPr>
                <w:sz w:val="20"/>
                <w:szCs w:val="20"/>
              </w:rPr>
              <w:t>af</w:t>
            </w:r>
            <w:proofErr w:type="spellEnd"/>
          </w:p>
        </w:tc>
        <w:tc>
          <w:tcPr>
            <w:tcW w:w="1590" w:type="dxa"/>
            <w:tcBorders>
              <w:top w:val="single" w:sz="5" w:space="0" w:color="CCCCCC"/>
              <w:left w:val="single" w:sz="5" w:space="0" w:color="CCCCCC"/>
              <w:bottom w:val="single" w:sz="5" w:space="0" w:color="CCCCCC"/>
              <w:right w:val="single" w:sz="5" w:space="0" w:color="CCCCCC"/>
            </w:tcBorders>
            <w:tcMar>
              <w:top w:w="40" w:type="dxa"/>
              <w:left w:w="60" w:type="dxa"/>
              <w:bottom w:w="40" w:type="dxa"/>
              <w:right w:w="60" w:type="dxa"/>
            </w:tcMar>
            <w:vAlign w:val="bottom"/>
          </w:tcPr>
          <w:p w14:paraId="4947049B" w14:textId="77777777" w:rsidR="0030691B" w:rsidRDefault="0030691B">
            <w:pPr>
              <w:rPr>
                <w:sz w:val="20"/>
                <w:szCs w:val="20"/>
              </w:rPr>
            </w:pPr>
          </w:p>
        </w:tc>
        <w:tc>
          <w:tcPr>
            <w:tcW w:w="2820" w:type="dxa"/>
            <w:tcBorders>
              <w:top w:val="single" w:sz="5" w:space="0" w:color="CCCCCC"/>
              <w:left w:val="single" w:sz="5" w:space="0" w:color="CCCCCC"/>
              <w:bottom w:val="single" w:sz="5" w:space="0" w:color="CCCCCC"/>
              <w:right w:val="single" w:sz="5" w:space="0" w:color="CCCCCC"/>
            </w:tcBorders>
            <w:tcMar>
              <w:top w:w="40" w:type="dxa"/>
              <w:left w:w="60" w:type="dxa"/>
              <w:bottom w:w="40" w:type="dxa"/>
              <w:right w:w="60" w:type="dxa"/>
            </w:tcMar>
            <w:vAlign w:val="bottom"/>
          </w:tcPr>
          <w:p w14:paraId="44888E4B" w14:textId="77777777" w:rsidR="0030691B" w:rsidRDefault="00000000">
            <w:pPr>
              <w:rPr>
                <w:sz w:val="20"/>
                <w:szCs w:val="20"/>
              </w:rPr>
            </w:pPr>
            <w:r>
              <w:rPr>
                <w:sz w:val="20"/>
                <w:szCs w:val="20"/>
              </w:rPr>
              <w:t>Afghanistan</w:t>
            </w:r>
          </w:p>
        </w:tc>
        <w:tc>
          <w:tcPr>
            <w:tcW w:w="1290" w:type="dxa"/>
            <w:tcBorders>
              <w:top w:val="single" w:sz="5" w:space="0" w:color="CCCCCC"/>
              <w:left w:val="single" w:sz="5" w:space="0" w:color="CCCCCC"/>
              <w:bottom w:val="single" w:sz="5" w:space="0" w:color="CCCCCC"/>
              <w:right w:val="single" w:sz="5" w:space="0" w:color="CCCCCC"/>
            </w:tcBorders>
            <w:tcMar>
              <w:top w:w="40" w:type="dxa"/>
              <w:left w:w="60" w:type="dxa"/>
              <w:bottom w:w="40" w:type="dxa"/>
              <w:right w:w="60" w:type="dxa"/>
            </w:tcMar>
            <w:vAlign w:val="bottom"/>
          </w:tcPr>
          <w:p w14:paraId="45C7A0DF" w14:textId="77777777" w:rsidR="0030691B" w:rsidRDefault="00000000">
            <w:pPr>
              <w:jc w:val="center"/>
              <w:rPr>
                <w:sz w:val="20"/>
                <w:szCs w:val="20"/>
              </w:rPr>
            </w:pPr>
            <w:r>
              <w:rPr>
                <w:sz w:val="20"/>
                <w:szCs w:val="20"/>
              </w:rPr>
              <w:t>AP</w:t>
            </w:r>
          </w:p>
        </w:tc>
        <w:tc>
          <w:tcPr>
            <w:tcW w:w="1920" w:type="dxa"/>
            <w:tcBorders>
              <w:top w:val="single" w:sz="5" w:space="0" w:color="CCCCCC"/>
              <w:left w:val="single" w:sz="5" w:space="0" w:color="CCCCCC"/>
              <w:bottom w:val="single" w:sz="5" w:space="0" w:color="CCCCCC"/>
              <w:right w:val="single" w:sz="5" w:space="0" w:color="CCCCCC"/>
            </w:tcBorders>
            <w:tcMar>
              <w:top w:w="40" w:type="dxa"/>
              <w:left w:w="60" w:type="dxa"/>
              <w:bottom w:w="40" w:type="dxa"/>
              <w:right w:w="60" w:type="dxa"/>
            </w:tcMar>
            <w:vAlign w:val="bottom"/>
          </w:tcPr>
          <w:p w14:paraId="16736BBF" w14:textId="77777777" w:rsidR="0030691B" w:rsidRDefault="00000000">
            <w:pPr>
              <w:jc w:val="center"/>
              <w:rPr>
                <w:sz w:val="20"/>
                <w:szCs w:val="20"/>
              </w:rPr>
            </w:pPr>
            <w:r>
              <w:rPr>
                <w:sz w:val="20"/>
                <w:szCs w:val="20"/>
              </w:rPr>
              <w:t>pending</w:t>
            </w:r>
          </w:p>
        </w:tc>
      </w:tr>
      <w:tr w:rsidR="0030691B" w14:paraId="0C6F481C" w14:textId="77777777">
        <w:trPr>
          <w:trHeight w:val="473"/>
        </w:trPr>
        <w:tc>
          <w:tcPr>
            <w:tcW w:w="900" w:type="dxa"/>
            <w:tcBorders>
              <w:top w:val="single" w:sz="5" w:space="0" w:color="CCCCCC"/>
              <w:left w:val="single" w:sz="5" w:space="0" w:color="CCCCCC"/>
              <w:bottom w:val="single" w:sz="5" w:space="0" w:color="CCCCCC"/>
              <w:right w:val="single" w:sz="5" w:space="0" w:color="CCCCCC"/>
            </w:tcBorders>
            <w:tcMar>
              <w:top w:w="40" w:type="dxa"/>
              <w:left w:w="60" w:type="dxa"/>
              <w:bottom w:w="40" w:type="dxa"/>
              <w:right w:w="60" w:type="dxa"/>
            </w:tcMar>
            <w:vAlign w:val="bottom"/>
          </w:tcPr>
          <w:p w14:paraId="49D7BBFB" w14:textId="77777777" w:rsidR="0030691B" w:rsidRDefault="00000000">
            <w:pPr>
              <w:jc w:val="center"/>
              <w:rPr>
                <w:color w:val="1155CC"/>
                <w:sz w:val="20"/>
                <w:szCs w:val="20"/>
                <w:u w:val="single"/>
              </w:rPr>
            </w:pPr>
            <w:r>
              <w:rPr>
                <w:sz w:val="20"/>
                <w:szCs w:val="20"/>
              </w:rPr>
              <w:t>.al</w:t>
            </w:r>
          </w:p>
        </w:tc>
        <w:tc>
          <w:tcPr>
            <w:tcW w:w="1590" w:type="dxa"/>
            <w:tcBorders>
              <w:top w:val="single" w:sz="5" w:space="0" w:color="CCCCCC"/>
              <w:left w:val="single" w:sz="5" w:space="0" w:color="CCCCCC"/>
              <w:bottom w:val="single" w:sz="5" w:space="0" w:color="CCCCCC"/>
              <w:right w:val="single" w:sz="5" w:space="0" w:color="CCCCCC"/>
            </w:tcBorders>
            <w:tcMar>
              <w:top w:w="40" w:type="dxa"/>
              <w:left w:w="60" w:type="dxa"/>
              <w:bottom w:w="40" w:type="dxa"/>
              <w:right w:w="60" w:type="dxa"/>
            </w:tcMar>
            <w:vAlign w:val="bottom"/>
          </w:tcPr>
          <w:p w14:paraId="74535682" w14:textId="77777777" w:rsidR="0030691B" w:rsidRDefault="0030691B">
            <w:pPr>
              <w:rPr>
                <w:sz w:val="20"/>
                <w:szCs w:val="20"/>
              </w:rPr>
            </w:pPr>
          </w:p>
        </w:tc>
        <w:tc>
          <w:tcPr>
            <w:tcW w:w="2820" w:type="dxa"/>
            <w:tcBorders>
              <w:top w:val="single" w:sz="5" w:space="0" w:color="CCCCCC"/>
              <w:left w:val="single" w:sz="5" w:space="0" w:color="CCCCCC"/>
              <w:bottom w:val="single" w:sz="5" w:space="0" w:color="CCCCCC"/>
              <w:right w:val="single" w:sz="5" w:space="0" w:color="CCCCCC"/>
            </w:tcBorders>
            <w:tcMar>
              <w:top w:w="40" w:type="dxa"/>
              <w:left w:w="60" w:type="dxa"/>
              <w:bottom w:w="40" w:type="dxa"/>
              <w:right w:w="60" w:type="dxa"/>
            </w:tcMar>
            <w:vAlign w:val="bottom"/>
          </w:tcPr>
          <w:p w14:paraId="3C2AC09F" w14:textId="77777777" w:rsidR="0030691B" w:rsidRDefault="00000000">
            <w:pPr>
              <w:rPr>
                <w:sz w:val="20"/>
                <w:szCs w:val="20"/>
              </w:rPr>
            </w:pPr>
            <w:r>
              <w:rPr>
                <w:sz w:val="20"/>
                <w:szCs w:val="20"/>
              </w:rPr>
              <w:t>Albania</w:t>
            </w:r>
          </w:p>
        </w:tc>
        <w:tc>
          <w:tcPr>
            <w:tcW w:w="1290" w:type="dxa"/>
            <w:tcBorders>
              <w:top w:val="single" w:sz="5" w:space="0" w:color="CCCCCC"/>
              <w:left w:val="single" w:sz="5" w:space="0" w:color="CCCCCC"/>
              <w:bottom w:val="single" w:sz="5" w:space="0" w:color="CCCCCC"/>
              <w:right w:val="single" w:sz="5" w:space="0" w:color="CCCCCC"/>
            </w:tcBorders>
            <w:tcMar>
              <w:top w:w="40" w:type="dxa"/>
              <w:left w:w="60" w:type="dxa"/>
              <w:bottom w:w="40" w:type="dxa"/>
              <w:right w:w="60" w:type="dxa"/>
            </w:tcMar>
            <w:vAlign w:val="bottom"/>
          </w:tcPr>
          <w:p w14:paraId="4F2C764B" w14:textId="77777777" w:rsidR="0030691B" w:rsidRDefault="00000000">
            <w:pPr>
              <w:jc w:val="center"/>
              <w:rPr>
                <w:sz w:val="20"/>
                <w:szCs w:val="20"/>
              </w:rPr>
            </w:pPr>
            <w:r>
              <w:rPr>
                <w:sz w:val="20"/>
                <w:szCs w:val="20"/>
              </w:rPr>
              <w:t>EU</w:t>
            </w:r>
          </w:p>
        </w:tc>
        <w:tc>
          <w:tcPr>
            <w:tcW w:w="1920" w:type="dxa"/>
            <w:tcBorders>
              <w:top w:val="single" w:sz="5" w:space="0" w:color="CCCCCC"/>
              <w:left w:val="single" w:sz="5" w:space="0" w:color="CCCCCC"/>
              <w:bottom w:val="single" w:sz="5" w:space="0" w:color="CCCCCC"/>
              <w:right w:val="single" w:sz="5" w:space="0" w:color="CCCCCC"/>
            </w:tcBorders>
            <w:tcMar>
              <w:top w:w="40" w:type="dxa"/>
              <w:left w:w="60" w:type="dxa"/>
              <w:bottom w:w="40" w:type="dxa"/>
              <w:right w:w="60" w:type="dxa"/>
            </w:tcMar>
            <w:vAlign w:val="bottom"/>
          </w:tcPr>
          <w:p w14:paraId="77C2EF9D" w14:textId="77777777" w:rsidR="0030691B" w:rsidRDefault="00000000">
            <w:pPr>
              <w:jc w:val="center"/>
              <w:rPr>
                <w:sz w:val="20"/>
                <w:szCs w:val="20"/>
              </w:rPr>
            </w:pPr>
            <w:r>
              <w:rPr>
                <w:sz w:val="20"/>
                <w:szCs w:val="20"/>
              </w:rPr>
              <w:t>pending</w:t>
            </w:r>
          </w:p>
        </w:tc>
      </w:tr>
    </w:tbl>
    <w:p w14:paraId="242E0735" w14:textId="77777777" w:rsidR="0030691B" w:rsidRDefault="0030691B">
      <w:pPr>
        <w:rPr>
          <w:rFonts w:ascii="Calibri" w:eastAsia="Calibri" w:hAnsi="Calibri" w:cs="Calibri"/>
        </w:rPr>
      </w:pPr>
    </w:p>
    <w:p w14:paraId="14D7361A" w14:textId="77777777" w:rsidR="0030691B" w:rsidRDefault="00000000">
      <w:pPr>
        <w:rPr>
          <w:rFonts w:ascii="Calibri" w:eastAsia="Calibri" w:hAnsi="Calibri" w:cs="Calibri"/>
        </w:rPr>
      </w:pPr>
      <w:r>
        <w:rPr>
          <w:rFonts w:ascii="Calibri" w:eastAsia="Calibri" w:hAnsi="Calibri" w:cs="Calibri"/>
        </w:rPr>
        <w:lastRenderedPageBreak/>
        <w:t xml:space="preserve">To avoid any confusion, how was voted by the ccTLD Manager(s) from a territory remains to be confidential.  It is the expectation of the GRC that as a result the number of emissaries of the ccTLD Managers will increase, and therefore result in a higher level of participation in the </w:t>
      </w:r>
      <w:proofErr w:type="spellStart"/>
      <w:r>
        <w:rPr>
          <w:rFonts w:ascii="Calibri" w:eastAsia="Calibri" w:hAnsi="Calibri" w:cs="Calibri"/>
        </w:rPr>
        <w:t>ccNSO</w:t>
      </w:r>
      <w:proofErr w:type="spellEnd"/>
      <w:r>
        <w:rPr>
          <w:rFonts w:ascii="Calibri" w:eastAsia="Calibri" w:hAnsi="Calibri" w:cs="Calibri"/>
        </w:rPr>
        <w:t xml:space="preserve"> voting process. </w:t>
      </w:r>
    </w:p>
    <w:p w14:paraId="1F433F9D" w14:textId="77777777" w:rsidR="0030691B" w:rsidRDefault="0030691B">
      <w:pPr>
        <w:rPr>
          <w:rFonts w:ascii="Calibri" w:eastAsia="Calibri" w:hAnsi="Calibri" w:cs="Calibri"/>
          <w:b/>
        </w:rPr>
      </w:pPr>
    </w:p>
    <w:p w14:paraId="71EC3E67" w14:textId="77777777" w:rsidR="0030691B" w:rsidRDefault="00000000">
      <w:pPr>
        <w:rPr>
          <w:rFonts w:ascii="Calibri" w:eastAsia="Calibri" w:hAnsi="Calibri" w:cs="Calibri"/>
          <w:b/>
        </w:rPr>
      </w:pPr>
      <w:r>
        <w:rPr>
          <w:rFonts w:ascii="Calibri" w:eastAsia="Calibri" w:hAnsi="Calibri" w:cs="Calibri"/>
          <w:b/>
        </w:rPr>
        <w:t>Draft Resolution</w:t>
      </w:r>
    </w:p>
    <w:p w14:paraId="0F22E37E" w14:textId="77777777" w:rsidR="0030691B" w:rsidRDefault="00000000">
      <w:pPr>
        <w:rPr>
          <w:rFonts w:ascii="Calibri" w:eastAsia="Calibri" w:hAnsi="Calibri" w:cs="Calibri"/>
          <w:b/>
          <w:i/>
        </w:rPr>
      </w:pPr>
      <w:r>
        <w:rPr>
          <w:rFonts w:ascii="Calibri" w:eastAsia="Calibri" w:hAnsi="Calibri" w:cs="Calibri"/>
          <w:b/>
          <w:i/>
        </w:rPr>
        <w:t>Decision</w:t>
      </w:r>
    </w:p>
    <w:p w14:paraId="487E05CE" w14:textId="77777777" w:rsidR="0030691B" w:rsidRDefault="00000000">
      <w:pPr>
        <w:rPr>
          <w:rFonts w:ascii="Calibri" w:eastAsia="Calibri" w:hAnsi="Calibri" w:cs="Calibri"/>
          <w:b/>
        </w:rPr>
      </w:pPr>
      <w:r>
        <w:rPr>
          <w:rFonts w:ascii="Calibri" w:eastAsia="Calibri" w:hAnsi="Calibri" w:cs="Calibri"/>
          <w:b/>
        </w:rPr>
        <w:t xml:space="preserve">The </w:t>
      </w:r>
      <w:proofErr w:type="spellStart"/>
      <w:r>
        <w:rPr>
          <w:rFonts w:ascii="Calibri" w:eastAsia="Calibri" w:hAnsi="Calibri" w:cs="Calibri"/>
          <w:b/>
        </w:rPr>
        <w:t>ccNSO</w:t>
      </w:r>
      <w:proofErr w:type="spellEnd"/>
      <w:r>
        <w:rPr>
          <w:rFonts w:ascii="Calibri" w:eastAsia="Calibri" w:hAnsi="Calibri" w:cs="Calibri"/>
          <w:b/>
        </w:rPr>
        <w:t xml:space="preserve"> Council approves the publication of the list of territories as proposed for Board nomination process Seat 12 FY 25, specifically which territory has voted and to which ICANN Region they relate. The </w:t>
      </w:r>
      <w:proofErr w:type="spellStart"/>
      <w:r>
        <w:rPr>
          <w:rFonts w:ascii="Calibri" w:eastAsia="Calibri" w:hAnsi="Calibri" w:cs="Calibri"/>
          <w:b/>
        </w:rPr>
        <w:t>ccNSO</w:t>
      </w:r>
      <w:proofErr w:type="spellEnd"/>
      <w:r>
        <w:rPr>
          <w:rFonts w:ascii="Calibri" w:eastAsia="Calibri" w:hAnsi="Calibri" w:cs="Calibri"/>
          <w:b/>
        </w:rPr>
        <w:t xml:space="preserve"> Council requests the GRC to be informed about the results of this and other interventions to improve the voting process by ICANN81. The secretariat is requested to publish this resolution as soon as possible. This resolution becomes effective seven (7) days after publication. The nomination process manager is requested to implement this intervention once this resolution becomes effective.</w:t>
      </w:r>
    </w:p>
    <w:p w14:paraId="25B1900C" w14:textId="77777777" w:rsidR="0030691B" w:rsidRDefault="0030691B">
      <w:pPr>
        <w:rPr>
          <w:rFonts w:ascii="Calibri" w:eastAsia="Calibri" w:hAnsi="Calibri" w:cs="Calibri"/>
          <w:b/>
        </w:rPr>
      </w:pPr>
    </w:p>
    <w:p w14:paraId="27EFD887" w14:textId="77777777" w:rsidR="0030691B" w:rsidRDefault="00000000">
      <w:pPr>
        <w:rPr>
          <w:rFonts w:ascii="Calibri" w:eastAsia="Calibri" w:hAnsi="Calibri" w:cs="Calibri"/>
          <w:b/>
          <w:i/>
        </w:rPr>
      </w:pPr>
      <w:r>
        <w:rPr>
          <w:rFonts w:ascii="Calibri" w:eastAsia="Calibri" w:hAnsi="Calibri" w:cs="Calibri"/>
          <w:b/>
          <w:i/>
        </w:rPr>
        <w:t xml:space="preserve">b. </w:t>
      </w:r>
      <w:r>
        <w:rPr>
          <w:rFonts w:ascii="Calibri" w:eastAsia="Calibri" w:hAnsi="Calibri" w:cs="Calibri"/>
          <w:b/>
          <w:i/>
        </w:rPr>
        <w:tab/>
        <w:t>Progress of process to date</w:t>
      </w:r>
    </w:p>
    <w:p w14:paraId="3752876A" w14:textId="77777777" w:rsidR="0030691B" w:rsidRDefault="00000000">
      <w:pPr>
        <w:ind w:firstLine="720"/>
        <w:rPr>
          <w:rFonts w:ascii="Calibri" w:eastAsia="Calibri" w:hAnsi="Calibri" w:cs="Calibri"/>
        </w:rPr>
      </w:pPr>
      <w:r>
        <w:rPr>
          <w:rFonts w:ascii="Calibri" w:eastAsia="Calibri" w:hAnsi="Calibri" w:cs="Calibri"/>
        </w:rPr>
        <w:t>Informational</w:t>
      </w:r>
    </w:p>
    <w:p w14:paraId="7421B536" w14:textId="77777777" w:rsidR="0030691B" w:rsidRDefault="0030691B">
      <w:pPr>
        <w:ind w:left="1440"/>
        <w:rPr>
          <w:rFonts w:ascii="Calibri" w:eastAsia="Calibri" w:hAnsi="Calibri" w:cs="Calibri"/>
        </w:rPr>
      </w:pPr>
    </w:p>
    <w:p w14:paraId="4C31D24D" w14:textId="77777777" w:rsidR="0030691B" w:rsidRDefault="00000000">
      <w:pPr>
        <w:rPr>
          <w:rFonts w:ascii="Calibri" w:eastAsia="Calibri" w:hAnsi="Calibri" w:cs="Calibri"/>
          <w:b/>
          <w:i/>
        </w:rPr>
      </w:pPr>
      <w:r>
        <w:rPr>
          <w:rFonts w:ascii="Calibri" w:eastAsia="Calibri" w:hAnsi="Calibri" w:cs="Calibri"/>
          <w:b/>
          <w:i/>
        </w:rPr>
        <w:t>c.</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b/>
          <w:i/>
        </w:rPr>
        <w:t>Update timeline ( change date of Q&amp;A)</w:t>
      </w:r>
    </w:p>
    <w:p w14:paraId="2E5DAD37" w14:textId="77777777" w:rsidR="0030691B" w:rsidRDefault="00000000">
      <w:pPr>
        <w:ind w:firstLine="720"/>
        <w:rPr>
          <w:rFonts w:ascii="Calibri" w:eastAsia="Calibri" w:hAnsi="Calibri" w:cs="Calibri"/>
        </w:rPr>
      </w:pPr>
      <w:r>
        <w:rPr>
          <w:rFonts w:ascii="Calibri" w:eastAsia="Calibri" w:hAnsi="Calibri" w:cs="Calibri"/>
        </w:rPr>
        <w:t>For decision</w:t>
      </w:r>
    </w:p>
    <w:p w14:paraId="5ACAD745" w14:textId="77777777" w:rsidR="0030691B" w:rsidRDefault="00000000">
      <w:pPr>
        <w:rPr>
          <w:rFonts w:ascii="Calibri" w:eastAsia="Calibri" w:hAnsi="Calibri" w:cs="Calibri"/>
        </w:rPr>
      </w:pPr>
      <w:r>
        <w:rPr>
          <w:rFonts w:ascii="Calibri" w:eastAsia="Calibri" w:hAnsi="Calibri" w:cs="Calibri"/>
        </w:rPr>
        <w:t>At the request of one of the candidates the Q&amp;A requested to re-schedule the virtual Q&amp;A with the Board Seat 12 candidates. As this requires a change of the Council approved timeline, the Council will need to approve such a change. In preparing this proposal the secretariat consulted the other candidate who expressed no objection. The suggested new date is 4 February 2025 at 14.00 UTC, the day the voting starts, and to avoid collusion with the seasonal break in the southern hemisphere.</w:t>
      </w:r>
    </w:p>
    <w:p w14:paraId="32B14610" w14:textId="77777777" w:rsidR="0030691B" w:rsidRDefault="0030691B">
      <w:pPr>
        <w:rPr>
          <w:rFonts w:ascii="Calibri" w:eastAsia="Calibri" w:hAnsi="Calibri" w:cs="Calibri"/>
        </w:rPr>
      </w:pPr>
    </w:p>
    <w:p w14:paraId="55D99F0A" w14:textId="77777777" w:rsidR="0030691B" w:rsidRDefault="00000000">
      <w:pPr>
        <w:rPr>
          <w:rFonts w:ascii="Calibri" w:eastAsia="Calibri" w:hAnsi="Calibri" w:cs="Calibri"/>
          <w:b/>
        </w:rPr>
      </w:pPr>
      <w:r>
        <w:rPr>
          <w:rFonts w:ascii="Calibri" w:eastAsia="Calibri" w:hAnsi="Calibri" w:cs="Calibri"/>
          <w:b/>
        </w:rPr>
        <w:t>Draft Resolution</w:t>
      </w:r>
    </w:p>
    <w:p w14:paraId="18B72A90" w14:textId="77777777" w:rsidR="0030691B" w:rsidRDefault="00000000">
      <w:pPr>
        <w:rPr>
          <w:rFonts w:ascii="Calibri" w:eastAsia="Calibri" w:hAnsi="Calibri" w:cs="Calibri"/>
          <w:b/>
          <w:i/>
        </w:rPr>
      </w:pPr>
      <w:r>
        <w:rPr>
          <w:rFonts w:ascii="Calibri" w:eastAsia="Calibri" w:hAnsi="Calibri" w:cs="Calibri"/>
          <w:b/>
          <w:i/>
        </w:rPr>
        <w:t>Decision</w:t>
      </w:r>
    </w:p>
    <w:p w14:paraId="45E88751" w14:textId="77777777" w:rsidR="0030691B" w:rsidRDefault="00000000">
      <w:pPr>
        <w:rPr>
          <w:rFonts w:ascii="Calibri" w:eastAsia="Calibri" w:hAnsi="Calibri" w:cs="Calibri"/>
        </w:rPr>
      </w:pPr>
      <w:r>
        <w:rPr>
          <w:rFonts w:ascii="Calibri" w:eastAsia="Calibri" w:hAnsi="Calibri" w:cs="Calibri"/>
          <w:b/>
        </w:rPr>
        <w:t xml:space="preserve">The </w:t>
      </w:r>
      <w:proofErr w:type="spellStart"/>
      <w:r>
        <w:rPr>
          <w:rFonts w:ascii="Calibri" w:eastAsia="Calibri" w:hAnsi="Calibri" w:cs="Calibri"/>
          <w:b/>
        </w:rPr>
        <w:t>ccNSO</w:t>
      </w:r>
      <w:proofErr w:type="spellEnd"/>
      <w:r>
        <w:rPr>
          <w:rFonts w:ascii="Calibri" w:eastAsia="Calibri" w:hAnsi="Calibri" w:cs="Calibri"/>
          <w:b/>
        </w:rPr>
        <w:t xml:space="preserve"> Council approves the rescheduling of the virtual Q&amp;A session with the Board Seat 12 candidates FY25 from the week of 22-28 January 2025 timeframe to 4 February 2025. The secretariat is requested to publish this resolution as soon as possible and inform the candidates as soon as this resolution becomes effective.. This resolution becomes effective upon its publication.  </w:t>
      </w:r>
      <w:r>
        <w:rPr>
          <w:rFonts w:ascii="Calibri" w:eastAsia="Calibri" w:hAnsi="Calibri" w:cs="Calibri"/>
        </w:rPr>
        <w:t xml:space="preserve"> </w:t>
      </w:r>
    </w:p>
    <w:p w14:paraId="049C0054" w14:textId="77777777" w:rsidR="0030691B" w:rsidRDefault="00000000">
      <w:pPr>
        <w:rPr>
          <w:rFonts w:ascii="Calibri" w:eastAsia="Calibri" w:hAnsi="Calibri" w:cs="Calibri"/>
          <w:b/>
        </w:rPr>
      </w:pPr>
      <w:r>
        <w:rPr>
          <w:rFonts w:ascii="Calibri" w:eastAsia="Calibri" w:hAnsi="Calibri" w:cs="Calibri"/>
          <w:b/>
        </w:rPr>
        <w:t xml:space="preserve"> </w:t>
      </w:r>
    </w:p>
    <w:p w14:paraId="6FC53815" w14:textId="77777777" w:rsidR="0030691B" w:rsidRDefault="00000000">
      <w:pPr>
        <w:rPr>
          <w:rFonts w:ascii="Calibri" w:eastAsia="Calibri" w:hAnsi="Calibri" w:cs="Calibri"/>
          <w:b/>
        </w:rPr>
      </w:pPr>
      <w:r>
        <w:rPr>
          <w:rFonts w:ascii="Calibri" w:eastAsia="Calibri" w:hAnsi="Calibri" w:cs="Calibri"/>
          <w:b/>
        </w:rPr>
        <w:t>Substantive Matters - Discussion &amp; Decisions</w:t>
      </w:r>
    </w:p>
    <w:p w14:paraId="7C0565DA" w14:textId="77777777" w:rsidR="0030691B" w:rsidRDefault="00000000">
      <w:pPr>
        <w:rPr>
          <w:rFonts w:ascii="Calibri" w:eastAsia="Calibri" w:hAnsi="Calibri" w:cs="Calibri"/>
          <w:b/>
        </w:rPr>
      </w:pPr>
      <w:r>
        <w:rPr>
          <w:rFonts w:ascii="Calibri" w:eastAsia="Calibri" w:hAnsi="Calibri" w:cs="Calibri"/>
          <w:b/>
        </w:rPr>
        <w:t xml:space="preserve">19. Next steps review </w:t>
      </w:r>
      <w:proofErr w:type="spellStart"/>
      <w:r>
        <w:rPr>
          <w:rFonts w:ascii="Calibri" w:eastAsia="Calibri" w:hAnsi="Calibri" w:cs="Calibri"/>
          <w:b/>
        </w:rPr>
        <w:t>ccNSO</w:t>
      </w:r>
      <w:proofErr w:type="spellEnd"/>
      <w:r>
        <w:rPr>
          <w:rFonts w:ascii="Calibri" w:eastAsia="Calibri" w:hAnsi="Calibri" w:cs="Calibri"/>
          <w:b/>
        </w:rPr>
        <w:t xml:space="preserve"> Financial Contributions Guideline</w:t>
      </w:r>
    </w:p>
    <w:p w14:paraId="76214F82" w14:textId="77777777" w:rsidR="0030691B" w:rsidRDefault="00000000">
      <w:pPr>
        <w:rPr>
          <w:rFonts w:ascii="Calibri" w:eastAsia="Calibri" w:hAnsi="Calibri" w:cs="Calibri"/>
        </w:rPr>
      </w:pPr>
      <w:r>
        <w:rPr>
          <w:rFonts w:ascii="Calibri" w:eastAsia="Calibri" w:hAnsi="Calibri" w:cs="Calibri"/>
        </w:rPr>
        <w:t>For discussion and decision</w:t>
      </w:r>
    </w:p>
    <w:p w14:paraId="76F41D0B" w14:textId="77777777" w:rsidR="0030691B" w:rsidRDefault="0030691B">
      <w:pPr>
        <w:rPr>
          <w:rFonts w:ascii="Calibri" w:eastAsia="Calibri" w:hAnsi="Calibri" w:cs="Calibri"/>
        </w:rPr>
      </w:pPr>
    </w:p>
    <w:p w14:paraId="0E0B21B7" w14:textId="77777777" w:rsidR="0030691B" w:rsidRDefault="00000000">
      <w:pPr>
        <w:rPr>
          <w:rFonts w:ascii="Calibri" w:eastAsia="Calibri" w:hAnsi="Calibri" w:cs="Calibri"/>
          <w:b/>
        </w:rPr>
      </w:pPr>
      <w:r>
        <w:rPr>
          <w:rFonts w:ascii="Calibri" w:eastAsia="Calibri" w:hAnsi="Calibri" w:cs="Calibri"/>
          <w:b/>
        </w:rPr>
        <w:t>Draft Resolution</w:t>
      </w:r>
    </w:p>
    <w:p w14:paraId="5C19208D" w14:textId="77777777" w:rsidR="0030691B" w:rsidRDefault="00000000">
      <w:pPr>
        <w:rPr>
          <w:rFonts w:ascii="Calibri" w:eastAsia="Calibri" w:hAnsi="Calibri" w:cs="Calibri"/>
          <w:b/>
          <w:i/>
        </w:rPr>
      </w:pPr>
      <w:r>
        <w:rPr>
          <w:rFonts w:ascii="Calibri" w:eastAsia="Calibri" w:hAnsi="Calibri" w:cs="Calibri"/>
          <w:b/>
          <w:i/>
        </w:rPr>
        <w:t>Background</w:t>
      </w:r>
    </w:p>
    <w:p w14:paraId="4B02AE78" w14:textId="77777777" w:rsidR="0030691B" w:rsidRDefault="00000000">
      <w:pPr>
        <w:rPr>
          <w:rFonts w:ascii="Calibri" w:eastAsia="Calibri" w:hAnsi="Calibri" w:cs="Calibri"/>
        </w:rPr>
      </w:pPr>
      <w:r>
        <w:rPr>
          <w:rFonts w:ascii="Calibri" w:eastAsia="Calibri" w:hAnsi="Calibri" w:cs="Calibri"/>
        </w:rPr>
        <w:t xml:space="preserve">According to the </w:t>
      </w:r>
      <w:proofErr w:type="spellStart"/>
      <w:r>
        <w:rPr>
          <w:rFonts w:ascii="Calibri" w:eastAsia="Calibri" w:hAnsi="Calibri" w:cs="Calibri"/>
        </w:rPr>
        <w:t>ccNSO</w:t>
      </w:r>
      <w:proofErr w:type="spellEnd"/>
      <w:r>
        <w:rPr>
          <w:rFonts w:ascii="Calibri" w:eastAsia="Calibri" w:hAnsi="Calibri" w:cs="Calibri"/>
        </w:rPr>
        <w:t xml:space="preserve"> Financial Guideline that was adopted in November 2013, the Guideline needs to be reviewed (required every 5 years). The first review was undertaken in November 2018, resulting in an improvement of the invoicing process. The second review was introduced at ICANN81. The chair of the former Finance WG focused on the historical background and core principles of the Guideline, ICANN’s </w:t>
      </w:r>
      <w:r>
        <w:rPr>
          <w:rFonts w:ascii="Calibri" w:eastAsia="Calibri" w:hAnsi="Calibri" w:cs="Calibri"/>
        </w:rPr>
        <w:lastRenderedPageBreak/>
        <w:t>CFO on the underlying value exchange model and related monetary model, and the ccTLD Manager with largest annual contribution to ICANN raised the topic of the discrepancy between the aggregate level of financial contributions by the ccTLDs and the total amount the ccTLD community considered reasonable to contribute.</w:t>
      </w:r>
    </w:p>
    <w:p w14:paraId="40EC04FD" w14:textId="77777777" w:rsidR="0030691B" w:rsidRDefault="0030691B">
      <w:pPr>
        <w:rPr>
          <w:rFonts w:ascii="Calibri" w:eastAsia="Calibri" w:hAnsi="Calibri" w:cs="Calibri"/>
        </w:rPr>
      </w:pPr>
    </w:p>
    <w:p w14:paraId="39883E1E" w14:textId="77777777" w:rsidR="0030691B" w:rsidRDefault="00000000">
      <w:pPr>
        <w:rPr>
          <w:rFonts w:ascii="Calibri" w:eastAsia="Calibri" w:hAnsi="Calibri" w:cs="Calibri"/>
        </w:rPr>
      </w:pPr>
      <w:r>
        <w:rPr>
          <w:rFonts w:ascii="Calibri" w:eastAsia="Calibri" w:hAnsi="Calibri" w:cs="Calibri"/>
        </w:rPr>
        <w:t>Based on these introductions, it was suggested that the review should be conducted by a working group in close collaboration and assisted by ICANN Finance, in line with the manner in which the Finance WG was working. It was also suggested that this group would inform and consult the ccTLD community at the next ICANN meeting in Seattle (ICANN82)  and make recommendations to the community and Council by ICANN83 in Prague.</w:t>
      </w:r>
    </w:p>
    <w:p w14:paraId="3AC3E76E" w14:textId="77777777" w:rsidR="0030691B" w:rsidRDefault="0030691B">
      <w:pPr>
        <w:rPr>
          <w:rFonts w:ascii="Calibri" w:eastAsia="Calibri" w:hAnsi="Calibri" w:cs="Calibri"/>
        </w:rPr>
      </w:pPr>
    </w:p>
    <w:p w14:paraId="08923B55" w14:textId="77777777" w:rsidR="0030691B" w:rsidRDefault="00000000">
      <w:pPr>
        <w:rPr>
          <w:rFonts w:ascii="Calibri" w:eastAsia="Calibri" w:hAnsi="Calibri" w:cs="Calibri"/>
        </w:rPr>
      </w:pPr>
      <w:r>
        <w:rPr>
          <w:rFonts w:ascii="Calibri" w:eastAsia="Calibri" w:hAnsi="Calibri" w:cs="Calibri"/>
        </w:rPr>
        <w:t>To make this possible the following actions are suggested:</w:t>
      </w:r>
    </w:p>
    <w:p w14:paraId="6CFAF395" w14:textId="77777777" w:rsidR="0030691B" w:rsidRDefault="00000000">
      <w:pPr>
        <w:numPr>
          <w:ilvl w:val="0"/>
          <w:numId w:val="1"/>
        </w:numPr>
        <w:rPr>
          <w:rFonts w:ascii="Calibri" w:eastAsia="Calibri" w:hAnsi="Calibri" w:cs="Calibri"/>
        </w:rPr>
      </w:pPr>
      <w:r>
        <w:rPr>
          <w:rFonts w:ascii="Calibri" w:eastAsia="Calibri" w:hAnsi="Calibri" w:cs="Calibri"/>
        </w:rPr>
        <w:t>Draft charter for such working group. The scope of this group should be focused on reviewing and confirming the model and related monetary model underlying the current financial contribution model with assumption for it to be confirmed, however if deemed necessary because of important shortcoming(s) in the current model,  explore possible alternative models.</w:t>
      </w:r>
    </w:p>
    <w:p w14:paraId="725F94CF" w14:textId="77777777" w:rsidR="0030691B" w:rsidRDefault="00000000">
      <w:pPr>
        <w:numPr>
          <w:ilvl w:val="0"/>
          <w:numId w:val="1"/>
        </w:numPr>
        <w:rPr>
          <w:rFonts w:ascii="Calibri" w:eastAsia="Calibri" w:hAnsi="Calibri" w:cs="Calibri"/>
        </w:rPr>
      </w:pPr>
      <w:r>
        <w:rPr>
          <w:rFonts w:ascii="Calibri" w:eastAsia="Calibri" w:hAnsi="Calibri" w:cs="Calibri"/>
        </w:rPr>
        <w:t>Explore, review and propose various financial contributions models, including the current banded contribution model,  to be considered by the community and Council</w:t>
      </w:r>
    </w:p>
    <w:p w14:paraId="57DCC8CD" w14:textId="77777777" w:rsidR="0030691B" w:rsidRDefault="00000000">
      <w:pPr>
        <w:numPr>
          <w:ilvl w:val="0"/>
          <w:numId w:val="1"/>
        </w:numPr>
        <w:rPr>
          <w:rFonts w:ascii="Calibri" w:eastAsia="Calibri" w:hAnsi="Calibri" w:cs="Calibri"/>
        </w:rPr>
      </w:pPr>
      <w:r>
        <w:rPr>
          <w:rFonts w:ascii="Calibri" w:eastAsia="Calibri" w:hAnsi="Calibri" w:cs="Calibri"/>
        </w:rPr>
        <w:t>Explore and suggest ways in which a discrepancy between level of aggregate contribution and level of reasonable contribution and how the discrepancy between these levels can be overcome, whilst maintaining the principle of voluntariness of the contributions.</w:t>
      </w:r>
    </w:p>
    <w:p w14:paraId="4C104733" w14:textId="77777777" w:rsidR="0030691B" w:rsidRDefault="0030691B">
      <w:pPr>
        <w:ind w:left="720"/>
        <w:rPr>
          <w:rFonts w:ascii="Calibri" w:eastAsia="Calibri" w:hAnsi="Calibri" w:cs="Calibri"/>
        </w:rPr>
      </w:pPr>
    </w:p>
    <w:p w14:paraId="27884A7E" w14:textId="77777777" w:rsidR="0030691B" w:rsidRDefault="00000000">
      <w:pPr>
        <w:rPr>
          <w:rFonts w:ascii="Calibri" w:eastAsia="Calibri" w:hAnsi="Calibri" w:cs="Calibri"/>
          <w:b/>
          <w:i/>
        </w:rPr>
      </w:pPr>
      <w:r>
        <w:rPr>
          <w:rFonts w:ascii="Calibri" w:eastAsia="Calibri" w:hAnsi="Calibri" w:cs="Calibri"/>
          <w:b/>
          <w:i/>
        </w:rPr>
        <w:t>Decision</w:t>
      </w:r>
    </w:p>
    <w:p w14:paraId="329E8AE2" w14:textId="77777777" w:rsidR="0030691B" w:rsidRDefault="00000000">
      <w:pPr>
        <w:rPr>
          <w:rFonts w:ascii="Calibri" w:eastAsia="Calibri" w:hAnsi="Calibri" w:cs="Calibri"/>
          <w:b/>
        </w:rPr>
      </w:pPr>
      <w:r>
        <w:rPr>
          <w:rFonts w:ascii="Calibri" w:eastAsia="Calibri" w:hAnsi="Calibri" w:cs="Calibri"/>
          <w:b/>
        </w:rPr>
        <w:t xml:space="preserve">The secretariat is requested to draft a charter by 22 November 2024, for review and adoption by the </w:t>
      </w:r>
      <w:proofErr w:type="spellStart"/>
      <w:r>
        <w:rPr>
          <w:rFonts w:ascii="Calibri" w:eastAsia="Calibri" w:hAnsi="Calibri" w:cs="Calibri"/>
          <w:b/>
        </w:rPr>
        <w:t>ccNSO</w:t>
      </w:r>
      <w:proofErr w:type="spellEnd"/>
      <w:r>
        <w:rPr>
          <w:rFonts w:ascii="Calibri" w:eastAsia="Calibri" w:hAnsi="Calibri" w:cs="Calibri"/>
          <w:b/>
        </w:rPr>
        <w:t xml:space="preserve"> Council on 29 November 2024, taking into account the following actions: explore and review the current model underlying the financial contribution guideline, explore and review the current banded contribution model, and  explore and suggest ways to diminish the discrepancy between aggregate level of contributions and reasonable level of contribution based on the value exchange or </w:t>
      </w:r>
      <w:proofErr w:type="spellStart"/>
      <w:r>
        <w:rPr>
          <w:rFonts w:ascii="Calibri" w:eastAsia="Calibri" w:hAnsi="Calibri" w:cs="Calibri"/>
          <w:b/>
        </w:rPr>
        <w:t>or</w:t>
      </w:r>
      <w:proofErr w:type="spellEnd"/>
      <w:r>
        <w:rPr>
          <w:rFonts w:ascii="Calibri" w:eastAsia="Calibri" w:hAnsi="Calibri" w:cs="Calibri"/>
          <w:b/>
        </w:rPr>
        <w:t xml:space="preserve"> other model. </w:t>
      </w:r>
    </w:p>
    <w:p w14:paraId="0742C20B" w14:textId="77777777" w:rsidR="0030691B" w:rsidRDefault="00000000">
      <w:pPr>
        <w:rPr>
          <w:rFonts w:ascii="Calibri" w:eastAsia="Calibri" w:hAnsi="Calibri" w:cs="Calibri"/>
          <w:b/>
        </w:rPr>
      </w:pPr>
      <w:r>
        <w:rPr>
          <w:rFonts w:ascii="Calibri" w:eastAsia="Calibri" w:hAnsi="Calibri" w:cs="Calibri"/>
          <w:b/>
        </w:rPr>
        <w:t>Assuming the charter will be adopted on 29 November, launch an expedited call for volunteers starting on Monday 2 December and ending 6 December, and the slate of volunteers to be approved by Council on 10 December 2024</w:t>
      </w:r>
    </w:p>
    <w:p w14:paraId="271ACD7B" w14:textId="77777777" w:rsidR="0030691B" w:rsidRDefault="00000000">
      <w:pPr>
        <w:rPr>
          <w:rFonts w:ascii="Calibri" w:eastAsia="Calibri" w:hAnsi="Calibri" w:cs="Calibri"/>
          <w:b/>
        </w:rPr>
      </w:pPr>
      <w:r>
        <w:rPr>
          <w:rFonts w:ascii="Calibri" w:eastAsia="Calibri" w:hAnsi="Calibri" w:cs="Calibri"/>
          <w:b/>
        </w:rPr>
        <w:t>The secretariat is requested to take all actions necessary to set-up this working group, in order to allow it to have at least one meeting in 2024, at its latest on 18 December 2024, before  the seasonal break impacts meetings schedules.</w:t>
      </w:r>
    </w:p>
    <w:p w14:paraId="4A49A4FA" w14:textId="77777777" w:rsidR="0030691B" w:rsidRDefault="00000000">
      <w:pPr>
        <w:rPr>
          <w:rFonts w:ascii="Calibri" w:eastAsia="Calibri" w:hAnsi="Calibri" w:cs="Calibri"/>
          <w:b/>
        </w:rPr>
      </w:pPr>
      <w:r>
        <w:rPr>
          <w:rFonts w:ascii="Calibri" w:eastAsia="Calibri" w:hAnsi="Calibri" w:cs="Calibri"/>
          <w:b/>
        </w:rPr>
        <w:t>The secretariat is requested to post this resolution as soon as possible and to inform the community of the aforementioned timeline as soon as this resolution becomes effective. This resolution becomes effective seven(7) days after publication</w:t>
      </w:r>
    </w:p>
    <w:p w14:paraId="064AD4A1" w14:textId="77777777" w:rsidR="0030691B" w:rsidRDefault="0030691B">
      <w:pPr>
        <w:rPr>
          <w:rFonts w:ascii="Calibri" w:eastAsia="Calibri" w:hAnsi="Calibri" w:cs="Calibri"/>
          <w:b/>
        </w:rPr>
      </w:pPr>
    </w:p>
    <w:p w14:paraId="7FCBD4BD" w14:textId="77777777" w:rsidR="0030691B" w:rsidRDefault="0030691B">
      <w:pPr>
        <w:rPr>
          <w:rFonts w:ascii="Calibri" w:eastAsia="Calibri" w:hAnsi="Calibri" w:cs="Calibri"/>
        </w:rPr>
      </w:pPr>
    </w:p>
    <w:p w14:paraId="49AD55F7" w14:textId="77777777" w:rsidR="0030691B" w:rsidRDefault="00000000">
      <w:pPr>
        <w:rPr>
          <w:rFonts w:ascii="Calibri" w:eastAsia="Calibri" w:hAnsi="Calibri" w:cs="Calibri"/>
          <w:b/>
        </w:rPr>
      </w:pPr>
      <w:r>
        <w:rPr>
          <w:b/>
        </w:rPr>
        <w:t>20.</w:t>
      </w:r>
      <w:r>
        <w:rPr>
          <w:rFonts w:ascii="Times New Roman" w:eastAsia="Times New Roman" w:hAnsi="Times New Roman" w:cs="Times New Roman"/>
          <w:sz w:val="14"/>
          <w:szCs w:val="14"/>
        </w:rPr>
        <w:t xml:space="preserve">  </w:t>
      </w:r>
      <w:r>
        <w:rPr>
          <w:rFonts w:ascii="Calibri" w:eastAsia="Calibri" w:hAnsi="Calibri" w:cs="Calibri"/>
          <w:b/>
        </w:rPr>
        <w:t>Outcomes/Observations from the Council workshop</w:t>
      </w:r>
    </w:p>
    <w:p w14:paraId="19C7AF96" w14:textId="77777777" w:rsidR="0030691B" w:rsidRDefault="00000000">
      <w:pPr>
        <w:rPr>
          <w:rFonts w:ascii="Calibri" w:eastAsia="Calibri" w:hAnsi="Calibri" w:cs="Calibri"/>
        </w:rPr>
      </w:pPr>
      <w:r>
        <w:rPr>
          <w:rFonts w:ascii="Calibri" w:eastAsia="Calibri" w:hAnsi="Calibri" w:cs="Calibri"/>
        </w:rPr>
        <w:t xml:space="preserve">For discussion </w:t>
      </w:r>
    </w:p>
    <w:p w14:paraId="1CA7D294" w14:textId="77777777" w:rsidR="0030691B" w:rsidRDefault="0030691B">
      <w:pPr>
        <w:rPr>
          <w:rFonts w:ascii="Calibri" w:eastAsia="Calibri" w:hAnsi="Calibri" w:cs="Calibri"/>
        </w:rPr>
      </w:pPr>
    </w:p>
    <w:p w14:paraId="6D463D5F" w14:textId="77777777" w:rsidR="0030691B" w:rsidRDefault="00000000">
      <w:pPr>
        <w:rPr>
          <w:rFonts w:ascii="Calibri" w:eastAsia="Calibri" w:hAnsi="Calibri" w:cs="Calibri"/>
          <w:b/>
        </w:rPr>
      </w:pPr>
      <w:r>
        <w:rPr>
          <w:rFonts w:ascii="Calibri" w:eastAsia="Calibri" w:hAnsi="Calibri" w:cs="Calibri"/>
          <w:b/>
        </w:rPr>
        <w:t xml:space="preserve">21. What have we heard from the meetings? </w:t>
      </w:r>
    </w:p>
    <w:p w14:paraId="3AAD5BE6" w14:textId="77777777" w:rsidR="0030691B" w:rsidRDefault="00000000">
      <w:pPr>
        <w:rPr>
          <w:rFonts w:ascii="Calibri" w:eastAsia="Calibri" w:hAnsi="Calibri" w:cs="Calibri"/>
        </w:rPr>
      </w:pPr>
      <w:r>
        <w:rPr>
          <w:rFonts w:ascii="Calibri" w:eastAsia="Calibri" w:hAnsi="Calibri" w:cs="Calibri"/>
        </w:rPr>
        <w:t>Informational</w:t>
      </w:r>
    </w:p>
    <w:p w14:paraId="27AB6019" w14:textId="77777777" w:rsidR="0030691B" w:rsidRDefault="0030691B">
      <w:pPr>
        <w:rPr>
          <w:rFonts w:ascii="Calibri" w:eastAsia="Calibri" w:hAnsi="Calibri" w:cs="Calibri"/>
          <w:b/>
        </w:rPr>
      </w:pPr>
    </w:p>
    <w:p w14:paraId="749254E1" w14:textId="77777777" w:rsidR="0030691B" w:rsidRDefault="00000000">
      <w:pPr>
        <w:rPr>
          <w:rFonts w:ascii="Calibri" w:eastAsia="Calibri" w:hAnsi="Calibri" w:cs="Calibri"/>
          <w:b/>
        </w:rPr>
      </w:pPr>
      <w:r>
        <w:rPr>
          <w:b/>
        </w:rPr>
        <w:t>22.</w:t>
      </w:r>
      <w:r>
        <w:rPr>
          <w:rFonts w:ascii="Times New Roman" w:eastAsia="Times New Roman" w:hAnsi="Times New Roman" w:cs="Times New Roman"/>
          <w:sz w:val="14"/>
          <w:szCs w:val="14"/>
        </w:rPr>
        <w:t xml:space="preserve">  </w:t>
      </w:r>
      <w:r>
        <w:rPr>
          <w:rFonts w:ascii="Calibri" w:eastAsia="Calibri" w:hAnsi="Calibri" w:cs="Calibri"/>
          <w:b/>
        </w:rPr>
        <w:t>AOB</w:t>
      </w:r>
    </w:p>
    <w:p w14:paraId="2CCF259D" w14:textId="77777777" w:rsidR="0030691B" w:rsidRDefault="00000000">
      <w:pPr>
        <w:ind w:left="360"/>
        <w:rPr>
          <w:rFonts w:ascii="Calibri" w:eastAsia="Calibri" w:hAnsi="Calibri" w:cs="Calibri"/>
        </w:rPr>
      </w:pPr>
      <w:r>
        <w:rPr>
          <w:rFonts w:ascii="Calibri" w:eastAsia="Calibri" w:hAnsi="Calibri" w:cs="Calibri"/>
        </w:rPr>
        <w:t xml:space="preserve"> </w:t>
      </w:r>
    </w:p>
    <w:p w14:paraId="21E2C4D7" w14:textId="77777777" w:rsidR="0030691B" w:rsidRDefault="00000000">
      <w:pPr>
        <w:rPr>
          <w:rFonts w:ascii="Calibri" w:eastAsia="Calibri" w:hAnsi="Calibri" w:cs="Calibri"/>
          <w:b/>
        </w:rPr>
      </w:pPr>
      <w:r>
        <w:rPr>
          <w:b/>
        </w:rPr>
        <w:t>23.</w:t>
      </w:r>
      <w:r>
        <w:rPr>
          <w:rFonts w:ascii="Times New Roman" w:eastAsia="Times New Roman" w:hAnsi="Times New Roman" w:cs="Times New Roman"/>
          <w:sz w:val="14"/>
          <w:szCs w:val="14"/>
        </w:rPr>
        <w:t xml:space="preserve">  </w:t>
      </w:r>
      <w:r>
        <w:rPr>
          <w:rFonts w:ascii="Calibri" w:eastAsia="Calibri" w:hAnsi="Calibri" w:cs="Calibri"/>
          <w:b/>
        </w:rPr>
        <w:t>Next Council Meetings</w:t>
      </w:r>
    </w:p>
    <w:p w14:paraId="13A6268D" w14:textId="77777777" w:rsidR="0030691B" w:rsidRDefault="00000000">
      <w:pPr>
        <w:ind w:left="1080"/>
        <w:rPr>
          <w:rFonts w:ascii="Calibri" w:eastAsia="Calibri" w:hAnsi="Calibri" w:cs="Calibri"/>
        </w:rPr>
      </w:pPr>
      <w:r>
        <w:rPr>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December 12 – 12:00 UTC (212)</w:t>
      </w:r>
    </w:p>
    <w:p w14:paraId="6821BCC5" w14:textId="77777777" w:rsidR="0030691B" w:rsidRDefault="00000000">
      <w:pPr>
        <w:ind w:left="1080"/>
        <w:rPr>
          <w:rFonts w:ascii="Calibri" w:eastAsia="Calibri" w:hAnsi="Calibri" w:cs="Calibri"/>
        </w:rPr>
      </w:pPr>
      <w:r>
        <w:rPr>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January 16, '25 - 18:00 UTC (213)</w:t>
      </w:r>
    </w:p>
    <w:p w14:paraId="7153D1B1" w14:textId="77777777" w:rsidR="0030691B" w:rsidRDefault="00000000">
      <w:pPr>
        <w:ind w:left="1080"/>
        <w:rPr>
          <w:rFonts w:ascii="Calibri" w:eastAsia="Calibri" w:hAnsi="Calibri" w:cs="Calibri"/>
        </w:rPr>
      </w:pPr>
      <w:r>
        <w:rPr>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February 13, '25 - 12:00 UTC (214</w:t>
      </w:r>
    </w:p>
    <w:p w14:paraId="37A0645E" w14:textId="77777777" w:rsidR="0030691B" w:rsidRDefault="00000000">
      <w:pPr>
        <w:rPr>
          <w:rFonts w:ascii="Calibri" w:eastAsia="Calibri" w:hAnsi="Calibri" w:cs="Calibri"/>
        </w:rPr>
      </w:pPr>
      <w:r>
        <w:rPr>
          <w:rFonts w:ascii="Calibri" w:eastAsia="Calibri" w:hAnsi="Calibri" w:cs="Calibri"/>
        </w:rPr>
        <w:t xml:space="preserve"> </w:t>
      </w:r>
    </w:p>
    <w:p w14:paraId="1F3747BC" w14:textId="77777777" w:rsidR="0030691B" w:rsidRDefault="00000000">
      <w:pPr>
        <w:rPr>
          <w:rFonts w:ascii="Calibri" w:eastAsia="Calibri" w:hAnsi="Calibri" w:cs="Calibri"/>
          <w:b/>
        </w:rPr>
      </w:pPr>
      <w:r>
        <w:rPr>
          <w:b/>
        </w:rPr>
        <w:t>24.</w:t>
      </w:r>
      <w:r>
        <w:rPr>
          <w:rFonts w:ascii="Times New Roman" w:eastAsia="Times New Roman" w:hAnsi="Times New Roman" w:cs="Times New Roman"/>
          <w:sz w:val="14"/>
          <w:szCs w:val="14"/>
        </w:rPr>
        <w:t xml:space="preserve">  </w:t>
      </w:r>
      <w:r>
        <w:rPr>
          <w:rFonts w:ascii="Calibri" w:eastAsia="Calibri" w:hAnsi="Calibri" w:cs="Calibri"/>
          <w:b/>
        </w:rPr>
        <w:t>Thank you &amp; Welcome</w:t>
      </w:r>
    </w:p>
    <w:p w14:paraId="26C7CC1E" w14:textId="77777777" w:rsidR="0030691B" w:rsidRDefault="00000000">
      <w:pPr>
        <w:ind w:left="640"/>
        <w:rPr>
          <w:rFonts w:ascii="Calibri" w:eastAsia="Calibri" w:hAnsi="Calibri" w:cs="Calibri"/>
          <w:b/>
        </w:rPr>
      </w:pPr>
      <w:r>
        <w:rPr>
          <w:rFonts w:ascii="Calibri" w:eastAsia="Calibri" w:hAnsi="Calibri" w:cs="Calibri"/>
          <w:b/>
        </w:rPr>
        <w:t xml:space="preserve"> </w:t>
      </w:r>
    </w:p>
    <w:p w14:paraId="59EE660D" w14:textId="77777777" w:rsidR="0030691B" w:rsidRDefault="00000000">
      <w:pPr>
        <w:rPr>
          <w:rFonts w:ascii="Calibri" w:eastAsia="Calibri" w:hAnsi="Calibri" w:cs="Calibri"/>
          <w:b/>
        </w:rPr>
      </w:pPr>
      <w:r>
        <w:rPr>
          <w:b/>
        </w:rPr>
        <w:t>25.</w:t>
      </w:r>
      <w:r>
        <w:rPr>
          <w:rFonts w:ascii="Times New Roman" w:eastAsia="Times New Roman" w:hAnsi="Times New Roman" w:cs="Times New Roman"/>
          <w:sz w:val="14"/>
          <w:szCs w:val="14"/>
        </w:rPr>
        <w:t xml:space="preserve">  </w:t>
      </w:r>
      <w:r>
        <w:rPr>
          <w:rFonts w:ascii="Calibri" w:eastAsia="Calibri" w:hAnsi="Calibri" w:cs="Calibri"/>
          <w:b/>
        </w:rPr>
        <w:t>Adjourn</w:t>
      </w:r>
    </w:p>
    <w:p w14:paraId="29CDE1AE" w14:textId="77777777" w:rsidR="0030691B" w:rsidRDefault="00000000">
      <w:r>
        <w:t xml:space="preserve"> </w:t>
      </w:r>
    </w:p>
    <w:p w14:paraId="5A57ABB2" w14:textId="77777777" w:rsidR="0030691B" w:rsidRDefault="0030691B"/>
    <w:sectPr w:rsidR="0030691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80C15"/>
    <w:multiLevelType w:val="multilevel"/>
    <w:tmpl w:val="594AED06"/>
    <w:lvl w:ilvl="0">
      <w:start w:val="6"/>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23E54C1F"/>
    <w:multiLevelType w:val="multilevel"/>
    <w:tmpl w:val="303A87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F190F79"/>
    <w:multiLevelType w:val="multilevel"/>
    <w:tmpl w:val="AFFA9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3E75336"/>
    <w:multiLevelType w:val="multilevel"/>
    <w:tmpl w:val="F32094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8694DB0"/>
    <w:multiLevelType w:val="multilevel"/>
    <w:tmpl w:val="5F444E4A"/>
    <w:lvl w:ilvl="0">
      <w:start w:val="8"/>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3FD34391"/>
    <w:multiLevelType w:val="multilevel"/>
    <w:tmpl w:val="8CEA5E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D661320"/>
    <w:multiLevelType w:val="multilevel"/>
    <w:tmpl w:val="AB4C15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77E2940"/>
    <w:multiLevelType w:val="multilevel"/>
    <w:tmpl w:val="662ACC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74DA3376"/>
    <w:multiLevelType w:val="multilevel"/>
    <w:tmpl w:val="0CB612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29120442">
    <w:abstractNumId w:val="8"/>
  </w:num>
  <w:num w:numId="2" w16cid:durableId="674041527">
    <w:abstractNumId w:val="7"/>
  </w:num>
  <w:num w:numId="3" w16cid:durableId="1517842258">
    <w:abstractNumId w:val="0"/>
  </w:num>
  <w:num w:numId="4" w16cid:durableId="946694952">
    <w:abstractNumId w:val="1"/>
  </w:num>
  <w:num w:numId="5" w16cid:durableId="1723866524">
    <w:abstractNumId w:val="4"/>
  </w:num>
  <w:num w:numId="6" w16cid:durableId="1520436503">
    <w:abstractNumId w:val="3"/>
  </w:num>
  <w:num w:numId="7" w16cid:durableId="1634215902">
    <w:abstractNumId w:val="5"/>
  </w:num>
  <w:num w:numId="8" w16cid:durableId="2088771039">
    <w:abstractNumId w:val="2"/>
  </w:num>
  <w:num w:numId="9" w16cid:durableId="2658184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1B"/>
    <w:rsid w:val="00244AF4"/>
    <w:rsid w:val="0030691B"/>
    <w:rsid w:val="004A277F"/>
    <w:rsid w:val="007819C0"/>
    <w:rsid w:val="00A31956"/>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24039A64"/>
  <w15:docId w15:val="{6EEFA7C8-8B6A-204F-8C43-F2E0661E6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fRpehiCw2ty2PYRiaPG0K3lZSKk9LrLPQeAifMivLPSuE9Kg/viewform" TargetMode="External"/><Relationship Id="rId3" Type="http://schemas.openxmlformats.org/officeDocument/2006/relationships/settings" Target="settings.xml"/><Relationship Id="rId7" Type="http://schemas.openxmlformats.org/officeDocument/2006/relationships/hyperlink" Target="https://docs.google.com/forms/d/e/1FAIpQLSfRpehiCw2ty2PYRiaPG0K3lZSKk9LrLPQeAifMivLPSuE9Kg/viewfor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cnso.icann.org/en/about/ccnso-internal-procedure-general-soi-coi-21sep23-en.pdf" TargetMode="External"/><Relationship Id="rId11" Type="http://schemas.openxmlformats.org/officeDocument/2006/relationships/fontTable" Target="fontTable.xml"/><Relationship Id="rId5" Type="http://schemas.openxmlformats.org/officeDocument/2006/relationships/hyperlink" Target="https://ccnso.icann.org/en/about/ccnso-internal-procedure-general-soi-coi-21sep23-en.pdf" TargetMode="External"/><Relationship Id="rId10" Type="http://schemas.openxmlformats.org/officeDocument/2006/relationships/hyperlink" Target="https://ccnso.icann.org/en/about/statements.htm" TargetMode="External"/><Relationship Id="rId4" Type="http://schemas.openxmlformats.org/officeDocument/2006/relationships/webSettings" Target="webSettings.xml"/><Relationship Id="rId9" Type="http://schemas.openxmlformats.org/officeDocument/2006/relationships/hyperlink" Target="https://docs.google.com/forms/d/e/1FAIpQLSfRpehiCw2ty2PYRiaPG0K3lZSKk9LrLPQeAifMivLPSuE9Kg/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2266</Words>
  <Characters>12922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2024-11-13T13:15:00Z</dcterms:created>
  <dcterms:modified xsi:type="dcterms:W3CDTF">2024-11-13T13:15:00Z</dcterms:modified>
</cp:coreProperties>
</file>