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90" w:rsidRDefault="008E4249">
      <w:r>
        <w:t>To: Lars-Johan Liman, chair of the CSC</w:t>
      </w:r>
    </w:p>
    <w:p w:rsidR="008E4249" w:rsidRDefault="008E4249"/>
    <w:p w:rsidR="008E4249" w:rsidRDefault="008E4249">
      <w:r>
        <w:t>CC: Kim Davies</w:t>
      </w:r>
      <w:r w:rsidR="00582FE8">
        <w:t xml:space="preserve">, </w:t>
      </w:r>
      <w:r>
        <w:t xml:space="preserve">President PTI, </w:t>
      </w:r>
      <w:proofErr w:type="spellStart"/>
      <w:r>
        <w:t>G</w:t>
      </w:r>
      <w:r w:rsidR="00582FE8">
        <w:t>ö</w:t>
      </w:r>
      <w:r>
        <w:t>ran</w:t>
      </w:r>
      <w:proofErr w:type="spellEnd"/>
      <w:r>
        <w:t xml:space="preserve"> Marby</w:t>
      </w:r>
      <w:r w:rsidR="00582FE8">
        <w:t xml:space="preserve">, </w:t>
      </w:r>
      <w:r>
        <w:t xml:space="preserve">CEO &amp; President ICANN, </w:t>
      </w:r>
      <w:bookmarkStart w:id="0" w:name="_GoBack"/>
      <w:bookmarkEnd w:id="0"/>
      <w:r>
        <w:t>Keith Drazek,</w:t>
      </w:r>
      <w:r w:rsidR="00582FE8">
        <w:t xml:space="preserve"> </w:t>
      </w:r>
      <w:r>
        <w:t>Chair GNSO</w:t>
      </w:r>
    </w:p>
    <w:p w:rsidR="008E4249" w:rsidRDefault="008E4249"/>
    <w:p w:rsidR="008E4249" w:rsidRDefault="008E4249">
      <w:r>
        <w:t>Re: Approval SLA change: introduction IDN table/LGR metrics</w:t>
      </w:r>
    </w:p>
    <w:p w:rsidR="008E4249" w:rsidRDefault="008E4249"/>
    <w:p w:rsidR="008E4249" w:rsidRDefault="00582FE8">
      <w:r>
        <w:t>22 November 2019</w:t>
      </w:r>
    </w:p>
    <w:p w:rsidR="008E4249" w:rsidRDefault="008E4249"/>
    <w:p w:rsidR="00642C93" w:rsidRDefault="00642C93"/>
    <w:p w:rsidR="008E4249" w:rsidRDefault="008E4249">
      <w:r>
        <w:t>Dear Lars-Johan,</w:t>
      </w:r>
    </w:p>
    <w:p w:rsidR="00582FE8" w:rsidRDefault="00582FE8"/>
    <w:p w:rsidR="008E4249" w:rsidRDefault="008E4249">
      <w:r>
        <w:t xml:space="preserve">In response to your letter </w:t>
      </w:r>
      <w:r w:rsidR="00BF0730">
        <w:t>dated</w:t>
      </w:r>
      <w:r>
        <w:t xml:space="preserve"> 18 October 2019, I am pleased to inform you that the ccNSO Council has – as requested - approved the </w:t>
      </w:r>
      <w:r w:rsidRPr="00A30613">
        <w:t xml:space="preserve">IANA Naming Service Level Agreement (SLA) on </w:t>
      </w:r>
      <w:r w:rsidRPr="00A30613">
        <w:rPr>
          <w:rFonts w:cstheme="minorHAnsi"/>
        </w:rPr>
        <w:t>the Publication of the Label Generation Rulesets for Internationalized Domain Names Change Analysis.</w:t>
      </w:r>
      <w:r w:rsidRPr="00A30613">
        <w:t xml:space="preserve"> </w:t>
      </w:r>
    </w:p>
    <w:p w:rsidR="008E4249" w:rsidRDefault="008E4249"/>
    <w:p w:rsidR="008E4249" w:rsidRDefault="008E4249">
      <w:r>
        <w:t xml:space="preserve">The ccNSO Council decision to approve the new SLA was taken and published on 6 November 2019 (see: </w:t>
      </w:r>
      <w:hyperlink r:id="rId4" w:history="1">
        <w:r w:rsidRPr="00CC3B7C">
          <w:rPr>
            <w:rStyle w:val="Hyperlink"/>
          </w:rPr>
          <w:t>https://ccnso.icann.org/en/about/council/decisions-resolutions/2019</w:t>
        </w:r>
      </w:hyperlink>
      <w:r>
        <w:t xml:space="preserve">) and became effective </w:t>
      </w:r>
      <w:r w:rsidR="00582FE8">
        <w:t xml:space="preserve">on </w:t>
      </w:r>
      <w:r>
        <w:t>13 November 2019.</w:t>
      </w:r>
    </w:p>
    <w:p w:rsidR="008E4249" w:rsidRDefault="008E4249"/>
    <w:p w:rsidR="00BF0730" w:rsidRDefault="008E4249">
      <w:r>
        <w:t xml:space="preserve">On </w:t>
      </w:r>
      <w:r w:rsidR="00BF0730">
        <w:t>behalf of the ccNSO Council,</w:t>
      </w:r>
    </w:p>
    <w:p w:rsidR="00BF0730" w:rsidRDefault="00BF0730"/>
    <w:p w:rsidR="00BF0730" w:rsidRDefault="00BF0730">
      <w:r>
        <w:t>Katrina Sataki,</w:t>
      </w:r>
    </w:p>
    <w:p w:rsidR="008E4249" w:rsidRDefault="00BF0730">
      <w:r>
        <w:t>Chair</w:t>
      </w:r>
      <w:r w:rsidR="008E4249">
        <w:t xml:space="preserve"> </w:t>
      </w:r>
    </w:p>
    <w:sectPr w:rsidR="008E4249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49"/>
    <w:rsid w:val="00004D05"/>
    <w:rsid w:val="002A775E"/>
    <w:rsid w:val="004E4166"/>
    <w:rsid w:val="00582FE8"/>
    <w:rsid w:val="005C7521"/>
    <w:rsid w:val="0062668F"/>
    <w:rsid w:val="00642C93"/>
    <w:rsid w:val="00744A1C"/>
    <w:rsid w:val="008E4249"/>
    <w:rsid w:val="00AC5C94"/>
    <w:rsid w:val="00BF0730"/>
    <w:rsid w:val="00CC06EF"/>
    <w:rsid w:val="00DC4E8E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747EC2C6-E724-B840-8820-663F993E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2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E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nso.icann.org/en/about/council/decisions-resolutions/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Katrina Sataki</cp:lastModifiedBy>
  <cp:revision>3</cp:revision>
  <dcterms:created xsi:type="dcterms:W3CDTF">2019-11-19T12:03:00Z</dcterms:created>
  <dcterms:modified xsi:type="dcterms:W3CDTF">2019-11-19T12:03:00Z</dcterms:modified>
</cp:coreProperties>
</file>