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22A2E" w14:textId="4A264F67" w:rsidR="00A03A90" w:rsidRPr="00FF561E" w:rsidRDefault="00653737">
      <w:r w:rsidRPr="00FF561E">
        <w:t xml:space="preserve">To: </w:t>
      </w:r>
      <w:r w:rsidR="00FF561E" w:rsidRPr="00FF561E">
        <w:t>James Bladel</w:t>
      </w:r>
      <w:r w:rsidR="00FF561E">
        <w:t>, chair of the GNSO</w:t>
      </w:r>
    </w:p>
    <w:p w14:paraId="7898D71D" w14:textId="77777777" w:rsidR="00C662B0" w:rsidRPr="00FF561E" w:rsidRDefault="00C662B0"/>
    <w:p w14:paraId="1A815A6A" w14:textId="3A7698DF" w:rsidR="00C662B0" w:rsidRPr="00FF561E" w:rsidRDefault="00C662B0">
      <w:r w:rsidRPr="00FF561E">
        <w:t xml:space="preserve">Cc: Thomas Schneider, </w:t>
      </w:r>
      <w:proofErr w:type="spellStart"/>
      <w:r w:rsidRPr="00FF561E">
        <w:t>G</w:t>
      </w:r>
      <w:r w:rsidR="004A1B3F">
        <w:t>ö</w:t>
      </w:r>
      <w:r w:rsidRPr="00FF561E">
        <w:t>ran</w:t>
      </w:r>
      <w:proofErr w:type="spellEnd"/>
      <w:r w:rsidRPr="00FF561E">
        <w:t xml:space="preserve"> </w:t>
      </w:r>
      <w:proofErr w:type="spellStart"/>
      <w:r w:rsidRPr="00FF561E">
        <w:t>Marby</w:t>
      </w:r>
      <w:proofErr w:type="spellEnd"/>
      <w:r w:rsidRPr="00FF561E">
        <w:t xml:space="preserve">, Chris </w:t>
      </w:r>
      <w:proofErr w:type="spellStart"/>
      <w:r w:rsidRPr="00FF561E">
        <w:t>Disspain</w:t>
      </w:r>
      <w:proofErr w:type="spellEnd"/>
      <w:r w:rsidRPr="00FF561E">
        <w:t>, Mike Silber</w:t>
      </w:r>
      <w:r w:rsidR="00FF561E" w:rsidRPr="00FF561E">
        <w:t>, Steve Crocker</w:t>
      </w:r>
      <w:r w:rsidR="00FF561E">
        <w:t xml:space="preserve">, </w:t>
      </w:r>
      <w:proofErr w:type="spellStart"/>
      <w:r w:rsidR="00FF561E">
        <w:t>Avri</w:t>
      </w:r>
      <w:proofErr w:type="spellEnd"/>
      <w:r w:rsidR="00FF561E">
        <w:t xml:space="preserve"> </w:t>
      </w:r>
      <w:proofErr w:type="spellStart"/>
      <w:r w:rsidR="00FF561E">
        <w:t>Doria</w:t>
      </w:r>
      <w:proofErr w:type="spellEnd"/>
      <w:r w:rsidR="00FF561E">
        <w:t xml:space="preserve">, Jeff </w:t>
      </w:r>
      <w:proofErr w:type="spellStart"/>
      <w:r w:rsidR="00FF561E">
        <w:t>Neuman</w:t>
      </w:r>
      <w:proofErr w:type="spellEnd"/>
      <w:r w:rsidR="00FF561E">
        <w:t>.</w:t>
      </w:r>
    </w:p>
    <w:p w14:paraId="6F76571E" w14:textId="77777777" w:rsidR="00C662B0" w:rsidRPr="00FF561E" w:rsidRDefault="00C662B0"/>
    <w:p w14:paraId="29F90619" w14:textId="6C122E98" w:rsidR="00C662B0" w:rsidRPr="00FF561E" w:rsidRDefault="00FF561E">
      <w:r>
        <w:t>Topic: Participation of the ccNSO in WT 5 Subsequent Procedures</w:t>
      </w:r>
      <w:r w:rsidR="00E64253">
        <w:t xml:space="preserve"> (or other title)</w:t>
      </w:r>
    </w:p>
    <w:p w14:paraId="516BABA5" w14:textId="77777777" w:rsidR="00653737" w:rsidRPr="00FF561E" w:rsidRDefault="00653737"/>
    <w:p w14:paraId="2AA4CC7C" w14:textId="77777777" w:rsidR="00653737" w:rsidRPr="00FF561E" w:rsidRDefault="00653737">
      <w:bookmarkStart w:id="0" w:name="_GoBack"/>
      <w:bookmarkEnd w:id="0"/>
    </w:p>
    <w:p w14:paraId="0F4567F9" w14:textId="672C0751" w:rsidR="00653737" w:rsidRDefault="00326841">
      <w:r w:rsidRPr="00FF561E">
        <w:t xml:space="preserve">Dear </w:t>
      </w:r>
      <w:r w:rsidR="00FF561E">
        <w:t>James</w:t>
      </w:r>
      <w:r w:rsidR="00653737" w:rsidRPr="00FF561E">
        <w:t>,</w:t>
      </w:r>
    </w:p>
    <w:p w14:paraId="3239C2F1" w14:textId="77777777" w:rsidR="004A1B3F" w:rsidRPr="00FF561E" w:rsidRDefault="004A1B3F"/>
    <w:p w14:paraId="74B27466" w14:textId="357D8DCA" w:rsidR="00653737" w:rsidRPr="00FF561E" w:rsidRDefault="00653737">
      <w:pPr>
        <w:rPr>
          <w:lang w:val="en-GB"/>
        </w:rPr>
      </w:pPr>
      <w:r w:rsidRPr="00FF561E">
        <w:rPr>
          <w:lang w:val="en-GB"/>
        </w:rPr>
        <w:t xml:space="preserve">In July 2017, the ccNSO adopted the recommendations of </w:t>
      </w:r>
      <w:r w:rsidR="004A1B3F">
        <w:rPr>
          <w:lang w:val="en-GB"/>
        </w:rPr>
        <w:t xml:space="preserve">the </w:t>
      </w:r>
      <w:r w:rsidRPr="00FF561E">
        <w:rPr>
          <w:lang w:val="en-GB"/>
        </w:rPr>
        <w:t xml:space="preserve">final paper </w:t>
      </w:r>
      <w:r w:rsidR="004A1B3F">
        <w:rPr>
          <w:lang w:val="en-GB"/>
        </w:rPr>
        <w:t>published by</w:t>
      </w:r>
      <w:r w:rsidR="004A1B3F" w:rsidRPr="00FF561E">
        <w:rPr>
          <w:lang w:val="en-GB"/>
        </w:rPr>
        <w:t xml:space="preserve"> </w:t>
      </w:r>
      <w:r w:rsidRPr="00FF561E">
        <w:rPr>
          <w:lang w:val="en-GB"/>
        </w:rPr>
        <w:t xml:space="preserve">the </w:t>
      </w:r>
      <w:r w:rsidR="004A1B3F">
        <w:rPr>
          <w:lang w:val="en-GB"/>
        </w:rPr>
        <w:t>C</w:t>
      </w:r>
      <w:r w:rsidRPr="00FF561E">
        <w:rPr>
          <w:lang w:val="en-GB"/>
        </w:rPr>
        <w:t>ross-</w:t>
      </w:r>
      <w:r w:rsidR="004A1B3F">
        <w:rPr>
          <w:lang w:val="en-GB"/>
        </w:rPr>
        <w:t>C</w:t>
      </w:r>
      <w:r w:rsidRPr="00FF561E">
        <w:rPr>
          <w:lang w:val="en-GB"/>
        </w:rPr>
        <w:t xml:space="preserve">ommunity </w:t>
      </w:r>
      <w:r w:rsidR="004A1B3F">
        <w:rPr>
          <w:lang w:val="en-GB"/>
        </w:rPr>
        <w:t>W</w:t>
      </w:r>
      <w:r w:rsidRPr="00FF561E">
        <w:rPr>
          <w:lang w:val="en-GB"/>
        </w:rPr>
        <w:t xml:space="preserve">orking </w:t>
      </w:r>
      <w:r w:rsidR="004A1B3F">
        <w:rPr>
          <w:lang w:val="en-GB"/>
        </w:rPr>
        <w:t>G</w:t>
      </w:r>
      <w:r w:rsidRPr="00FF561E">
        <w:rPr>
          <w:lang w:val="en-GB"/>
        </w:rPr>
        <w:t>roup</w:t>
      </w:r>
      <w:r w:rsidR="00326841" w:rsidRPr="00FF561E">
        <w:rPr>
          <w:lang w:val="en-GB"/>
        </w:rPr>
        <w:t xml:space="preserve"> on </w:t>
      </w:r>
      <w:r w:rsidR="004A1B3F">
        <w:rPr>
          <w:lang w:val="en-GB"/>
        </w:rPr>
        <w:t>U</w:t>
      </w:r>
      <w:r w:rsidR="00326841" w:rsidRPr="00FF561E">
        <w:rPr>
          <w:lang w:val="en-GB"/>
        </w:rPr>
        <w:t xml:space="preserve">se of </w:t>
      </w:r>
      <w:r w:rsidR="004A1B3F">
        <w:rPr>
          <w:lang w:val="en-GB"/>
        </w:rPr>
        <w:t xml:space="preserve">Country/Territory Names </w:t>
      </w:r>
      <w:r w:rsidR="00326841" w:rsidRPr="00FF561E">
        <w:rPr>
          <w:lang w:val="en-GB"/>
        </w:rPr>
        <w:t>as TLDs (CCWG UCTN)</w:t>
      </w:r>
      <w:r w:rsidRPr="00FF561E">
        <w:rPr>
          <w:lang w:val="en-GB"/>
        </w:rPr>
        <w:t xml:space="preserve">. </w:t>
      </w:r>
      <w:r w:rsidR="00326841" w:rsidRPr="00FF561E">
        <w:rPr>
          <w:lang w:val="en-GB"/>
        </w:rPr>
        <w:t>With adoption of the recommendation</w:t>
      </w:r>
      <w:r w:rsidR="004A1B3F">
        <w:rPr>
          <w:lang w:val="en-GB"/>
        </w:rPr>
        <w:t>s</w:t>
      </w:r>
      <w:r w:rsidR="00326841" w:rsidRPr="00FF561E">
        <w:rPr>
          <w:lang w:val="en-GB"/>
        </w:rPr>
        <w:t xml:space="preserve">, the CCWG UCTN concluded </w:t>
      </w:r>
      <w:r w:rsidR="00326841" w:rsidRPr="00FF561E">
        <w:rPr>
          <w:color w:val="000000" w:themeColor="text1"/>
        </w:rPr>
        <w:t xml:space="preserve">that the development of </w:t>
      </w:r>
      <w:r w:rsidR="00326841" w:rsidRPr="00FF561E">
        <w:rPr>
          <w:rFonts w:cs="Arial"/>
          <w:color w:val="000000" w:themeColor="text1"/>
        </w:rPr>
        <w:t xml:space="preserve">a consistent and uniform framework to </w:t>
      </w:r>
      <w:r w:rsidR="00326841" w:rsidRPr="00FF561E">
        <w:rPr>
          <w:rFonts w:eastAsia="Times New Roman" w:cs="Helvetica Neue Light"/>
          <w:color w:val="000000" w:themeColor="text1"/>
        </w:rPr>
        <w:t xml:space="preserve">guide the definition of rules on the use of country and territory names as </w:t>
      </w:r>
      <w:proofErr w:type="gramStart"/>
      <w:r w:rsidR="00326841" w:rsidRPr="00FF561E">
        <w:rPr>
          <w:rFonts w:eastAsia="Times New Roman" w:cs="Helvetica Neue Light"/>
          <w:color w:val="000000" w:themeColor="text1"/>
        </w:rPr>
        <w:t>top level</w:t>
      </w:r>
      <w:proofErr w:type="gramEnd"/>
      <w:r w:rsidR="00326841" w:rsidRPr="00FF561E">
        <w:rPr>
          <w:rFonts w:eastAsia="Times New Roman" w:cs="Helvetica Neue Light"/>
          <w:color w:val="000000" w:themeColor="text1"/>
        </w:rPr>
        <w:t xml:space="preserve"> domains, </w:t>
      </w:r>
      <w:r w:rsidR="00326841" w:rsidRPr="00FF561E">
        <w:rPr>
          <w:rFonts w:cs="Arial"/>
          <w:color w:val="000000" w:themeColor="text1"/>
        </w:rPr>
        <w:t xml:space="preserve">across the SOs and ACs, has proven too difficult to achieve </w:t>
      </w:r>
      <w:r w:rsidR="004A1B3F">
        <w:rPr>
          <w:rFonts w:cs="Arial"/>
          <w:color w:val="000000" w:themeColor="text1"/>
        </w:rPr>
        <w:t>by the CCWG</w:t>
      </w:r>
      <w:r w:rsidR="00326841" w:rsidRPr="00FF561E">
        <w:rPr>
          <w:rFonts w:cs="Arial"/>
          <w:color w:val="000000" w:themeColor="text1"/>
        </w:rPr>
        <w:t>. However</w:t>
      </w:r>
      <w:r w:rsidR="004A1B3F">
        <w:rPr>
          <w:rFonts w:cs="Arial"/>
          <w:color w:val="000000" w:themeColor="text1"/>
        </w:rPr>
        <w:t>,</w:t>
      </w:r>
      <w:r w:rsidR="00326841" w:rsidRPr="00FF561E">
        <w:rPr>
          <w:rFonts w:cs="Arial"/>
          <w:color w:val="000000" w:themeColor="text1"/>
        </w:rPr>
        <w:t xml:space="preserve"> the CCWG also recommended that further work is needed. </w:t>
      </w:r>
    </w:p>
    <w:p w14:paraId="690F9378" w14:textId="77777777" w:rsidR="00326841" w:rsidRPr="00FF561E" w:rsidRDefault="00326841">
      <w:pPr>
        <w:rPr>
          <w:lang w:val="en-GB"/>
        </w:rPr>
      </w:pPr>
    </w:p>
    <w:p w14:paraId="2D55D791" w14:textId="4026A0FF" w:rsidR="006971FD" w:rsidRPr="00FF561E" w:rsidRDefault="00326841" w:rsidP="006971FD">
      <w:pPr>
        <w:rPr>
          <w:rFonts w:eastAsia="Times New Roman" w:cs="Times New Roman"/>
        </w:rPr>
      </w:pPr>
      <w:r w:rsidRPr="00FF561E">
        <w:rPr>
          <w:color w:val="000000" w:themeColor="text1"/>
        </w:rPr>
        <w:t xml:space="preserve">The </w:t>
      </w:r>
      <w:proofErr w:type="spellStart"/>
      <w:r w:rsidRPr="00FF561E">
        <w:rPr>
          <w:color w:val="000000" w:themeColor="text1"/>
        </w:rPr>
        <w:t>ccNSO</w:t>
      </w:r>
      <w:proofErr w:type="spellEnd"/>
      <w:r w:rsidRPr="00FF561E">
        <w:rPr>
          <w:color w:val="000000" w:themeColor="text1"/>
        </w:rPr>
        <w:t xml:space="preserve"> </w:t>
      </w:r>
      <w:r w:rsidR="004A1B3F">
        <w:rPr>
          <w:color w:val="000000" w:themeColor="text1"/>
        </w:rPr>
        <w:t>was</w:t>
      </w:r>
      <w:r w:rsidRPr="00FF561E">
        <w:rPr>
          <w:color w:val="000000" w:themeColor="text1"/>
        </w:rPr>
        <w:t xml:space="preserve"> invited to </w:t>
      </w:r>
      <w:r w:rsidR="006971FD" w:rsidRPr="00FF561E">
        <w:rPr>
          <w:color w:val="000000" w:themeColor="text1"/>
        </w:rPr>
        <w:t xml:space="preserve">designate a person to participate </w:t>
      </w:r>
      <w:r w:rsidR="006971FD" w:rsidRPr="00FF561E">
        <w:rPr>
          <w:rFonts w:eastAsia="Times New Roman" w:cs="Times New Roman"/>
          <w:color w:val="000000"/>
        </w:rPr>
        <w:t xml:space="preserve">to serve as a co-leader of a new Work Track 5 (WT5) within the GNSO’s New </w:t>
      </w:r>
      <w:proofErr w:type="spellStart"/>
      <w:r w:rsidR="006971FD" w:rsidRPr="00FF561E">
        <w:rPr>
          <w:rFonts w:eastAsia="Times New Roman" w:cs="Times New Roman"/>
          <w:color w:val="000000"/>
        </w:rPr>
        <w:t>gTLD</w:t>
      </w:r>
      <w:proofErr w:type="spellEnd"/>
      <w:r w:rsidR="006971FD" w:rsidRPr="00FF561E">
        <w:rPr>
          <w:rFonts w:eastAsia="Times New Roman" w:cs="Times New Roman"/>
          <w:color w:val="000000"/>
        </w:rPr>
        <w:t xml:space="preserve"> Subsequent Procedures PDP Working Group</w:t>
      </w:r>
      <w:r w:rsidR="004A1B3F">
        <w:rPr>
          <w:rFonts w:eastAsia="Times New Roman" w:cs="Times New Roman"/>
          <w:color w:val="000000"/>
        </w:rPr>
        <w:t>.</w:t>
      </w:r>
      <w:r w:rsidR="006971FD" w:rsidRPr="00FF561E">
        <w:rPr>
          <w:rFonts w:eastAsia="Times New Roman" w:cs="Times New Roman"/>
          <w:color w:val="000000"/>
        </w:rPr>
        <w:t xml:space="preserve"> This track will focus exclusively on geographic names at the top-level. The </w:t>
      </w:r>
      <w:proofErr w:type="spellStart"/>
      <w:r w:rsidR="006971FD" w:rsidRPr="00FF561E">
        <w:rPr>
          <w:rFonts w:eastAsia="Times New Roman" w:cs="Times New Roman"/>
          <w:color w:val="000000"/>
        </w:rPr>
        <w:t>ccNSO</w:t>
      </w:r>
      <w:proofErr w:type="spellEnd"/>
      <w:r w:rsidR="006971FD" w:rsidRPr="00FF561E">
        <w:rPr>
          <w:rFonts w:eastAsia="Times New Roman" w:cs="Times New Roman"/>
          <w:color w:val="000000"/>
        </w:rPr>
        <w:t xml:space="preserve"> Council designated </w:t>
      </w:r>
      <w:proofErr w:type="spellStart"/>
      <w:r w:rsidR="006971FD" w:rsidRPr="00FF561E">
        <w:rPr>
          <w:rFonts w:eastAsia="Times New Roman" w:cs="Arial"/>
          <w:color w:val="000000"/>
        </w:rPr>
        <w:t>Annebeth</w:t>
      </w:r>
      <w:proofErr w:type="spellEnd"/>
      <w:r w:rsidR="006971FD" w:rsidRPr="00FF561E">
        <w:rPr>
          <w:rFonts w:eastAsia="Times New Roman" w:cs="Arial"/>
          <w:color w:val="000000"/>
        </w:rPr>
        <w:t xml:space="preserve"> Lange, .no, to serve as a co-leader of </w:t>
      </w:r>
      <w:r w:rsidR="004A1B3F">
        <w:rPr>
          <w:rFonts w:eastAsia="Times New Roman" w:cs="Arial"/>
          <w:color w:val="000000"/>
        </w:rPr>
        <w:t xml:space="preserve">the </w:t>
      </w:r>
      <w:r w:rsidR="006971FD" w:rsidRPr="00FF561E">
        <w:rPr>
          <w:rFonts w:eastAsia="Times New Roman" w:cs="Arial"/>
          <w:color w:val="000000"/>
        </w:rPr>
        <w:t xml:space="preserve">WT5 and informed the leadership team of the Subsequent Procedures WG accordingly. </w:t>
      </w:r>
    </w:p>
    <w:p w14:paraId="2AAE1F16" w14:textId="74EB5EB7" w:rsidR="006971FD" w:rsidRPr="00FF561E" w:rsidRDefault="006971FD" w:rsidP="006971FD">
      <w:pPr>
        <w:rPr>
          <w:rFonts w:eastAsia="Times New Roman" w:cs="Times New Roman"/>
        </w:rPr>
      </w:pPr>
    </w:p>
    <w:p w14:paraId="33A6F9EA" w14:textId="53228860" w:rsidR="00FF561E" w:rsidRPr="00FF561E" w:rsidRDefault="00FC1FAF" w:rsidP="007D70C3">
      <w:pPr>
        <w:rPr>
          <w:rFonts w:cs="Times New Roman"/>
          <w:color w:val="000000"/>
        </w:rPr>
      </w:pPr>
      <w:r w:rsidRPr="00FF561E">
        <w:rPr>
          <w:rFonts w:eastAsia="Times New Roman" w:cs="Times New Roman"/>
          <w:color w:val="000000"/>
        </w:rPr>
        <w:t>As t</w:t>
      </w:r>
      <w:r w:rsidR="007D70C3" w:rsidRPr="00FF561E">
        <w:rPr>
          <w:rFonts w:cs="Times New Roman"/>
          <w:color w:val="000000"/>
        </w:rPr>
        <w:t xml:space="preserve">his topic </w:t>
      </w:r>
      <w:r w:rsidR="002C61B5" w:rsidRPr="00FF561E">
        <w:rPr>
          <w:rFonts w:cs="Times New Roman"/>
          <w:color w:val="000000"/>
        </w:rPr>
        <w:t>will</w:t>
      </w:r>
      <w:r w:rsidR="007D70C3" w:rsidRPr="00FF561E">
        <w:rPr>
          <w:rFonts w:cs="Times New Roman"/>
          <w:color w:val="000000"/>
        </w:rPr>
        <w:t xml:space="preserve"> now </w:t>
      </w:r>
      <w:r w:rsidR="005F3DB9" w:rsidRPr="00FF561E">
        <w:rPr>
          <w:rFonts w:cs="Times New Roman"/>
          <w:color w:val="000000"/>
        </w:rPr>
        <w:t xml:space="preserve">most likely </w:t>
      </w:r>
      <w:r w:rsidR="002C61B5" w:rsidRPr="00FF561E">
        <w:rPr>
          <w:rFonts w:cs="Times New Roman"/>
          <w:color w:val="000000"/>
        </w:rPr>
        <w:t>be</w:t>
      </w:r>
      <w:r w:rsidR="007D70C3" w:rsidRPr="00FF561E">
        <w:rPr>
          <w:rFonts w:cs="Times New Roman"/>
          <w:color w:val="000000"/>
        </w:rPr>
        <w:t xml:space="preserve"> addressed under the auspices of a GNSO PDP WG</w:t>
      </w:r>
      <w:r w:rsidR="006971FD" w:rsidRPr="00FF561E">
        <w:rPr>
          <w:rFonts w:cs="Times New Roman"/>
          <w:color w:val="000000"/>
        </w:rPr>
        <w:t>,</w:t>
      </w:r>
      <w:r w:rsidRPr="00FF561E">
        <w:rPr>
          <w:rFonts w:cs="Times New Roman"/>
          <w:color w:val="000000"/>
        </w:rPr>
        <w:t xml:space="preserve"> and</w:t>
      </w:r>
      <w:r w:rsidR="00B2625D">
        <w:rPr>
          <w:rFonts w:cs="Times New Roman"/>
          <w:color w:val="000000"/>
        </w:rPr>
        <w:t>, as strongly recommended by</w:t>
      </w:r>
      <w:r w:rsidR="00034774" w:rsidRPr="00FF561E">
        <w:rPr>
          <w:rFonts w:cs="Times New Roman"/>
          <w:color w:val="000000"/>
        </w:rPr>
        <w:t xml:space="preserve"> </w:t>
      </w:r>
      <w:r w:rsidR="002A2C75" w:rsidRPr="00FF561E">
        <w:rPr>
          <w:rFonts w:cs="Times New Roman"/>
          <w:color w:val="000000"/>
        </w:rPr>
        <w:t>the leadership of the subsequent procedures PDP working group</w:t>
      </w:r>
      <w:r w:rsidR="00B2625D">
        <w:rPr>
          <w:rFonts w:cs="Times New Roman"/>
          <w:color w:val="000000"/>
        </w:rPr>
        <w:t xml:space="preserve">, </w:t>
      </w:r>
      <w:r w:rsidR="002A2C75" w:rsidRPr="00FF561E">
        <w:rPr>
          <w:rFonts w:cs="Times New Roman"/>
          <w:color w:val="000000"/>
        </w:rPr>
        <w:t>this work</w:t>
      </w:r>
      <w:r w:rsidR="004A1B3F">
        <w:rPr>
          <w:rFonts w:cs="Times New Roman"/>
          <w:color w:val="000000"/>
        </w:rPr>
        <w:t>ing</w:t>
      </w:r>
      <w:r w:rsidR="002A2C75" w:rsidRPr="00FF561E">
        <w:rPr>
          <w:rFonts w:cs="Times New Roman"/>
          <w:color w:val="000000"/>
        </w:rPr>
        <w:t xml:space="preserve"> track </w:t>
      </w:r>
      <w:r w:rsidR="00B2625D">
        <w:rPr>
          <w:rFonts w:cs="Times New Roman"/>
          <w:color w:val="000000"/>
        </w:rPr>
        <w:t>will</w:t>
      </w:r>
      <w:r w:rsidR="002A2C75" w:rsidRPr="00FF561E">
        <w:rPr>
          <w:rFonts w:cs="Times New Roman"/>
          <w:color w:val="000000"/>
        </w:rPr>
        <w:t xml:space="preserve"> operate in a similar way as a cross-commu</w:t>
      </w:r>
      <w:r w:rsidRPr="00FF561E">
        <w:rPr>
          <w:rFonts w:cs="Times New Roman"/>
          <w:color w:val="000000"/>
        </w:rPr>
        <w:t>nity working group,</w:t>
      </w:r>
      <w:r w:rsidR="002A2C75" w:rsidRPr="00FF561E">
        <w:rPr>
          <w:rFonts w:cs="Times New Roman"/>
          <w:color w:val="000000"/>
        </w:rPr>
        <w:t xml:space="preserve"> </w:t>
      </w:r>
      <w:r w:rsidR="00D65733">
        <w:rPr>
          <w:rFonts w:cs="Times New Roman"/>
          <w:color w:val="000000"/>
        </w:rPr>
        <w:t xml:space="preserve">the </w:t>
      </w:r>
      <w:proofErr w:type="spellStart"/>
      <w:r w:rsidR="0010141B" w:rsidRPr="00FF561E">
        <w:rPr>
          <w:rFonts w:cs="Times New Roman"/>
          <w:color w:val="000000"/>
        </w:rPr>
        <w:t>ccNSO</w:t>
      </w:r>
      <w:proofErr w:type="spellEnd"/>
      <w:r w:rsidR="00D65733">
        <w:rPr>
          <w:rFonts w:cs="Times New Roman"/>
          <w:color w:val="000000"/>
        </w:rPr>
        <w:t xml:space="preserve"> Council strongly believes </w:t>
      </w:r>
      <w:r w:rsidRPr="00FF561E">
        <w:rPr>
          <w:rFonts w:cs="Times New Roman"/>
          <w:color w:val="000000"/>
        </w:rPr>
        <w:t xml:space="preserve">that this effort will </w:t>
      </w:r>
      <w:r w:rsidR="00B2625D">
        <w:rPr>
          <w:rFonts w:cs="Times New Roman"/>
          <w:color w:val="000000"/>
        </w:rPr>
        <w:t>succeed</w:t>
      </w:r>
      <w:r w:rsidR="00263E90" w:rsidRPr="00FF561E">
        <w:rPr>
          <w:rFonts w:cs="Times New Roman"/>
          <w:color w:val="000000"/>
        </w:rPr>
        <w:t xml:space="preserve"> and</w:t>
      </w:r>
      <w:r w:rsidR="006971FD" w:rsidRPr="00FF561E">
        <w:rPr>
          <w:rFonts w:cs="Times New Roman"/>
          <w:color w:val="000000"/>
        </w:rPr>
        <w:t xml:space="preserve"> </w:t>
      </w:r>
      <w:r w:rsidR="00B2625D">
        <w:rPr>
          <w:rFonts w:cs="Times New Roman"/>
          <w:color w:val="000000"/>
        </w:rPr>
        <w:t xml:space="preserve">will </w:t>
      </w:r>
      <w:r w:rsidR="00D65733">
        <w:rPr>
          <w:rFonts w:cs="Times New Roman"/>
          <w:color w:val="000000"/>
        </w:rPr>
        <w:t>be</w:t>
      </w:r>
      <w:r w:rsidR="00D65733" w:rsidRPr="00FF561E">
        <w:rPr>
          <w:rFonts w:cs="Times New Roman"/>
          <w:color w:val="000000"/>
        </w:rPr>
        <w:t xml:space="preserve"> </w:t>
      </w:r>
      <w:r w:rsidR="006971FD" w:rsidRPr="00FF561E">
        <w:rPr>
          <w:rFonts w:cs="Times New Roman"/>
          <w:color w:val="000000"/>
        </w:rPr>
        <w:t xml:space="preserve">acceptable </w:t>
      </w:r>
      <w:r w:rsidR="00D65733" w:rsidRPr="00FF561E">
        <w:rPr>
          <w:rFonts w:cs="Times New Roman"/>
          <w:color w:val="000000"/>
        </w:rPr>
        <w:t xml:space="preserve">only </w:t>
      </w:r>
      <w:r w:rsidR="00263E90" w:rsidRPr="00FF561E">
        <w:rPr>
          <w:rFonts w:cs="Times New Roman"/>
          <w:color w:val="000000"/>
        </w:rPr>
        <w:t>if</w:t>
      </w:r>
      <w:r w:rsidR="00FF561E" w:rsidRPr="00FF561E">
        <w:rPr>
          <w:rFonts w:cs="Times New Roman"/>
          <w:color w:val="000000"/>
        </w:rPr>
        <w:t>:</w:t>
      </w:r>
    </w:p>
    <w:p w14:paraId="3963858E" w14:textId="32E74EE0" w:rsidR="00FF561E" w:rsidRPr="00FF561E" w:rsidRDefault="005801AC" w:rsidP="007D70C3">
      <w:pPr>
        <w:pStyle w:val="ListParagraph"/>
        <w:numPr>
          <w:ilvl w:val="0"/>
          <w:numId w:val="3"/>
        </w:numPr>
        <w:rPr>
          <w:rFonts w:asciiTheme="minorHAnsi" w:hAnsiTheme="minorHAnsi"/>
          <w:color w:val="000000"/>
          <w:sz w:val="24"/>
        </w:rPr>
      </w:pPr>
      <w:r w:rsidRPr="00FF561E">
        <w:rPr>
          <w:rFonts w:asciiTheme="minorHAnsi" w:hAnsiTheme="minorHAnsi"/>
          <w:color w:val="000000"/>
          <w:sz w:val="24"/>
        </w:rPr>
        <w:t xml:space="preserve">the </w:t>
      </w:r>
      <w:r w:rsidR="00B51E85" w:rsidRPr="00FF561E">
        <w:rPr>
          <w:rFonts w:asciiTheme="minorHAnsi" w:hAnsiTheme="minorHAnsi"/>
          <w:color w:val="000000"/>
          <w:sz w:val="24"/>
        </w:rPr>
        <w:t>core principle</w:t>
      </w:r>
      <w:r w:rsidR="00FC1FAF" w:rsidRPr="00FF561E">
        <w:rPr>
          <w:rFonts w:asciiTheme="minorHAnsi" w:hAnsiTheme="minorHAnsi"/>
          <w:color w:val="000000"/>
          <w:sz w:val="24"/>
        </w:rPr>
        <w:t xml:space="preserve">s of </w:t>
      </w:r>
      <w:r w:rsidR="00B51E85" w:rsidRPr="00FF561E">
        <w:rPr>
          <w:rFonts w:asciiTheme="minorHAnsi" w:hAnsiTheme="minorHAnsi"/>
          <w:color w:val="000000"/>
          <w:sz w:val="24"/>
        </w:rPr>
        <w:t xml:space="preserve">cross-community working groups </w:t>
      </w:r>
      <w:r w:rsidR="006971FD" w:rsidRPr="00FF561E">
        <w:rPr>
          <w:rFonts w:asciiTheme="minorHAnsi" w:hAnsiTheme="minorHAnsi"/>
          <w:color w:val="000000"/>
          <w:sz w:val="24"/>
        </w:rPr>
        <w:t>are</w:t>
      </w:r>
      <w:r w:rsidR="00FC1FAF" w:rsidRPr="00FF561E">
        <w:rPr>
          <w:rFonts w:asciiTheme="minorHAnsi" w:hAnsiTheme="minorHAnsi"/>
          <w:color w:val="000000"/>
          <w:sz w:val="24"/>
        </w:rPr>
        <w:t xml:space="preserve"> included </w:t>
      </w:r>
      <w:r w:rsidR="006971FD" w:rsidRPr="00FF561E">
        <w:rPr>
          <w:rFonts w:asciiTheme="minorHAnsi" w:hAnsiTheme="minorHAnsi"/>
          <w:color w:val="000000"/>
          <w:sz w:val="24"/>
        </w:rPr>
        <w:t>in the terms of reference for this Work</w:t>
      </w:r>
      <w:r w:rsidR="00D65733">
        <w:rPr>
          <w:rFonts w:asciiTheme="minorHAnsi" w:hAnsiTheme="minorHAnsi"/>
          <w:color w:val="000000"/>
          <w:sz w:val="24"/>
        </w:rPr>
        <w:t>ing</w:t>
      </w:r>
      <w:r w:rsidR="006971FD" w:rsidRPr="00FF561E">
        <w:rPr>
          <w:rFonts w:asciiTheme="minorHAnsi" w:hAnsiTheme="minorHAnsi"/>
          <w:color w:val="000000"/>
          <w:sz w:val="24"/>
        </w:rPr>
        <w:t xml:space="preserve"> Track 5. In particular</w:t>
      </w:r>
      <w:r w:rsidR="00D65733">
        <w:rPr>
          <w:rFonts w:asciiTheme="minorHAnsi" w:hAnsiTheme="minorHAnsi"/>
          <w:color w:val="000000"/>
          <w:sz w:val="24"/>
        </w:rPr>
        <w:t>,</w:t>
      </w:r>
      <w:r w:rsidR="006971FD" w:rsidRPr="00FF561E">
        <w:rPr>
          <w:rFonts w:asciiTheme="minorHAnsi" w:hAnsiTheme="minorHAnsi"/>
          <w:color w:val="000000"/>
          <w:sz w:val="24"/>
        </w:rPr>
        <w:t xml:space="preserve"> d</w:t>
      </w:r>
      <w:r w:rsidR="003F271D" w:rsidRPr="00FF561E">
        <w:rPr>
          <w:rFonts w:asciiTheme="minorHAnsi" w:hAnsiTheme="minorHAnsi"/>
          <w:color w:val="000000"/>
          <w:sz w:val="24"/>
        </w:rPr>
        <w:t>irectly participating SO</w:t>
      </w:r>
      <w:r w:rsidR="00D65733">
        <w:rPr>
          <w:rFonts w:asciiTheme="minorHAnsi" w:hAnsiTheme="minorHAnsi"/>
          <w:color w:val="000000"/>
          <w:sz w:val="24"/>
        </w:rPr>
        <w:t>/</w:t>
      </w:r>
      <w:r w:rsidR="003F271D" w:rsidRPr="00FF561E">
        <w:rPr>
          <w:rFonts w:asciiTheme="minorHAnsi" w:hAnsiTheme="minorHAnsi"/>
          <w:color w:val="000000"/>
          <w:sz w:val="24"/>
        </w:rPr>
        <w:t>A</w:t>
      </w:r>
      <w:r w:rsidR="00D65733">
        <w:rPr>
          <w:rFonts w:asciiTheme="minorHAnsi" w:hAnsiTheme="minorHAnsi"/>
          <w:color w:val="000000"/>
          <w:sz w:val="24"/>
        </w:rPr>
        <w:t>C</w:t>
      </w:r>
      <w:r w:rsidR="003F271D" w:rsidRPr="00FF561E">
        <w:rPr>
          <w:rFonts w:asciiTheme="minorHAnsi" w:hAnsiTheme="minorHAnsi"/>
          <w:color w:val="000000"/>
          <w:sz w:val="24"/>
        </w:rPr>
        <w:t xml:space="preserve">s </w:t>
      </w:r>
      <w:r w:rsidR="006971FD" w:rsidRPr="00FF561E">
        <w:rPr>
          <w:rFonts w:asciiTheme="minorHAnsi" w:hAnsiTheme="minorHAnsi"/>
          <w:color w:val="000000"/>
          <w:sz w:val="24"/>
        </w:rPr>
        <w:t xml:space="preserve">need to </w:t>
      </w:r>
      <w:r w:rsidR="003F271D" w:rsidRPr="00FF561E">
        <w:rPr>
          <w:rFonts w:asciiTheme="minorHAnsi" w:hAnsiTheme="minorHAnsi"/>
          <w:color w:val="000000"/>
          <w:sz w:val="24"/>
        </w:rPr>
        <w:t xml:space="preserve">support </w:t>
      </w:r>
      <w:r w:rsidR="00D65733">
        <w:rPr>
          <w:rFonts w:asciiTheme="minorHAnsi" w:hAnsiTheme="minorHAnsi"/>
          <w:color w:val="000000"/>
          <w:sz w:val="24"/>
        </w:rPr>
        <w:t>or</w:t>
      </w:r>
      <w:r w:rsidR="00FC1FAF" w:rsidRPr="00FF561E">
        <w:rPr>
          <w:rFonts w:asciiTheme="minorHAnsi" w:hAnsiTheme="minorHAnsi"/>
          <w:color w:val="000000"/>
          <w:sz w:val="24"/>
        </w:rPr>
        <w:t xml:space="preserve"> at a minimum</w:t>
      </w:r>
      <w:r w:rsidR="00B51E85" w:rsidRPr="00FF561E">
        <w:rPr>
          <w:rFonts w:asciiTheme="minorHAnsi" w:hAnsiTheme="minorHAnsi"/>
          <w:color w:val="000000"/>
          <w:sz w:val="24"/>
        </w:rPr>
        <w:t xml:space="preserve"> </w:t>
      </w:r>
      <w:r w:rsidR="00D65733">
        <w:rPr>
          <w:rFonts w:asciiTheme="minorHAnsi" w:hAnsiTheme="minorHAnsi"/>
          <w:color w:val="000000"/>
          <w:sz w:val="24"/>
        </w:rPr>
        <w:t>t</w:t>
      </w:r>
      <w:r w:rsidR="003F271D" w:rsidRPr="00FF561E">
        <w:rPr>
          <w:rFonts w:asciiTheme="minorHAnsi" w:hAnsiTheme="minorHAnsi"/>
          <w:color w:val="000000"/>
          <w:sz w:val="24"/>
        </w:rPr>
        <w:t xml:space="preserve">o </w:t>
      </w:r>
      <w:r w:rsidR="00B51E85" w:rsidRPr="00FF561E">
        <w:rPr>
          <w:rFonts w:asciiTheme="minorHAnsi" w:hAnsiTheme="minorHAnsi"/>
          <w:color w:val="000000"/>
          <w:sz w:val="24"/>
        </w:rPr>
        <w:t>not</w:t>
      </w:r>
      <w:r w:rsidR="003F271D" w:rsidRPr="00FF561E">
        <w:rPr>
          <w:rFonts w:asciiTheme="minorHAnsi" w:hAnsiTheme="minorHAnsi"/>
          <w:color w:val="000000"/>
          <w:sz w:val="24"/>
        </w:rPr>
        <w:t xml:space="preserve"> object</w:t>
      </w:r>
      <w:r w:rsidR="00F53CBE" w:rsidRPr="00FF561E">
        <w:rPr>
          <w:rFonts w:asciiTheme="minorHAnsi" w:hAnsiTheme="minorHAnsi"/>
          <w:color w:val="000000"/>
          <w:sz w:val="24"/>
        </w:rPr>
        <w:t xml:space="preserve"> </w:t>
      </w:r>
      <w:r w:rsidR="00A724C6" w:rsidRPr="00FF561E">
        <w:rPr>
          <w:rFonts w:asciiTheme="minorHAnsi" w:hAnsiTheme="minorHAnsi"/>
          <w:color w:val="000000"/>
          <w:sz w:val="24"/>
        </w:rPr>
        <w:t xml:space="preserve">to </w:t>
      </w:r>
      <w:r w:rsidR="006971FD" w:rsidRPr="00FF561E">
        <w:rPr>
          <w:rFonts w:asciiTheme="minorHAnsi" w:hAnsiTheme="minorHAnsi"/>
          <w:color w:val="000000"/>
          <w:sz w:val="24"/>
        </w:rPr>
        <w:t xml:space="preserve">the final recommendations of </w:t>
      </w:r>
      <w:r w:rsidR="00745342" w:rsidRPr="00FF561E">
        <w:rPr>
          <w:rFonts w:asciiTheme="minorHAnsi" w:hAnsiTheme="minorHAnsi"/>
          <w:color w:val="000000"/>
          <w:sz w:val="24"/>
        </w:rPr>
        <w:t>such a work</w:t>
      </w:r>
      <w:r w:rsidR="00D65733">
        <w:rPr>
          <w:rFonts w:asciiTheme="minorHAnsi" w:hAnsiTheme="minorHAnsi"/>
          <w:color w:val="000000"/>
          <w:sz w:val="24"/>
        </w:rPr>
        <w:t>ing</w:t>
      </w:r>
      <w:r w:rsidR="00745342" w:rsidRPr="00FF561E">
        <w:rPr>
          <w:rFonts w:asciiTheme="minorHAnsi" w:hAnsiTheme="minorHAnsi"/>
          <w:color w:val="000000"/>
          <w:sz w:val="24"/>
        </w:rPr>
        <w:t xml:space="preserve"> track</w:t>
      </w:r>
      <w:r w:rsidR="00D65733">
        <w:rPr>
          <w:rFonts w:asciiTheme="minorHAnsi" w:hAnsiTheme="minorHAnsi"/>
          <w:color w:val="000000"/>
          <w:sz w:val="24"/>
        </w:rPr>
        <w:t xml:space="preserve"> </w:t>
      </w:r>
      <w:r w:rsidR="00B51E85" w:rsidRPr="00FF561E">
        <w:rPr>
          <w:rFonts w:asciiTheme="minorHAnsi" w:hAnsiTheme="minorHAnsi"/>
          <w:color w:val="000000"/>
          <w:sz w:val="24"/>
        </w:rPr>
        <w:t>before the</w:t>
      </w:r>
      <w:r w:rsidR="00FC1FAF" w:rsidRPr="00FF561E">
        <w:rPr>
          <w:rFonts w:asciiTheme="minorHAnsi" w:hAnsiTheme="minorHAnsi"/>
          <w:color w:val="000000"/>
          <w:sz w:val="24"/>
        </w:rPr>
        <w:t>se recommendations</w:t>
      </w:r>
      <w:r w:rsidR="006971FD" w:rsidRPr="00FF561E">
        <w:rPr>
          <w:rFonts w:asciiTheme="minorHAnsi" w:hAnsiTheme="minorHAnsi"/>
          <w:color w:val="000000"/>
          <w:sz w:val="24"/>
        </w:rPr>
        <w:t xml:space="preserve"> </w:t>
      </w:r>
      <w:r w:rsidR="00D65733">
        <w:rPr>
          <w:rFonts w:asciiTheme="minorHAnsi" w:hAnsiTheme="minorHAnsi"/>
          <w:color w:val="000000"/>
          <w:sz w:val="24"/>
        </w:rPr>
        <w:t xml:space="preserve">are implemented </w:t>
      </w:r>
      <w:r w:rsidR="006971FD" w:rsidRPr="00FF561E">
        <w:rPr>
          <w:rFonts w:asciiTheme="minorHAnsi" w:hAnsiTheme="minorHAnsi"/>
          <w:color w:val="000000"/>
          <w:sz w:val="24"/>
        </w:rPr>
        <w:t xml:space="preserve">in accordance </w:t>
      </w:r>
      <w:r w:rsidR="00263E90" w:rsidRPr="00FF561E">
        <w:rPr>
          <w:rFonts w:asciiTheme="minorHAnsi" w:hAnsiTheme="minorHAnsi"/>
          <w:color w:val="000000"/>
          <w:sz w:val="24"/>
        </w:rPr>
        <w:t xml:space="preserve">with their own rules and procedures. </w:t>
      </w:r>
    </w:p>
    <w:p w14:paraId="18AB0510" w14:textId="45DCAE9D" w:rsidR="00745342" w:rsidRPr="00FF561E" w:rsidRDefault="00D65733" w:rsidP="007D70C3">
      <w:pPr>
        <w:pStyle w:val="ListParagraph"/>
        <w:numPr>
          <w:ilvl w:val="0"/>
          <w:numId w:val="3"/>
        </w:numPr>
        <w:rPr>
          <w:rFonts w:asciiTheme="minorHAnsi" w:hAnsiTheme="minorHAnsi"/>
          <w:color w:val="000000"/>
          <w:sz w:val="24"/>
        </w:rPr>
      </w:pPr>
      <w:r>
        <w:rPr>
          <w:rFonts w:asciiTheme="minorHAnsi" w:hAnsiTheme="minorHAnsi"/>
          <w:color w:val="000000"/>
          <w:sz w:val="24"/>
        </w:rPr>
        <w:t>In case if</w:t>
      </w:r>
      <w:r w:rsidR="00745342" w:rsidRPr="00FF561E">
        <w:rPr>
          <w:rFonts w:asciiTheme="minorHAnsi" w:hAnsiTheme="minorHAnsi"/>
          <w:color w:val="000000"/>
          <w:sz w:val="24"/>
        </w:rPr>
        <w:t xml:space="preserve"> one or more participating </w:t>
      </w:r>
      <w:r>
        <w:rPr>
          <w:rFonts w:asciiTheme="minorHAnsi" w:hAnsiTheme="minorHAnsi"/>
          <w:color w:val="000000"/>
          <w:sz w:val="24"/>
        </w:rPr>
        <w:t>SO/ACs</w:t>
      </w:r>
      <w:r w:rsidRPr="00FF561E">
        <w:rPr>
          <w:rFonts w:asciiTheme="minorHAnsi" w:hAnsiTheme="minorHAnsi"/>
          <w:color w:val="000000"/>
          <w:sz w:val="24"/>
        </w:rPr>
        <w:t xml:space="preserve"> </w:t>
      </w:r>
      <w:r w:rsidR="00745342" w:rsidRPr="00FF561E">
        <w:rPr>
          <w:rFonts w:asciiTheme="minorHAnsi" w:hAnsiTheme="minorHAnsi"/>
          <w:color w:val="000000"/>
          <w:sz w:val="24"/>
        </w:rPr>
        <w:t xml:space="preserve">object to the final recommendations of </w:t>
      </w:r>
      <w:r>
        <w:rPr>
          <w:rFonts w:asciiTheme="minorHAnsi" w:hAnsiTheme="minorHAnsi"/>
          <w:color w:val="000000"/>
          <w:sz w:val="24"/>
        </w:rPr>
        <w:t xml:space="preserve">the </w:t>
      </w:r>
      <w:r w:rsidR="00745342" w:rsidRPr="00FF561E">
        <w:rPr>
          <w:rFonts w:asciiTheme="minorHAnsi" w:hAnsiTheme="minorHAnsi"/>
          <w:color w:val="000000"/>
          <w:sz w:val="24"/>
        </w:rPr>
        <w:t>Work</w:t>
      </w:r>
      <w:r>
        <w:rPr>
          <w:rFonts w:asciiTheme="minorHAnsi" w:hAnsiTheme="minorHAnsi"/>
          <w:color w:val="000000"/>
          <w:sz w:val="24"/>
        </w:rPr>
        <w:t>ing</w:t>
      </w:r>
      <w:r w:rsidR="00745342" w:rsidRPr="00FF561E">
        <w:rPr>
          <w:rFonts w:asciiTheme="minorHAnsi" w:hAnsiTheme="minorHAnsi"/>
          <w:color w:val="000000"/>
          <w:sz w:val="24"/>
        </w:rPr>
        <w:t xml:space="preserve"> Track 5, </w:t>
      </w:r>
      <w:r>
        <w:rPr>
          <w:rFonts w:asciiTheme="minorHAnsi" w:hAnsiTheme="minorHAnsi"/>
          <w:color w:val="000000"/>
          <w:sz w:val="24"/>
        </w:rPr>
        <w:t>the</w:t>
      </w:r>
      <w:r w:rsidR="00745342" w:rsidRPr="00FF561E">
        <w:rPr>
          <w:rFonts w:asciiTheme="minorHAnsi" w:hAnsiTheme="minorHAnsi"/>
          <w:color w:val="000000"/>
          <w:sz w:val="24"/>
        </w:rPr>
        <w:t xml:space="preserve"> current rules with respect to the use of names of country and territory names under the Applicant Guidebook remain in place for the subsequent rounds of new </w:t>
      </w:r>
      <w:proofErr w:type="spellStart"/>
      <w:r w:rsidR="00745342" w:rsidRPr="00FF561E">
        <w:rPr>
          <w:rFonts w:asciiTheme="minorHAnsi" w:hAnsiTheme="minorHAnsi"/>
          <w:color w:val="000000"/>
          <w:sz w:val="24"/>
        </w:rPr>
        <w:t>gTLDs</w:t>
      </w:r>
      <w:proofErr w:type="spellEnd"/>
      <w:r w:rsidR="00745342" w:rsidRPr="00FF561E">
        <w:rPr>
          <w:rFonts w:asciiTheme="minorHAnsi" w:hAnsiTheme="minorHAnsi"/>
          <w:color w:val="000000"/>
          <w:sz w:val="24"/>
        </w:rPr>
        <w:t xml:space="preserve"> until such a time the community has found a broadly supported consensus resolution</w:t>
      </w:r>
      <w:r w:rsidR="00FF561E" w:rsidRPr="00FF561E">
        <w:rPr>
          <w:rStyle w:val="FootnoteReference"/>
          <w:rFonts w:asciiTheme="minorHAnsi" w:hAnsiTheme="minorHAnsi"/>
          <w:color w:val="000000"/>
          <w:sz w:val="24"/>
        </w:rPr>
        <w:footnoteReference w:id="1"/>
      </w:r>
      <w:r w:rsidR="00745342" w:rsidRPr="00FF561E">
        <w:rPr>
          <w:rFonts w:asciiTheme="minorHAnsi" w:hAnsiTheme="minorHAnsi"/>
          <w:color w:val="000000"/>
          <w:sz w:val="24"/>
        </w:rPr>
        <w:t xml:space="preserve">. </w:t>
      </w:r>
    </w:p>
    <w:p w14:paraId="6C108665" w14:textId="77777777" w:rsidR="00745342" w:rsidRPr="00FF561E" w:rsidRDefault="00745342" w:rsidP="007D70C3">
      <w:pPr>
        <w:rPr>
          <w:rFonts w:cs="Times New Roman"/>
          <w:color w:val="000000"/>
        </w:rPr>
      </w:pPr>
    </w:p>
    <w:p w14:paraId="17EBBB0A" w14:textId="725050AB" w:rsidR="007D70C3" w:rsidRPr="00FF561E" w:rsidRDefault="00745342" w:rsidP="007D70C3">
      <w:pPr>
        <w:rPr>
          <w:rFonts w:cs="Times New Roman"/>
          <w:color w:val="000000"/>
        </w:rPr>
      </w:pPr>
      <w:r w:rsidRPr="00FF561E">
        <w:rPr>
          <w:rFonts w:cs="Times New Roman"/>
          <w:color w:val="000000"/>
        </w:rPr>
        <w:t>Finally</w:t>
      </w:r>
      <w:r w:rsidR="004A2E5F" w:rsidRPr="00FF561E">
        <w:rPr>
          <w:rFonts w:cs="Times New Roman"/>
          <w:color w:val="000000"/>
        </w:rPr>
        <w:t xml:space="preserve"> </w:t>
      </w:r>
      <w:r w:rsidRPr="00FF561E">
        <w:rPr>
          <w:rFonts w:cs="Times New Roman"/>
          <w:color w:val="000000"/>
        </w:rPr>
        <w:t xml:space="preserve">- as a separate point - participation of the ccNSO in this effort does not pre-empt nor forfeits any decision of the ccNSO to launch a ccNSO policy development process on issues pertaining </w:t>
      </w:r>
      <w:r w:rsidR="00D65733">
        <w:rPr>
          <w:rFonts w:cs="Times New Roman"/>
          <w:color w:val="000000"/>
        </w:rPr>
        <w:t>to</w:t>
      </w:r>
      <w:r w:rsidR="00D65733" w:rsidRPr="00FF561E">
        <w:rPr>
          <w:rFonts w:cs="Times New Roman"/>
          <w:color w:val="000000"/>
        </w:rPr>
        <w:t xml:space="preserve"> </w:t>
      </w:r>
      <w:r w:rsidRPr="00FF561E">
        <w:rPr>
          <w:rFonts w:cs="Times New Roman"/>
          <w:color w:val="000000"/>
        </w:rPr>
        <w:t xml:space="preserve">the use of country and territory names as </w:t>
      </w:r>
      <w:proofErr w:type="spellStart"/>
      <w:r w:rsidRPr="00FF561E">
        <w:rPr>
          <w:rFonts w:cs="Times New Roman"/>
          <w:color w:val="000000"/>
        </w:rPr>
        <w:t>ccTLDs</w:t>
      </w:r>
      <w:proofErr w:type="spellEnd"/>
      <w:r w:rsidRPr="00FF561E">
        <w:rPr>
          <w:rFonts w:cs="Times New Roman"/>
          <w:color w:val="000000"/>
        </w:rPr>
        <w:t>, including IDN</w:t>
      </w:r>
      <w:r w:rsidR="00D65733">
        <w:rPr>
          <w:rFonts w:cs="Times New Roman"/>
          <w:color w:val="000000"/>
        </w:rPr>
        <w:t xml:space="preserve"> </w:t>
      </w:r>
      <w:proofErr w:type="spellStart"/>
      <w:r w:rsidRPr="00FF561E">
        <w:rPr>
          <w:rFonts w:cs="Times New Roman"/>
          <w:color w:val="000000"/>
        </w:rPr>
        <w:t>ccTLDs</w:t>
      </w:r>
      <w:proofErr w:type="spellEnd"/>
      <w:r w:rsidR="00D65733">
        <w:rPr>
          <w:rFonts w:cs="Times New Roman"/>
          <w:color w:val="000000"/>
        </w:rPr>
        <w:t>,</w:t>
      </w:r>
      <w:r w:rsidR="00FC1FAF" w:rsidRPr="00FF561E">
        <w:rPr>
          <w:rFonts w:cs="Times New Roman"/>
          <w:color w:val="000000"/>
        </w:rPr>
        <w:t xml:space="preserve"> if circumstances so dictate</w:t>
      </w:r>
      <w:r w:rsidRPr="00FF561E">
        <w:rPr>
          <w:rFonts w:cs="Times New Roman"/>
          <w:color w:val="000000"/>
        </w:rPr>
        <w:t>.</w:t>
      </w:r>
      <w:r w:rsidR="00FC1FAF" w:rsidRPr="00FF561E">
        <w:rPr>
          <w:rFonts w:cs="Times New Roman"/>
          <w:color w:val="000000"/>
        </w:rPr>
        <w:t xml:space="preserve"> </w:t>
      </w:r>
      <w:r w:rsidRPr="00FF561E">
        <w:rPr>
          <w:rFonts w:cs="Times New Roman"/>
          <w:color w:val="000000"/>
        </w:rPr>
        <w:t>This area</w:t>
      </w:r>
      <w:r w:rsidR="00FC1FAF" w:rsidRPr="00FF561E">
        <w:rPr>
          <w:rFonts w:cs="Times New Roman"/>
          <w:color w:val="000000"/>
        </w:rPr>
        <w:t xml:space="preserve"> is clearly </w:t>
      </w:r>
      <w:r w:rsidRPr="00FF561E">
        <w:rPr>
          <w:rFonts w:cs="Times New Roman"/>
          <w:color w:val="000000"/>
        </w:rPr>
        <w:t>with</w:t>
      </w:r>
      <w:r w:rsidR="00FC1FAF" w:rsidRPr="00FF561E">
        <w:rPr>
          <w:rFonts w:cs="Times New Roman"/>
          <w:color w:val="000000"/>
        </w:rPr>
        <w:t>in the purview of the ccNSO</w:t>
      </w:r>
      <w:r w:rsidRPr="00FF561E">
        <w:rPr>
          <w:rFonts w:cs="Times New Roman"/>
          <w:color w:val="000000"/>
        </w:rPr>
        <w:t xml:space="preserve">. </w:t>
      </w:r>
    </w:p>
    <w:p w14:paraId="14F0C978" w14:textId="77777777" w:rsidR="00FF561E" w:rsidRPr="00FF561E" w:rsidRDefault="00FF561E" w:rsidP="007D70C3">
      <w:pPr>
        <w:rPr>
          <w:rFonts w:cs="Times New Roman"/>
          <w:color w:val="000000"/>
        </w:rPr>
      </w:pPr>
    </w:p>
    <w:p w14:paraId="7FA51BE0" w14:textId="47AC598D" w:rsidR="00FF561E" w:rsidRPr="00FF561E" w:rsidRDefault="00FF561E" w:rsidP="007D70C3">
      <w:pPr>
        <w:rPr>
          <w:rFonts w:cs="Times New Roman"/>
          <w:color w:val="000000"/>
        </w:rPr>
      </w:pPr>
      <w:r w:rsidRPr="00FF561E">
        <w:rPr>
          <w:rFonts w:cs="Times New Roman"/>
          <w:color w:val="000000"/>
        </w:rPr>
        <w:t xml:space="preserve">We look forward </w:t>
      </w:r>
      <w:r w:rsidR="00D65733">
        <w:rPr>
          <w:rFonts w:cs="Times New Roman"/>
          <w:color w:val="000000"/>
        </w:rPr>
        <w:t>to</w:t>
      </w:r>
      <w:r w:rsidR="00D65733" w:rsidRPr="00FF561E">
        <w:rPr>
          <w:rFonts w:cs="Times New Roman"/>
          <w:color w:val="000000"/>
        </w:rPr>
        <w:t xml:space="preserve"> </w:t>
      </w:r>
      <w:r w:rsidRPr="00FF561E">
        <w:rPr>
          <w:rFonts w:cs="Times New Roman"/>
          <w:color w:val="000000"/>
        </w:rPr>
        <w:t>working with the GNSO and other</w:t>
      </w:r>
      <w:r w:rsidR="00D65733">
        <w:rPr>
          <w:rFonts w:cs="Times New Roman"/>
          <w:color w:val="000000"/>
        </w:rPr>
        <w:t xml:space="preserve"> SO/AC</w:t>
      </w:r>
      <w:r w:rsidRPr="00FF561E">
        <w:rPr>
          <w:rFonts w:cs="Times New Roman"/>
          <w:color w:val="000000"/>
        </w:rPr>
        <w:t xml:space="preserve">s in the next effort to address </w:t>
      </w:r>
      <w:r>
        <w:rPr>
          <w:rFonts w:cs="Times New Roman"/>
          <w:color w:val="000000"/>
        </w:rPr>
        <w:t>the use of countr</w:t>
      </w:r>
      <w:r w:rsidR="00D65733">
        <w:rPr>
          <w:rFonts w:cs="Times New Roman"/>
          <w:color w:val="000000"/>
        </w:rPr>
        <w:t>y</w:t>
      </w:r>
      <w:r w:rsidRPr="00FF561E">
        <w:rPr>
          <w:rFonts w:cs="Times New Roman"/>
          <w:color w:val="000000"/>
        </w:rPr>
        <w:t xml:space="preserve"> and territor</w:t>
      </w:r>
      <w:r w:rsidR="00D65733">
        <w:rPr>
          <w:rFonts w:cs="Times New Roman"/>
          <w:color w:val="000000"/>
        </w:rPr>
        <w:t>y names</w:t>
      </w:r>
      <w:r w:rsidRPr="00FF561E">
        <w:rPr>
          <w:rFonts w:cs="Times New Roman"/>
          <w:color w:val="000000"/>
        </w:rPr>
        <w:t xml:space="preserve"> as </w:t>
      </w:r>
      <w:r w:rsidR="00B2625D">
        <w:rPr>
          <w:rFonts w:cs="Times New Roman"/>
          <w:color w:val="000000"/>
        </w:rPr>
        <w:t>top-level domains</w:t>
      </w:r>
      <w:r>
        <w:rPr>
          <w:rFonts w:cs="Times New Roman"/>
          <w:color w:val="000000"/>
        </w:rPr>
        <w:t>.</w:t>
      </w:r>
    </w:p>
    <w:p w14:paraId="23C68650" w14:textId="77777777" w:rsidR="00FF561E" w:rsidRPr="00FF561E" w:rsidRDefault="00FF561E" w:rsidP="007D70C3">
      <w:pPr>
        <w:rPr>
          <w:rFonts w:cs="Times New Roman"/>
          <w:color w:val="000000"/>
        </w:rPr>
      </w:pPr>
    </w:p>
    <w:p w14:paraId="2D4925DE" w14:textId="77777777" w:rsidR="00653737" w:rsidRPr="00FF561E" w:rsidRDefault="00653737"/>
    <w:sectPr w:rsidR="00653737" w:rsidRPr="00FF561E" w:rsidSect="00E065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D10CD" w14:textId="77777777" w:rsidR="00F76A34" w:rsidRDefault="00F76A34" w:rsidP="00653737">
      <w:r>
        <w:separator/>
      </w:r>
    </w:p>
  </w:endnote>
  <w:endnote w:type="continuationSeparator" w:id="0">
    <w:p w14:paraId="47C55B49" w14:textId="77777777" w:rsidR="00F76A34" w:rsidRDefault="00F76A34" w:rsidP="00653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altName w:val="Calibri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Light">
    <w:panose1 w:val="02000403000000020004"/>
    <w:charset w:val="00"/>
    <w:family w:val="swiss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73EA6" w14:textId="77777777" w:rsidR="00F76A34" w:rsidRDefault="00F76A34" w:rsidP="00653737">
      <w:r>
        <w:separator/>
      </w:r>
    </w:p>
  </w:footnote>
  <w:footnote w:type="continuationSeparator" w:id="0">
    <w:p w14:paraId="06AB682F" w14:textId="77777777" w:rsidR="00F76A34" w:rsidRDefault="00F76A34" w:rsidP="00653737">
      <w:r>
        <w:continuationSeparator/>
      </w:r>
    </w:p>
  </w:footnote>
  <w:footnote w:id="1">
    <w:p w14:paraId="1F1F4EC9" w14:textId="39F44BF1" w:rsidR="00FF561E" w:rsidRPr="00FF561E" w:rsidRDefault="00FF561E" w:rsidP="00FF561E">
      <w:pPr>
        <w:pStyle w:val="Default"/>
        <w:spacing w:line="276" w:lineRule="auto"/>
        <w:rPr>
          <w:rFonts w:asciiTheme="minorHAnsi" w:hAnsiTheme="minorHAnsi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FF561E">
        <w:rPr>
          <w:rFonts w:asciiTheme="minorHAnsi" w:hAnsiTheme="minorHAnsi"/>
          <w:sz w:val="20"/>
          <w:szCs w:val="20"/>
        </w:rPr>
        <w:t xml:space="preserve">It is the understanding of the ccNSO that the rules in the 11 January 2012 version of the </w:t>
      </w:r>
      <w:proofErr w:type="spellStart"/>
      <w:r w:rsidRPr="00FF561E">
        <w:rPr>
          <w:rFonts w:asciiTheme="minorHAnsi" w:hAnsiTheme="minorHAnsi"/>
          <w:sz w:val="20"/>
          <w:szCs w:val="20"/>
        </w:rPr>
        <w:t>gTLD</w:t>
      </w:r>
      <w:proofErr w:type="spellEnd"/>
      <w:r w:rsidRPr="00FF561E">
        <w:rPr>
          <w:rFonts w:asciiTheme="minorHAnsi" w:hAnsiTheme="minorHAnsi"/>
          <w:sz w:val="20"/>
          <w:szCs w:val="20"/>
        </w:rPr>
        <w:t xml:space="preserve"> Applicant Guidebook in place during the new </w:t>
      </w:r>
      <w:proofErr w:type="spellStart"/>
      <w:r w:rsidRPr="00FF561E">
        <w:rPr>
          <w:rFonts w:asciiTheme="minorHAnsi" w:hAnsiTheme="minorHAnsi"/>
          <w:sz w:val="20"/>
          <w:szCs w:val="20"/>
        </w:rPr>
        <w:t>gTLD</w:t>
      </w:r>
      <w:proofErr w:type="spellEnd"/>
      <w:r w:rsidRPr="00FF561E">
        <w:rPr>
          <w:rFonts w:asciiTheme="minorHAnsi" w:hAnsiTheme="minorHAnsi"/>
          <w:sz w:val="20"/>
          <w:szCs w:val="20"/>
        </w:rPr>
        <w:t xml:space="preserve"> applications period provided that “[a] string shall be considered to be a country or territory name if:</w:t>
      </w:r>
    </w:p>
    <w:p w14:paraId="0F1E43FF" w14:textId="77777777" w:rsidR="00FF561E" w:rsidRPr="00FF561E" w:rsidRDefault="00FF561E" w:rsidP="00FF561E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FF561E">
        <w:rPr>
          <w:rFonts w:asciiTheme="minorHAnsi" w:hAnsiTheme="minorHAnsi"/>
          <w:sz w:val="20"/>
          <w:szCs w:val="20"/>
        </w:rPr>
        <w:t>it is an alpha-3 code listed in the ISO 3166-1 standard</w:t>
      </w:r>
    </w:p>
    <w:p w14:paraId="17235259" w14:textId="77777777" w:rsidR="00FF561E" w:rsidRPr="00FF561E" w:rsidRDefault="00FF561E" w:rsidP="00FF561E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FF561E">
        <w:rPr>
          <w:rFonts w:asciiTheme="minorHAnsi" w:hAnsiTheme="minorHAnsi"/>
          <w:sz w:val="20"/>
          <w:szCs w:val="20"/>
        </w:rPr>
        <w:t>it is a long-form name listed in the ISO 3166-1 standard, or a translation of the long-form name in any language</w:t>
      </w:r>
    </w:p>
    <w:p w14:paraId="411AE976" w14:textId="77777777" w:rsidR="00FF561E" w:rsidRPr="00FF561E" w:rsidRDefault="00FF561E" w:rsidP="00FF561E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FF561E">
        <w:rPr>
          <w:rFonts w:asciiTheme="minorHAnsi" w:hAnsiTheme="minorHAnsi"/>
          <w:sz w:val="20"/>
          <w:szCs w:val="20"/>
        </w:rPr>
        <w:t>it is a short-form name listed in the ISO 3166-1 standard, or a translation of the short-form name in any language</w:t>
      </w:r>
    </w:p>
    <w:p w14:paraId="407B387F" w14:textId="77777777" w:rsidR="00FF561E" w:rsidRPr="00FF561E" w:rsidRDefault="00FF561E" w:rsidP="00FF561E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FF561E">
        <w:rPr>
          <w:rFonts w:asciiTheme="minorHAnsi" w:hAnsiTheme="minorHAnsi"/>
          <w:sz w:val="20"/>
          <w:szCs w:val="20"/>
        </w:rPr>
        <w:t>it is the short- or long-form name association with a code that has been designated as “exceptionally reserved” by the ISO 3166 Maintenance Agency</w:t>
      </w:r>
    </w:p>
    <w:p w14:paraId="523337CD" w14:textId="77777777" w:rsidR="00FF561E" w:rsidRPr="00FF561E" w:rsidRDefault="00FF561E" w:rsidP="00FF561E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FF561E">
        <w:rPr>
          <w:rFonts w:asciiTheme="minorHAnsi" w:hAnsiTheme="minorHAnsi"/>
          <w:sz w:val="20"/>
          <w:szCs w:val="20"/>
        </w:rPr>
        <w:t>it is a separable component of a country name designated on the “Separable Country Names List,” or is a translation of a name appearing on the list, in any language. See the Annex at the end of this module.</w:t>
      </w:r>
    </w:p>
    <w:p w14:paraId="11F0A13F" w14:textId="77777777" w:rsidR="00FF561E" w:rsidRPr="00FF561E" w:rsidRDefault="00FF561E" w:rsidP="00FF561E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FF561E">
        <w:rPr>
          <w:rFonts w:asciiTheme="minorHAnsi" w:hAnsiTheme="minorHAnsi"/>
          <w:sz w:val="20"/>
          <w:szCs w:val="20"/>
        </w:rPr>
        <w:t>it is a permutation or transposition of any of the names included in items (</w:t>
      </w:r>
      <w:proofErr w:type="spellStart"/>
      <w:r w:rsidRPr="00FF561E">
        <w:rPr>
          <w:rFonts w:asciiTheme="minorHAnsi" w:hAnsiTheme="minorHAnsi"/>
          <w:sz w:val="20"/>
          <w:szCs w:val="20"/>
        </w:rPr>
        <w:t>i</w:t>
      </w:r>
      <w:proofErr w:type="spellEnd"/>
      <w:r w:rsidRPr="00FF561E">
        <w:rPr>
          <w:rFonts w:asciiTheme="minorHAnsi" w:hAnsiTheme="minorHAnsi"/>
          <w:sz w:val="20"/>
          <w:szCs w:val="20"/>
        </w:rPr>
        <w:t>) through (v). Permutations include removal of spaces, insertion of punctuation, and addition or removal of grammatical articles like “the”. A transposition is considered a change in the sequence of the long or short-form name, for example, “</w:t>
      </w:r>
      <w:proofErr w:type="spellStart"/>
      <w:r w:rsidRPr="00FF561E">
        <w:rPr>
          <w:rFonts w:asciiTheme="minorHAnsi" w:hAnsiTheme="minorHAnsi"/>
          <w:sz w:val="20"/>
          <w:szCs w:val="20"/>
        </w:rPr>
        <w:t>RepublicCzech</w:t>
      </w:r>
      <w:proofErr w:type="spellEnd"/>
      <w:r w:rsidRPr="00FF561E">
        <w:rPr>
          <w:rFonts w:asciiTheme="minorHAnsi" w:hAnsiTheme="minorHAnsi"/>
          <w:sz w:val="20"/>
          <w:szCs w:val="20"/>
        </w:rPr>
        <w:t>” or “</w:t>
      </w:r>
      <w:proofErr w:type="spellStart"/>
      <w:r w:rsidRPr="00FF561E">
        <w:rPr>
          <w:rFonts w:asciiTheme="minorHAnsi" w:hAnsiTheme="minorHAnsi"/>
          <w:sz w:val="20"/>
          <w:szCs w:val="20"/>
        </w:rPr>
        <w:t>IslandsCayman</w:t>
      </w:r>
      <w:proofErr w:type="spellEnd"/>
      <w:r w:rsidRPr="00FF561E">
        <w:rPr>
          <w:rFonts w:asciiTheme="minorHAnsi" w:hAnsiTheme="minorHAnsi"/>
          <w:sz w:val="20"/>
          <w:szCs w:val="20"/>
        </w:rPr>
        <w:t>”.</w:t>
      </w:r>
    </w:p>
    <w:p w14:paraId="5766A555" w14:textId="41510B6C" w:rsidR="00FF561E" w:rsidRPr="00FF561E" w:rsidRDefault="00FF561E" w:rsidP="00FF561E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FF561E">
        <w:rPr>
          <w:rFonts w:asciiTheme="minorHAnsi" w:hAnsiTheme="minorHAnsi"/>
          <w:sz w:val="20"/>
          <w:szCs w:val="20"/>
        </w:rPr>
        <w:t>it is a name by which a country is commonly known, as demonstrated by evidence that the country is recognized by that name by an intergovernmental or treaty organization.”</w:t>
      </w:r>
    </w:p>
    <w:p w14:paraId="3A21A2A3" w14:textId="77777777" w:rsidR="00FF561E" w:rsidRPr="00FF561E" w:rsidRDefault="00FF561E" w:rsidP="00FF561E">
      <w:pPr>
        <w:pStyle w:val="EBfootnote"/>
        <w:rPr>
          <w:rFonts w:asciiTheme="minorHAnsi" w:hAnsiTheme="minorHAnsi"/>
        </w:rPr>
      </w:pPr>
      <w:r w:rsidRPr="00FF561E">
        <w:rPr>
          <w:rFonts w:asciiTheme="minorHAnsi" w:hAnsiTheme="minorHAnsi"/>
        </w:rPr>
        <w:t xml:space="preserve">Source: </w:t>
      </w:r>
      <w:proofErr w:type="spellStart"/>
      <w:r w:rsidRPr="00FF561E">
        <w:rPr>
          <w:rFonts w:asciiTheme="minorHAnsi" w:hAnsiTheme="minorHAnsi"/>
        </w:rPr>
        <w:t>gTLD</w:t>
      </w:r>
      <w:proofErr w:type="spellEnd"/>
      <w:r w:rsidRPr="00FF561E">
        <w:rPr>
          <w:rFonts w:asciiTheme="minorHAnsi" w:hAnsiTheme="minorHAnsi"/>
        </w:rPr>
        <w:t xml:space="preserve"> Applicant Guidebook Version 9 (11 January 2012), Module 2, Section 2.2.1.4.1, Treatment of Country or Territory Names, at http://newgtlds.icann.org/en/about/historical-documentation/matrix-agb-v9.</w:t>
      </w:r>
    </w:p>
    <w:p w14:paraId="376923AD" w14:textId="77777777" w:rsidR="00FF561E" w:rsidRPr="00FF561E" w:rsidRDefault="00FF561E" w:rsidP="00FF561E">
      <w:pPr>
        <w:rPr>
          <w:sz w:val="20"/>
          <w:szCs w:val="20"/>
        </w:rPr>
      </w:pPr>
    </w:p>
    <w:p w14:paraId="0A383C8F" w14:textId="53A5F9BF" w:rsidR="00FF561E" w:rsidRPr="00FF561E" w:rsidRDefault="00FF561E">
      <w:pPr>
        <w:pStyle w:val="FootnoteText"/>
        <w:rPr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D5184"/>
    <w:multiLevelType w:val="hybridMultilevel"/>
    <w:tmpl w:val="D8CA626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487D2D2B"/>
    <w:multiLevelType w:val="hybridMultilevel"/>
    <w:tmpl w:val="1B1C8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A4D8C"/>
    <w:multiLevelType w:val="hybridMultilevel"/>
    <w:tmpl w:val="7C2AD3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508" w:hanging="360"/>
      </w:pPr>
    </w:lvl>
    <w:lvl w:ilvl="2" w:tplc="0C09001B" w:tentative="1">
      <w:start w:val="1"/>
      <w:numFmt w:val="lowerRoman"/>
      <w:lvlText w:val="%3."/>
      <w:lvlJc w:val="right"/>
      <w:pPr>
        <w:ind w:left="2228" w:hanging="180"/>
      </w:pPr>
    </w:lvl>
    <w:lvl w:ilvl="3" w:tplc="0C09000F" w:tentative="1">
      <w:start w:val="1"/>
      <w:numFmt w:val="decimal"/>
      <w:lvlText w:val="%4."/>
      <w:lvlJc w:val="left"/>
      <w:pPr>
        <w:ind w:left="2948" w:hanging="360"/>
      </w:pPr>
    </w:lvl>
    <w:lvl w:ilvl="4" w:tplc="0C090019" w:tentative="1">
      <w:start w:val="1"/>
      <w:numFmt w:val="lowerLetter"/>
      <w:lvlText w:val="%5."/>
      <w:lvlJc w:val="left"/>
      <w:pPr>
        <w:ind w:left="3668" w:hanging="360"/>
      </w:pPr>
    </w:lvl>
    <w:lvl w:ilvl="5" w:tplc="0C09001B" w:tentative="1">
      <w:start w:val="1"/>
      <w:numFmt w:val="lowerRoman"/>
      <w:lvlText w:val="%6."/>
      <w:lvlJc w:val="right"/>
      <w:pPr>
        <w:ind w:left="4388" w:hanging="180"/>
      </w:pPr>
    </w:lvl>
    <w:lvl w:ilvl="6" w:tplc="0C09000F" w:tentative="1">
      <w:start w:val="1"/>
      <w:numFmt w:val="decimal"/>
      <w:lvlText w:val="%7."/>
      <w:lvlJc w:val="left"/>
      <w:pPr>
        <w:ind w:left="5108" w:hanging="360"/>
      </w:pPr>
    </w:lvl>
    <w:lvl w:ilvl="7" w:tplc="0C090019" w:tentative="1">
      <w:start w:val="1"/>
      <w:numFmt w:val="lowerLetter"/>
      <w:lvlText w:val="%8."/>
      <w:lvlJc w:val="left"/>
      <w:pPr>
        <w:ind w:left="5828" w:hanging="360"/>
      </w:pPr>
    </w:lvl>
    <w:lvl w:ilvl="8" w:tplc="0C09001B" w:tentative="1">
      <w:start w:val="1"/>
      <w:numFmt w:val="lowerRoman"/>
      <w:lvlText w:val="%9."/>
      <w:lvlJc w:val="right"/>
      <w:pPr>
        <w:ind w:left="654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B0"/>
    <w:rsid w:val="00034774"/>
    <w:rsid w:val="0010141B"/>
    <w:rsid w:val="00263E90"/>
    <w:rsid w:val="002A2C75"/>
    <w:rsid w:val="002C61B5"/>
    <w:rsid w:val="00326841"/>
    <w:rsid w:val="00396B75"/>
    <w:rsid w:val="003F271D"/>
    <w:rsid w:val="004A1B3F"/>
    <w:rsid w:val="004A2E5F"/>
    <w:rsid w:val="004E4166"/>
    <w:rsid w:val="0055176C"/>
    <w:rsid w:val="005678AA"/>
    <w:rsid w:val="005801AC"/>
    <w:rsid w:val="005F3DB9"/>
    <w:rsid w:val="0062668F"/>
    <w:rsid w:val="00653737"/>
    <w:rsid w:val="006971FD"/>
    <w:rsid w:val="00745342"/>
    <w:rsid w:val="00764EEC"/>
    <w:rsid w:val="007D70C3"/>
    <w:rsid w:val="008A15B3"/>
    <w:rsid w:val="008C2DC4"/>
    <w:rsid w:val="00A26343"/>
    <w:rsid w:val="00A724C6"/>
    <w:rsid w:val="00AC5C94"/>
    <w:rsid w:val="00AD35A8"/>
    <w:rsid w:val="00B2625D"/>
    <w:rsid w:val="00B51E85"/>
    <w:rsid w:val="00B661B7"/>
    <w:rsid w:val="00B763C2"/>
    <w:rsid w:val="00C662B0"/>
    <w:rsid w:val="00C873A9"/>
    <w:rsid w:val="00C87C86"/>
    <w:rsid w:val="00C90F23"/>
    <w:rsid w:val="00CA4E93"/>
    <w:rsid w:val="00D65733"/>
    <w:rsid w:val="00E06525"/>
    <w:rsid w:val="00E64253"/>
    <w:rsid w:val="00EC094E"/>
    <w:rsid w:val="00F357E3"/>
    <w:rsid w:val="00F53CBE"/>
    <w:rsid w:val="00F56BC4"/>
    <w:rsid w:val="00F76A34"/>
    <w:rsid w:val="00FC1FAF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64664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373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</w:rPr>
  </w:style>
  <w:style w:type="character" w:styleId="FootnoteReference">
    <w:name w:val="footnote reference"/>
    <w:uiPriority w:val="99"/>
    <w:unhideWhenUsed/>
    <w:qFormat/>
    <w:rsid w:val="00653737"/>
    <w:rPr>
      <w:vertAlign w:val="superscript"/>
    </w:rPr>
  </w:style>
  <w:style w:type="paragraph" w:customStyle="1" w:styleId="EBfootnote">
    <w:name w:val="EB footnote"/>
    <w:basedOn w:val="FootnoteText"/>
    <w:qFormat/>
    <w:rsid w:val="0065373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0"/>
      <w:szCs w:val="20"/>
      <w:u w:color="000000"/>
      <w:bdr w:val="nil"/>
    </w:rPr>
  </w:style>
  <w:style w:type="paragraph" w:styleId="FootnoteText">
    <w:name w:val="footnote text"/>
    <w:basedOn w:val="Normal"/>
    <w:link w:val="FootnoteTextChar"/>
    <w:uiPriority w:val="99"/>
    <w:unhideWhenUsed/>
    <w:rsid w:val="00653737"/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653737"/>
  </w:style>
  <w:style w:type="character" w:styleId="Hyperlink">
    <w:name w:val="Hyperlink"/>
    <w:basedOn w:val="DefaultParagraphFont"/>
    <w:rsid w:val="00653737"/>
    <w:rPr>
      <w:color w:val="0000FF"/>
      <w:u w:val="single"/>
    </w:rPr>
  </w:style>
  <w:style w:type="character" w:customStyle="1" w:styleId="Hyperlink0">
    <w:name w:val="Hyperlink.0"/>
    <w:rsid w:val="00653737"/>
    <w:rPr>
      <w:color w:val="0000FF"/>
      <w:sz w:val="21"/>
      <w:szCs w:val="21"/>
      <w:u w:val="single" w:color="0000FF"/>
      <w:lang w:val="en-US"/>
    </w:rPr>
  </w:style>
  <w:style w:type="paragraph" w:styleId="ListParagraph">
    <w:name w:val="List Paragraph"/>
    <w:basedOn w:val="Normal"/>
    <w:uiPriority w:val="34"/>
    <w:qFormat/>
    <w:rsid w:val="00764EEC"/>
    <w:pPr>
      <w:ind w:left="720"/>
      <w:contextualSpacing/>
    </w:pPr>
    <w:rPr>
      <w:rFonts w:ascii="Calibri" w:eastAsia="MS Mincho" w:hAnsi="Calibri" w:cs="Times New Roman"/>
      <w:sz w:val="22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4A1B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B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B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B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B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B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B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8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2360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2017-08-22T16:41:00Z</dcterms:created>
  <dcterms:modified xsi:type="dcterms:W3CDTF">2017-08-22T16:41:00Z</dcterms:modified>
</cp:coreProperties>
</file>