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D2CD7" w14:textId="7C4DCF30" w:rsidR="00182E52" w:rsidRDefault="00182E52">
      <w:pPr>
        <w:rPr>
          <w:rFonts w:asciiTheme="minorHAnsi" w:hAnsiTheme="minorHAnsi"/>
          <w:b/>
        </w:rPr>
      </w:pPr>
      <w:bookmarkStart w:id="0" w:name="_GoBack"/>
      <w:bookmarkEnd w:id="0"/>
      <w:proofErr w:type="spellStart"/>
      <w:r w:rsidRPr="00182E52">
        <w:rPr>
          <w:rFonts w:asciiTheme="minorHAnsi" w:hAnsiTheme="minorHAnsi"/>
          <w:b/>
        </w:rPr>
        <w:t>ccNSO</w:t>
      </w:r>
      <w:proofErr w:type="spellEnd"/>
      <w:r w:rsidRPr="00182E52">
        <w:rPr>
          <w:rFonts w:asciiTheme="minorHAnsi" w:hAnsiTheme="minorHAnsi"/>
          <w:b/>
        </w:rPr>
        <w:t xml:space="preserve"> Council Statement on draft Operating Standards Specific Reviews </w:t>
      </w:r>
      <w:r>
        <w:rPr>
          <w:rFonts w:asciiTheme="minorHAnsi" w:hAnsiTheme="minorHAnsi"/>
          <w:b/>
        </w:rPr>
        <w:t>version October 2017</w:t>
      </w:r>
    </w:p>
    <w:p w14:paraId="73E649DA" w14:textId="64AC36EA" w:rsidR="00182E52" w:rsidRDefault="00182E52">
      <w:pPr>
        <w:rPr>
          <w:rFonts w:asciiTheme="minorHAnsi" w:hAnsiTheme="minorHAnsi"/>
          <w:b/>
        </w:rPr>
      </w:pPr>
    </w:p>
    <w:p w14:paraId="3DC39FA0" w14:textId="77777777" w:rsidR="00182E52" w:rsidRPr="00182E52" w:rsidRDefault="00182E52">
      <w:pPr>
        <w:rPr>
          <w:rFonts w:asciiTheme="minorHAnsi" w:hAnsiTheme="minorHAnsi"/>
          <w:b/>
        </w:rPr>
      </w:pPr>
    </w:p>
    <w:p w14:paraId="1605F814" w14:textId="5C66F11F" w:rsidR="004C5CE2" w:rsidRPr="00CF3339" w:rsidRDefault="00D44B07">
      <w:pPr>
        <w:rPr>
          <w:rFonts w:asciiTheme="minorHAnsi" w:hAnsiTheme="minorHAnsi"/>
        </w:rPr>
      </w:pPr>
      <w:r w:rsidRPr="00CF3339">
        <w:rPr>
          <w:rFonts w:asciiTheme="minorHAnsi" w:hAnsiTheme="minorHAnsi"/>
        </w:rPr>
        <w:t xml:space="preserve">The </w:t>
      </w:r>
      <w:proofErr w:type="spellStart"/>
      <w:r w:rsidRPr="00CF3339">
        <w:rPr>
          <w:rFonts w:asciiTheme="minorHAnsi" w:hAnsiTheme="minorHAnsi"/>
        </w:rPr>
        <w:t>ccNSO</w:t>
      </w:r>
      <w:proofErr w:type="spellEnd"/>
      <w:r w:rsidRPr="00CF3339">
        <w:rPr>
          <w:rFonts w:asciiTheme="minorHAnsi" w:hAnsiTheme="minorHAnsi"/>
        </w:rPr>
        <w:t xml:space="preserve"> Council </w:t>
      </w:r>
      <w:r w:rsidR="00A14DA5" w:rsidRPr="00CF3339">
        <w:rPr>
          <w:rFonts w:asciiTheme="minorHAnsi" w:hAnsiTheme="minorHAnsi"/>
        </w:rPr>
        <w:t xml:space="preserve">welcomes the opportunity to </w:t>
      </w:r>
      <w:r w:rsidR="006608BA" w:rsidRPr="00CF3339">
        <w:rPr>
          <w:rFonts w:asciiTheme="minorHAnsi" w:hAnsiTheme="minorHAnsi"/>
        </w:rPr>
        <w:t xml:space="preserve">provide feed-back and </w:t>
      </w:r>
      <w:r w:rsidR="00A14DA5" w:rsidRPr="00CF3339">
        <w:rPr>
          <w:rFonts w:asciiTheme="minorHAnsi" w:hAnsiTheme="minorHAnsi"/>
        </w:rPr>
        <w:t>comment</w:t>
      </w:r>
      <w:r w:rsidR="00487AC5">
        <w:rPr>
          <w:rFonts w:asciiTheme="minorHAnsi" w:hAnsiTheme="minorHAnsi"/>
        </w:rPr>
        <w:t>s</w:t>
      </w:r>
      <w:r w:rsidR="00A14DA5" w:rsidRPr="00CF3339">
        <w:rPr>
          <w:rFonts w:asciiTheme="minorHAnsi" w:hAnsiTheme="minorHAnsi"/>
        </w:rPr>
        <w:t xml:space="preserve"> on the </w:t>
      </w:r>
      <w:r w:rsidR="006A5906" w:rsidRPr="00CF3339">
        <w:rPr>
          <w:rFonts w:asciiTheme="minorHAnsi" w:hAnsiTheme="minorHAnsi"/>
        </w:rPr>
        <w:t>draft Operating</w:t>
      </w:r>
      <w:r w:rsidR="00EB238F" w:rsidRPr="00CF3339">
        <w:rPr>
          <w:rFonts w:asciiTheme="minorHAnsi" w:hAnsiTheme="minorHAnsi"/>
        </w:rPr>
        <w:t xml:space="preserve"> Standards for Specific Reviews</w:t>
      </w:r>
      <w:r w:rsidR="00CE76B2" w:rsidRPr="00CF3339">
        <w:rPr>
          <w:rFonts w:asciiTheme="minorHAnsi" w:hAnsiTheme="minorHAnsi"/>
        </w:rPr>
        <w:t xml:space="preserve">. </w:t>
      </w:r>
      <w:r w:rsidR="00181FCA" w:rsidRPr="00CF3339">
        <w:rPr>
          <w:rFonts w:asciiTheme="minorHAnsi" w:hAnsiTheme="minorHAnsi"/>
        </w:rPr>
        <w:t xml:space="preserve">The </w:t>
      </w:r>
      <w:proofErr w:type="spellStart"/>
      <w:r w:rsidR="00181FCA" w:rsidRPr="00CF3339">
        <w:rPr>
          <w:rFonts w:asciiTheme="minorHAnsi" w:hAnsiTheme="minorHAnsi"/>
        </w:rPr>
        <w:t>ccNSO</w:t>
      </w:r>
      <w:proofErr w:type="spellEnd"/>
      <w:r w:rsidR="00181FCA" w:rsidRPr="00CF3339">
        <w:rPr>
          <w:rFonts w:asciiTheme="minorHAnsi" w:hAnsiTheme="minorHAnsi"/>
        </w:rPr>
        <w:t xml:space="preserve"> Council uses this opportunity to re-iterate its belie</w:t>
      </w:r>
      <w:r w:rsidR="00680A50">
        <w:rPr>
          <w:rFonts w:asciiTheme="minorHAnsi" w:hAnsiTheme="minorHAnsi"/>
        </w:rPr>
        <w:t>f</w:t>
      </w:r>
      <w:r w:rsidR="00181FCA" w:rsidRPr="00CF3339">
        <w:rPr>
          <w:rFonts w:asciiTheme="minorHAnsi" w:hAnsiTheme="minorHAnsi"/>
        </w:rPr>
        <w:t xml:space="preserve"> that having Operating Standards in place will help to build the nece</w:t>
      </w:r>
      <w:r w:rsidR="0048010F" w:rsidRPr="00CF3339">
        <w:rPr>
          <w:rFonts w:asciiTheme="minorHAnsi" w:hAnsiTheme="minorHAnsi"/>
        </w:rPr>
        <w:t>ssary trust in Specific Reviews</w:t>
      </w:r>
      <w:r w:rsidR="00181FCA" w:rsidRPr="00CF3339">
        <w:rPr>
          <w:rFonts w:asciiTheme="minorHAnsi" w:hAnsiTheme="minorHAnsi"/>
        </w:rPr>
        <w:t>, which is a fundamental prerequisite for the community at large to work together</w:t>
      </w:r>
      <w:r w:rsidR="00182E52">
        <w:rPr>
          <w:rFonts w:asciiTheme="minorHAnsi" w:hAnsiTheme="minorHAnsi"/>
        </w:rPr>
        <w:t xml:space="preserve"> on these reviews</w:t>
      </w:r>
      <w:r w:rsidR="00DC291E" w:rsidRPr="00CF3339">
        <w:rPr>
          <w:rFonts w:asciiTheme="minorHAnsi" w:hAnsiTheme="minorHAnsi"/>
        </w:rPr>
        <w:t>.</w:t>
      </w:r>
    </w:p>
    <w:p w14:paraId="7E0ACAE3" w14:textId="77777777" w:rsidR="00CE76B2" w:rsidRPr="00CF3339" w:rsidRDefault="00CE76B2">
      <w:pPr>
        <w:rPr>
          <w:rFonts w:asciiTheme="minorHAnsi" w:hAnsiTheme="minorHAnsi"/>
        </w:rPr>
      </w:pPr>
    </w:p>
    <w:p w14:paraId="7F166C6F" w14:textId="590419CB" w:rsidR="00A14DA5" w:rsidRPr="00CF3339" w:rsidRDefault="00A14DA5" w:rsidP="00A14DA5">
      <w:pPr>
        <w:rPr>
          <w:rFonts w:asciiTheme="minorHAnsi" w:eastAsia="Times New Roman" w:hAnsiTheme="minorHAnsi"/>
        </w:rPr>
      </w:pPr>
      <w:r w:rsidRPr="00CF3339">
        <w:rPr>
          <w:rFonts w:asciiTheme="minorHAnsi" w:eastAsia="Times New Roman" w:hAnsiTheme="minorHAnsi"/>
        </w:rPr>
        <w:t xml:space="preserve">The comments below have been considered and endorsed by the </w:t>
      </w:r>
      <w:proofErr w:type="spellStart"/>
      <w:r w:rsidRPr="00CF3339">
        <w:rPr>
          <w:rFonts w:asciiTheme="minorHAnsi" w:eastAsia="Times New Roman" w:hAnsiTheme="minorHAnsi"/>
        </w:rPr>
        <w:t>ccNSO</w:t>
      </w:r>
      <w:proofErr w:type="spellEnd"/>
      <w:r w:rsidRPr="00CF3339">
        <w:rPr>
          <w:rFonts w:asciiTheme="minorHAnsi" w:eastAsia="Times New Roman" w:hAnsiTheme="minorHAnsi"/>
        </w:rPr>
        <w:t xml:space="preserve"> Counci</w:t>
      </w:r>
      <w:r w:rsidR="00182E52">
        <w:rPr>
          <w:rFonts w:asciiTheme="minorHAnsi" w:eastAsia="Times New Roman" w:hAnsiTheme="minorHAnsi"/>
        </w:rPr>
        <w:t xml:space="preserve">l in accordance with the </w:t>
      </w:r>
      <w:proofErr w:type="spellStart"/>
      <w:r w:rsidR="00182E52">
        <w:rPr>
          <w:rFonts w:asciiTheme="minorHAnsi" w:eastAsia="Times New Roman" w:hAnsiTheme="minorHAnsi"/>
        </w:rPr>
        <w:t>ccNSO</w:t>
      </w:r>
      <w:proofErr w:type="spellEnd"/>
      <w:r w:rsidRPr="00CF3339">
        <w:rPr>
          <w:rFonts w:asciiTheme="minorHAnsi" w:eastAsia="Times New Roman" w:hAnsiTheme="minorHAnsi"/>
        </w:rPr>
        <w:t xml:space="preserve"> though do not necessarily represent the consensus view of </w:t>
      </w:r>
      <w:proofErr w:type="spellStart"/>
      <w:r w:rsidRPr="00CF3339">
        <w:rPr>
          <w:rFonts w:asciiTheme="minorHAnsi" w:eastAsia="Times New Roman" w:hAnsiTheme="minorHAnsi"/>
        </w:rPr>
        <w:t>ccNSO</w:t>
      </w:r>
      <w:proofErr w:type="spellEnd"/>
      <w:r w:rsidRPr="00CF3339">
        <w:rPr>
          <w:rFonts w:asciiTheme="minorHAnsi" w:eastAsia="Times New Roman" w:hAnsiTheme="minorHAnsi"/>
        </w:rPr>
        <w:t xml:space="preserve"> members</w:t>
      </w:r>
      <w:r w:rsidR="006608BA" w:rsidRPr="00CF3339">
        <w:rPr>
          <w:rFonts w:asciiTheme="minorHAnsi" w:eastAsia="Times New Roman" w:hAnsiTheme="minorHAnsi"/>
        </w:rPr>
        <w:t xml:space="preserve"> or other </w:t>
      </w:r>
      <w:proofErr w:type="spellStart"/>
      <w:r w:rsidR="006608BA" w:rsidRPr="00CF3339">
        <w:rPr>
          <w:rFonts w:asciiTheme="minorHAnsi" w:eastAsia="Times New Roman" w:hAnsiTheme="minorHAnsi"/>
        </w:rPr>
        <w:t>ccTLDs</w:t>
      </w:r>
      <w:proofErr w:type="spellEnd"/>
      <w:r w:rsidRPr="00CF3339">
        <w:rPr>
          <w:rFonts w:asciiTheme="minorHAnsi" w:eastAsia="Times New Roman" w:hAnsiTheme="minorHAnsi"/>
        </w:rPr>
        <w:t>, some of whom may deci</w:t>
      </w:r>
      <w:r w:rsidR="00182E52">
        <w:rPr>
          <w:rFonts w:asciiTheme="minorHAnsi" w:eastAsia="Times New Roman" w:hAnsiTheme="minorHAnsi"/>
        </w:rPr>
        <w:t xml:space="preserve">de to submit their own comments,  ( see Guideline: </w:t>
      </w:r>
      <w:proofErr w:type="spellStart"/>
      <w:r w:rsidR="00182E52">
        <w:rPr>
          <w:rFonts w:asciiTheme="minorHAnsi" w:eastAsia="Times New Roman" w:hAnsiTheme="minorHAnsi"/>
        </w:rPr>
        <w:t>ccNSO</w:t>
      </w:r>
      <w:proofErr w:type="spellEnd"/>
      <w:r w:rsidR="00182E52">
        <w:rPr>
          <w:rFonts w:asciiTheme="minorHAnsi" w:eastAsia="Times New Roman" w:hAnsiTheme="minorHAnsi"/>
        </w:rPr>
        <w:t xml:space="preserve"> Statements, </w:t>
      </w:r>
      <w:hyperlink r:id="rId7" w:history="1">
        <w:r w:rsidR="00182E52" w:rsidRPr="006D2A00">
          <w:rPr>
            <w:rStyle w:val="Hyperlink"/>
            <w:rFonts w:asciiTheme="minorHAnsi" w:eastAsia="Times New Roman" w:hAnsiTheme="minorHAnsi"/>
          </w:rPr>
          <w:t>https://ccnso.icann.org/sites/default/files/filefield_47783/guidelines-statements-30mar16-en.pdf</w:t>
        </w:r>
      </w:hyperlink>
      <w:r w:rsidR="00182E52">
        <w:rPr>
          <w:rFonts w:asciiTheme="minorHAnsi" w:eastAsia="Times New Roman" w:hAnsiTheme="minorHAnsi"/>
        </w:rPr>
        <w:t xml:space="preserve"> )</w:t>
      </w:r>
    </w:p>
    <w:p w14:paraId="624491A0" w14:textId="77777777" w:rsidR="00DC291E" w:rsidRPr="00CF3339" w:rsidRDefault="00DC291E" w:rsidP="00A14DA5">
      <w:pPr>
        <w:rPr>
          <w:rFonts w:asciiTheme="minorHAnsi" w:eastAsia="Times New Roman" w:hAnsiTheme="minorHAnsi"/>
        </w:rPr>
      </w:pPr>
    </w:p>
    <w:p w14:paraId="465B3528" w14:textId="7B55352A" w:rsidR="0011212F" w:rsidRPr="00CF3339" w:rsidRDefault="00DC291E" w:rsidP="006A024E">
      <w:pPr>
        <w:widowControl w:val="0"/>
        <w:autoSpaceDE w:val="0"/>
        <w:autoSpaceDN w:val="0"/>
        <w:adjustRightInd w:val="0"/>
        <w:spacing w:line="320" w:lineRule="exact"/>
        <w:rPr>
          <w:rFonts w:asciiTheme="minorHAnsi" w:eastAsia="Times New Roman" w:hAnsiTheme="minorHAnsi"/>
        </w:rPr>
      </w:pPr>
      <w:r w:rsidRPr="00CF3339">
        <w:rPr>
          <w:rFonts w:asciiTheme="minorHAnsi" w:eastAsia="Times New Roman" w:hAnsiTheme="minorHAnsi"/>
        </w:rPr>
        <w:t xml:space="preserve">This submission builds on the work of the </w:t>
      </w:r>
      <w:proofErr w:type="spellStart"/>
      <w:r w:rsidRPr="00CF3339">
        <w:rPr>
          <w:rFonts w:asciiTheme="minorHAnsi" w:eastAsia="Times New Roman" w:hAnsiTheme="minorHAnsi"/>
        </w:rPr>
        <w:t>ccNSO</w:t>
      </w:r>
      <w:proofErr w:type="spellEnd"/>
      <w:r w:rsidRPr="00CF3339">
        <w:rPr>
          <w:rFonts w:asciiTheme="minorHAnsi" w:eastAsia="Times New Roman" w:hAnsiTheme="minorHAnsi"/>
        </w:rPr>
        <w:t xml:space="preserve"> Guidelin</w:t>
      </w:r>
      <w:r w:rsidR="006A024E" w:rsidRPr="00CF3339">
        <w:rPr>
          <w:rFonts w:asciiTheme="minorHAnsi" w:eastAsia="Times New Roman" w:hAnsiTheme="minorHAnsi"/>
        </w:rPr>
        <w:t>e Review Committee</w:t>
      </w:r>
      <w:r w:rsidR="00D27F5A" w:rsidRPr="00CF3339">
        <w:rPr>
          <w:rFonts w:asciiTheme="minorHAnsi" w:eastAsia="Times New Roman" w:hAnsiTheme="minorHAnsi"/>
        </w:rPr>
        <w:t xml:space="preserve">, which has taken into account the draft as proposed, </w:t>
      </w:r>
      <w:r w:rsidR="0011212F" w:rsidRPr="00CF3339">
        <w:rPr>
          <w:rFonts w:asciiTheme="minorHAnsi" w:eastAsia="Times New Roman" w:hAnsiTheme="minorHAnsi"/>
        </w:rPr>
        <w:t>Annex 09 – Recommendation 09 of the CCWG Accountability Work Stream 1, and experience to date with the Specific Reviews</w:t>
      </w:r>
      <w:r w:rsidR="00182E52">
        <w:rPr>
          <w:rFonts w:asciiTheme="minorHAnsi" w:eastAsia="Times New Roman" w:hAnsiTheme="minorHAnsi"/>
        </w:rPr>
        <w:t>.</w:t>
      </w:r>
      <w:r w:rsidR="0011212F" w:rsidRPr="00CF3339">
        <w:rPr>
          <w:rFonts w:asciiTheme="minorHAnsi" w:eastAsia="Times New Roman" w:hAnsiTheme="minorHAnsi"/>
        </w:rPr>
        <w:t xml:space="preserve"> </w:t>
      </w:r>
    </w:p>
    <w:p w14:paraId="5C006056" w14:textId="77777777" w:rsidR="0011212F" w:rsidRPr="00CF3339" w:rsidRDefault="0011212F" w:rsidP="006A024E">
      <w:pPr>
        <w:widowControl w:val="0"/>
        <w:autoSpaceDE w:val="0"/>
        <w:autoSpaceDN w:val="0"/>
        <w:adjustRightInd w:val="0"/>
        <w:spacing w:line="320" w:lineRule="exact"/>
        <w:rPr>
          <w:rFonts w:asciiTheme="minorHAnsi" w:eastAsia="Times New Roman" w:hAnsiTheme="minorHAnsi"/>
        </w:rPr>
      </w:pPr>
    </w:p>
    <w:p w14:paraId="7D476587" w14:textId="25A5A903" w:rsidR="006A024E" w:rsidRPr="00CF3339" w:rsidRDefault="002F3FBB" w:rsidP="006A024E">
      <w:pPr>
        <w:widowControl w:val="0"/>
        <w:autoSpaceDE w:val="0"/>
        <w:autoSpaceDN w:val="0"/>
        <w:adjustRightInd w:val="0"/>
        <w:spacing w:line="320" w:lineRule="exact"/>
        <w:rPr>
          <w:rFonts w:asciiTheme="minorHAnsi" w:hAnsiTheme="minorHAnsi" w:cs="Arial"/>
        </w:rPr>
      </w:pPr>
      <w:r w:rsidRPr="00CF3339">
        <w:rPr>
          <w:rFonts w:asciiTheme="minorHAnsi" w:hAnsiTheme="minorHAnsi" w:cs="Arial"/>
        </w:rPr>
        <w:t>I</w:t>
      </w:r>
      <w:r w:rsidR="006A024E" w:rsidRPr="00CF3339">
        <w:rPr>
          <w:rFonts w:asciiTheme="minorHAnsi" w:hAnsiTheme="minorHAnsi" w:cs="Arial"/>
        </w:rPr>
        <w:t xml:space="preserve">n the </w:t>
      </w:r>
      <w:r w:rsidRPr="00CF3339">
        <w:rPr>
          <w:rFonts w:asciiTheme="minorHAnsi" w:hAnsiTheme="minorHAnsi" w:cs="Arial"/>
        </w:rPr>
        <w:t xml:space="preserve">first </w:t>
      </w:r>
      <w:r w:rsidR="006A024E" w:rsidRPr="00CF3339">
        <w:rPr>
          <w:rFonts w:asciiTheme="minorHAnsi" w:hAnsiTheme="minorHAnsi" w:cs="Arial"/>
        </w:rPr>
        <w:t>section</w:t>
      </w:r>
      <w:r w:rsidRPr="00CF3339">
        <w:rPr>
          <w:rFonts w:asciiTheme="minorHAnsi" w:hAnsiTheme="minorHAnsi" w:cs="Arial"/>
        </w:rPr>
        <w:t xml:space="preserve"> below -</w:t>
      </w:r>
      <w:r w:rsidR="006A024E" w:rsidRPr="00CF3339">
        <w:rPr>
          <w:rFonts w:asciiTheme="minorHAnsi" w:hAnsiTheme="minorHAnsi" w:cs="Arial"/>
        </w:rPr>
        <w:t xml:space="preserve"> General Comments &amp; Observations</w:t>
      </w:r>
      <w:r w:rsidRPr="00CF3339">
        <w:rPr>
          <w:rFonts w:asciiTheme="minorHAnsi" w:hAnsiTheme="minorHAnsi" w:cs="Arial"/>
        </w:rPr>
        <w:t xml:space="preserve"> - we</w:t>
      </w:r>
      <w:r w:rsidR="006A024E" w:rsidRPr="00CF3339">
        <w:rPr>
          <w:rFonts w:asciiTheme="minorHAnsi" w:hAnsiTheme="minorHAnsi" w:cs="Arial"/>
        </w:rPr>
        <w:t xml:space="preserve"> present </w:t>
      </w:r>
      <w:r w:rsidR="002015E3">
        <w:rPr>
          <w:rFonts w:asciiTheme="minorHAnsi" w:hAnsiTheme="minorHAnsi" w:cs="Arial"/>
        </w:rPr>
        <w:t xml:space="preserve">some </w:t>
      </w:r>
      <w:r w:rsidR="0028348B" w:rsidRPr="00CF3339">
        <w:rPr>
          <w:rFonts w:asciiTheme="minorHAnsi" w:hAnsiTheme="minorHAnsi" w:cs="Arial"/>
        </w:rPr>
        <w:t>general</w:t>
      </w:r>
      <w:r w:rsidRPr="00CF3339">
        <w:rPr>
          <w:rFonts w:asciiTheme="minorHAnsi" w:hAnsiTheme="minorHAnsi" w:cs="Arial"/>
        </w:rPr>
        <w:t xml:space="preserve"> </w:t>
      </w:r>
      <w:r w:rsidR="00175EB8">
        <w:rPr>
          <w:rFonts w:asciiTheme="minorHAnsi" w:hAnsiTheme="minorHAnsi" w:cs="Arial"/>
        </w:rPr>
        <w:t xml:space="preserve">ideas </w:t>
      </w:r>
      <w:r w:rsidRPr="00CF3339">
        <w:rPr>
          <w:rFonts w:asciiTheme="minorHAnsi" w:hAnsiTheme="minorHAnsi" w:cs="Arial"/>
        </w:rPr>
        <w:t>to</w:t>
      </w:r>
      <w:r w:rsidR="006A024E" w:rsidRPr="00CF3339">
        <w:rPr>
          <w:rFonts w:asciiTheme="minorHAnsi" w:hAnsiTheme="minorHAnsi" w:cs="Arial"/>
        </w:rPr>
        <w:t xml:space="preserve"> </w:t>
      </w:r>
      <w:r w:rsidRPr="00CF3339">
        <w:rPr>
          <w:rFonts w:asciiTheme="minorHAnsi" w:hAnsiTheme="minorHAnsi" w:cs="Arial"/>
        </w:rPr>
        <w:t xml:space="preserve">build </w:t>
      </w:r>
      <w:r w:rsidR="00175EB8">
        <w:rPr>
          <w:rFonts w:asciiTheme="minorHAnsi" w:hAnsiTheme="minorHAnsi" w:cs="Arial"/>
        </w:rPr>
        <w:t xml:space="preserve">on, </w:t>
      </w:r>
      <w:r w:rsidRPr="00CF3339">
        <w:rPr>
          <w:rFonts w:asciiTheme="minorHAnsi" w:hAnsiTheme="minorHAnsi" w:cs="Arial"/>
        </w:rPr>
        <w:t>and</w:t>
      </w:r>
      <w:r w:rsidR="006A024E" w:rsidRPr="00CF3339">
        <w:rPr>
          <w:rFonts w:asciiTheme="minorHAnsi" w:hAnsiTheme="minorHAnsi" w:cs="Arial"/>
        </w:rPr>
        <w:t xml:space="preserve"> ensure trust in</w:t>
      </w:r>
      <w:r w:rsidR="00175EB8">
        <w:rPr>
          <w:rFonts w:asciiTheme="minorHAnsi" w:hAnsiTheme="minorHAnsi" w:cs="Arial"/>
        </w:rPr>
        <w:t>,</w:t>
      </w:r>
      <w:r w:rsidR="0028348B" w:rsidRPr="00CF3339">
        <w:rPr>
          <w:rFonts w:asciiTheme="minorHAnsi" w:hAnsiTheme="minorHAnsi" w:cs="Arial"/>
        </w:rPr>
        <w:t xml:space="preserve"> the current and</w:t>
      </w:r>
      <w:r w:rsidR="006A024E" w:rsidRPr="00CF3339">
        <w:rPr>
          <w:rFonts w:asciiTheme="minorHAnsi" w:hAnsiTheme="minorHAnsi" w:cs="Arial"/>
        </w:rPr>
        <w:t xml:space="preserve"> </w:t>
      </w:r>
      <w:r w:rsidRPr="00CF3339">
        <w:rPr>
          <w:rFonts w:asciiTheme="minorHAnsi" w:hAnsiTheme="minorHAnsi" w:cs="Arial"/>
        </w:rPr>
        <w:t xml:space="preserve">future </w:t>
      </w:r>
      <w:r w:rsidR="006A024E" w:rsidRPr="00CF3339">
        <w:rPr>
          <w:rFonts w:asciiTheme="minorHAnsi" w:hAnsiTheme="minorHAnsi" w:cs="Arial"/>
        </w:rPr>
        <w:t>Specific Reviews</w:t>
      </w:r>
      <w:r w:rsidRPr="00CF3339">
        <w:rPr>
          <w:rFonts w:asciiTheme="minorHAnsi" w:hAnsiTheme="minorHAnsi" w:cs="Arial"/>
        </w:rPr>
        <w:t xml:space="preserve">, and </w:t>
      </w:r>
      <w:r w:rsidR="0028348B" w:rsidRPr="00CF3339">
        <w:rPr>
          <w:rFonts w:asciiTheme="minorHAnsi" w:hAnsiTheme="minorHAnsi" w:cs="Arial"/>
        </w:rPr>
        <w:t xml:space="preserve">- </w:t>
      </w:r>
      <w:r w:rsidRPr="00CF3339">
        <w:rPr>
          <w:rFonts w:asciiTheme="minorHAnsi" w:hAnsiTheme="minorHAnsi" w:cs="Arial"/>
        </w:rPr>
        <w:t>more broadly</w:t>
      </w:r>
      <w:r w:rsidR="0028348B" w:rsidRPr="00CF3339">
        <w:rPr>
          <w:rFonts w:asciiTheme="minorHAnsi" w:hAnsiTheme="minorHAnsi" w:cs="Arial"/>
        </w:rPr>
        <w:t xml:space="preserve"> -</w:t>
      </w:r>
      <w:r w:rsidRPr="00CF3339">
        <w:rPr>
          <w:rFonts w:asciiTheme="minorHAnsi" w:hAnsiTheme="minorHAnsi" w:cs="Arial"/>
        </w:rPr>
        <w:t xml:space="preserve"> </w:t>
      </w:r>
      <w:r w:rsidR="00175EB8">
        <w:rPr>
          <w:rFonts w:asciiTheme="minorHAnsi" w:hAnsiTheme="minorHAnsi" w:cs="Arial"/>
        </w:rPr>
        <w:t>o</w:t>
      </w:r>
      <w:r w:rsidRPr="00CF3339">
        <w:rPr>
          <w:rFonts w:asciiTheme="minorHAnsi" w:hAnsiTheme="minorHAnsi" w:cs="Arial"/>
        </w:rPr>
        <w:t xml:space="preserve">n </w:t>
      </w:r>
      <w:r w:rsidR="0028348B" w:rsidRPr="00CF3339">
        <w:rPr>
          <w:rFonts w:asciiTheme="minorHAnsi" w:hAnsiTheme="minorHAnsi" w:cs="Arial"/>
        </w:rPr>
        <w:t>how the review practices are</w:t>
      </w:r>
      <w:r w:rsidRPr="00CF3339">
        <w:rPr>
          <w:rFonts w:asciiTheme="minorHAnsi" w:hAnsiTheme="minorHAnsi" w:cs="Arial"/>
        </w:rPr>
        <w:t xml:space="preserve"> evolving post Transition</w:t>
      </w:r>
      <w:r w:rsidR="0028348B" w:rsidRPr="00CF3339">
        <w:rPr>
          <w:rFonts w:asciiTheme="minorHAnsi" w:hAnsiTheme="minorHAnsi" w:cs="Arial"/>
        </w:rPr>
        <w:t>.</w:t>
      </w:r>
      <w:r w:rsidRPr="00CF3339">
        <w:rPr>
          <w:rFonts w:asciiTheme="minorHAnsi" w:hAnsiTheme="minorHAnsi" w:cs="Arial"/>
        </w:rPr>
        <w:t xml:space="preserve"> </w:t>
      </w:r>
    </w:p>
    <w:p w14:paraId="1BB6710A" w14:textId="77777777" w:rsidR="00146003" w:rsidRPr="00CF3339" w:rsidRDefault="00146003" w:rsidP="006A024E">
      <w:pPr>
        <w:widowControl w:val="0"/>
        <w:autoSpaceDE w:val="0"/>
        <w:autoSpaceDN w:val="0"/>
        <w:adjustRightInd w:val="0"/>
        <w:spacing w:line="320" w:lineRule="exact"/>
        <w:rPr>
          <w:rFonts w:asciiTheme="minorHAnsi" w:hAnsiTheme="minorHAnsi" w:cs="Arial"/>
        </w:rPr>
      </w:pPr>
    </w:p>
    <w:p w14:paraId="38615E08" w14:textId="65B7C41E" w:rsidR="00146003" w:rsidRDefault="00182E52" w:rsidP="006A024E">
      <w:pPr>
        <w:widowControl w:val="0"/>
        <w:autoSpaceDE w:val="0"/>
        <w:autoSpaceDN w:val="0"/>
        <w:adjustRightInd w:val="0"/>
        <w:spacing w:line="320" w:lineRule="exact"/>
        <w:rPr>
          <w:rFonts w:asciiTheme="minorHAnsi" w:hAnsiTheme="minorHAnsi" w:cs="Arial"/>
        </w:rPr>
      </w:pPr>
      <w:r>
        <w:rPr>
          <w:rFonts w:asciiTheme="minorHAnsi" w:hAnsiTheme="minorHAnsi" w:cs="Arial"/>
        </w:rPr>
        <w:t>In the second section of this Statement</w:t>
      </w:r>
      <w:r w:rsidR="00146003" w:rsidRPr="00CF3339">
        <w:rPr>
          <w:rFonts w:asciiTheme="minorHAnsi" w:hAnsiTheme="minorHAnsi" w:cs="Arial"/>
        </w:rPr>
        <w:t xml:space="preserve"> paper we make some general </w:t>
      </w:r>
      <w:r w:rsidR="00331A81">
        <w:rPr>
          <w:rFonts w:asciiTheme="minorHAnsi" w:hAnsiTheme="minorHAnsi" w:cs="Arial"/>
        </w:rPr>
        <w:t>proposals</w:t>
      </w:r>
      <w:r w:rsidR="00331A81" w:rsidRPr="00CF3339">
        <w:rPr>
          <w:rFonts w:asciiTheme="minorHAnsi" w:hAnsiTheme="minorHAnsi" w:cs="Arial"/>
        </w:rPr>
        <w:t xml:space="preserve"> </w:t>
      </w:r>
      <w:r w:rsidR="00146003" w:rsidRPr="00CF3339">
        <w:rPr>
          <w:rFonts w:asciiTheme="minorHAnsi" w:hAnsiTheme="minorHAnsi" w:cs="Arial"/>
        </w:rPr>
        <w:t xml:space="preserve">and </w:t>
      </w:r>
      <w:r w:rsidR="00F920CD">
        <w:rPr>
          <w:rFonts w:asciiTheme="minorHAnsi" w:hAnsiTheme="minorHAnsi" w:cs="Arial"/>
        </w:rPr>
        <w:t xml:space="preserve">suggest amendments </w:t>
      </w:r>
      <w:r w:rsidR="00146003" w:rsidRPr="00CF3339">
        <w:rPr>
          <w:rFonts w:asciiTheme="minorHAnsi" w:hAnsiTheme="minorHAnsi" w:cs="Arial"/>
        </w:rPr>
        <w:t xml:space="preserve">to the draft Operating Standards. </w:t>
      </w:r>
    </w:p>
    <w:p w14:paraId="3ADCBD62" w14:textId="415A1BE3" w:rsidR="00182E52" w:rsidRDefault="00182E52" w:rsidP="006A024E">
      <w:pPr>
        <w:widowControl w:val="0"/>
        <w:autoSpaceDE w:val="0"/>
        <w:autoSpaceDN w:val="0"/>
        <w:adjustRightInd w:val="0"/>
        <w:spacing w:line="320" w:lineRule="exact"/>
        <w:rPr>
          <w:rFonts w:asciiTheme="minorHAnsi" w:hAnsiTheme="minorHAnsi" w:cs="Arial"/>
        </w:rPr>
      </w:pPr>
    </w:p>
    <w:p w14:paraId="38ECB1A7" w14:textId="79A8423F" w:rsidR="00182E52" w:rsidRDefault="00182E52" w:rsidP="006A024E">
      <w:pPr>
        <w:widowControl w:val="0"/>
        <w:autoSpaceDE w:val="0"/>
        <w:autoSpaceDN w:val="0"/>
        <w:adjustRightInd w:val="0"/>
        <w:spacing w:line="320" w:lineRule="exact"/>
        <w:rPr>
          <w:rFonts w:asciiTheme="minorHAnsi" w:hAnsiTheme="minorHAnsi" w:cs="Arial"/>
        </w:rPr>
      </w:pPr>
      <w:r>
        <w:rPr>
          <w:rFonts w:asciiTheme="minorHAnsi" w:hAnsiTheme="minorHAnsi" w:cs="Arial"/>
        </w:rPr>
        <w:t xml:space="preserve">Finally, the </w:t>
      </w:r>
      <w:proofErr w:type="spellStart"/>
      <w:r>
        <w:rPr>
          <w:rFonts w:asciiTheme="minorHAnsi" w:hAnsiTheme="minorHAnsi" w:cs="Arial"/>
        </w:rPr>
        <w:t>ccNSO</w:t>
      </w:r>
      <w:proofErr w:type="spellEnd"/>
      <w:r>
        <w:rPr>
          <w:rFonts w:asciiTheme="minorHAnsi" w:hAnsiTheme="minorHAnsi" w:cs="Arial"/>
        </w:rPr>
        <w:t xml:space="preserve"> Council has mandated the </w:t>
      </w:r>
      <w:proofErr w:type="spellStart"/>
      <w:r>
        <w:rPr>
          <w:rFonts w:asciiTheme="minorHAnsi" w:hAnsiTheme="minorHAnsi" w:cs="Arial"/>
        </w:rPr>
        <w:t>ccNSO</w:t>
      </w:r>
      <w:proofErr w:type="spellEnd"/>
      <w:r>
        <w:rPr>
          <w:rFonts w:asciiTheme="minorHAnsi" w:hAnsiTheme="minorHAnsi" w:cs="Arial"/>
        </w:rPr>
        <w:t xml:space="preserve"> GRC to submit comments on its own behalf.</w:t>
      </w:r>
    </w:p>
    <w:p w14:paraId="470254D6" w14:textId="3F7D6996" w:rsidR="00182E52" w:rsidRDefault="00182E52" w:rsidP="006A024E">
      <w:pPr>
        <w:widowControl w:val="0"/>
        <w:autoSpaceDE w:val="0"/>
        <w:autoSpaceDN w:val="0"/>
        <w:adjustRightInd w:val="0"/>
        <w:spacing w:line="320" w:lineRule="exact"/>
        <w:rPr>
          <w:rFonts w:asciiTheme="minorHAnsi" w:hAnsiTheme="minorHAnsi" w:cs="Arial"/>
        </w:rPr>
      </w:pPr>
    </w:p>
    <w:p w14:paraId="49488326" w14:textId="2E40DDF3" w:rsidR="00182E52" w:rsidRDefault="00182E52" w:rsidP="006A024E">
      <w:pPr>
        <w:widowControl w:val="0"/>
        <w:autoSpaceDE w:val="0"/>
        <w:autoSpaceDN w:val="0"/>
        <w:adjustRightInd w:val="0"/>
        <w:spacing w:line="320" w:lineRule="exact"/>
        <w:rPr>
          <w:rFonts w:asciiTheme="minorHAnsi" w:hAnsiTheme="minorHAnsi" w:cs="Arial"/>
        </w:rPr>
      </w:pPr>
      <w:r>
        <w:rPr>
          <w:rFonts w:asciiTheme="minorHAnsi" w:hAnsiTheme="minorHAnsi" w:cs="Arial"/>
        </w:rPr>
        <w:t xml:space="preserve">On behalf of the </w:t>
      </w:r>
      <w:proofErr w:type="spellStart"/>
      <w:r>
        <w:rPr>
          <w:rFonts w:asciiTheme="minorHAnsi" w:hAnsiTheme="minorHAnsi" w:cs="Arial"/>
        </w:rPr>
        <w:t>ccNSO</w:t>
      </w:r>
      <w:proofErr w:type="spellEnd"/>
      <w:r>
        <w:rPr>
          <w:rFonts w:asciiTheme="minorHAnsi" w:hAnsiTheme="minorHAnsi" w:cs="Arial"/>
        </w:rPr>
        <w:t xml:space="preserve"> Council,</w:t>
      </w:r>
    </w:p>
    <w:p w14:paraId="098F8806" w14:textId="022D13BA" w:rsidR="00182E52" w:rsidRDefault="00182E52" w:rsidP="006A024E">
      <w:pPr>
        <w:widowControl w:val="0"/>
        <w:autoSpaceDE w:val="0"/>
        <w:autoSpaceDN w:val="0"/>
        <w:adjustRightInd w:val="0"/>
        <w:spacing w:line="320" w:lineRule="exact"/>
        <w:rPr>
          <w:rFonts w:asciiTheme="minorHAnsi" w:hAnsiTheme="minorHAnsi" w:cs="Arial"/>
        </w:rPr>
      </w:pPr>
      <w:r>
        <w:rPr>
          <w:rFonts w:asciiTheme="minorHAnsi" w:hAnsiTheme="minorHAnsi" w:cs="Arial"/>
        </w:rPr>
        <w:t xml:space="preserve">Katrina </w:t>
      </w:r>
      <w:proofErr w:type="spellStart"/>
      <w:r>
        <w:rPr>
          <w:rFonts w:asciiTheme="minorHAnsi" w:hAnsiTheme="minorHAnsi" w:cs="Arial"/>
        </w:rPr>
        <w:t>Sataki</w:t>
      </w:r>
      <w:proofErr w:type="spellEnd"/>
    </w:p>
    <w:p w14:paraId="165A75DA" w14:textId="1F0D4D9B" w:rsidR="00182E52" w:rsidRPr="00CF3339" w:rsidRDefault="00182E52" w:rsidP="006A024E">
      <w:pPr>
        <w:widowControl w:val="0"/>
        <w:autoSpaceDE w:val="0"/>
        <w:autoSpaceDN w:val="0"/>
        <w:adjustRightInd w:val="0"/>
        <w:spacing w:line="320" w:lineRule="exact"/>
        <w:rPr>
          <w:rFonts w:asciiTheme="minorHAnsi" w:hAnsiTheme="minorHAnsi" w:cs="Arial"/>
        </w:rPr>
      </w:pPr>
      <w:r>
        <w:rPr>
          <w:rFonts w:asciiTheme="minorHAnsi" w:hAnsiTheme="minorHAnsi" w:cs="Arial"/>
        </w:rPr>
        <w:t>Chair</w:t>
      </w:r>
    </w:p>
    <w:p w14:paraId="411B5563" w14:textId="0A612869" w:rsidR="00146003" w:rsidRPr="00CF3339" w:rsidRDefault="00146003" w:rsidP="006A024E">
      <w:pPr>
        <w:widowControl w:val="0"/>
        <w:autoSpaceDE w:val="0"/>
        <w:autoSpaceDN w:val="0"/>
        <w:adjustRightInd w:val="0"/>
        <w:spacing w:line="320" w:lineRule="exact"/>
        <w:rPr>
          <w:rFonts w:asciiTheme="minorHAnsi" w:hAnsiTheme="minorHAnsi" w:cs="Arial"/>
        </w:rPr>
      </w:pPr>
      <w:r w:rsidRPr="00CF3339">
        <w:rPr>
          <w:rFonts w:asciiTheme="minorHAnsi" w:hAnsiTheme="minorHAnsi" w:cs="Arial"/>
        </w:rPr>
        <w:t xml:space="preserve"> </w:t>
      </w:r>
    </w:p>
    <w:p w14:paraId="649ACD74" w14:textId="14CF9731" w:rsidR="006A024E" w:rsidRDefault="006A024E" w:rsidP="00A14DA5">
      <w:pPr>
        <w:rPr>
          <w:rFonts w:asciiTheme="minorHAnsi" w:eastAsia="Times New Roman" w:hAnsiTheme="minorHAnsi"/>
          <w:b/>
        </w:rPr>
      </w:pPr>
    </w:p>
    <w:p w14:paraId="7AE7F303" w14:textId="77777777" w:rsidR="00182E52" w:rsidRPr="00CF3339" w:rsidRDefault="00182E52" w:rsidP="00A14DA5">
      <w:pPr>
        <w:rPr>
          <w:rFonts w:asciiTheme="minorHAnsi" w:eastAsia="Times New Roman" w:hAnsiTheme="minorHAnsi"/>
          <w:b/>
        </w:rPr>
      </w:pPr>
    </w:p>
    <w:p w14:paraId="280B8405" w14:textId="77777777" w:rsidR="00594012" w:rsidRDefault="00594012">
      <w:pPr>
        <w:rPr>
          <w:rFonts w:asciiTheme="minorHAnsi" w:eastAsia="Times New Roman" w:hAnsiTheme="minorHAnsi"/>
          <w:b/>
          <w:sz w:val="28"/>
          <w:szCs w:val="28"/>
        </w:rPr>
      </w:pPr>
      <w:r>
        <w:rPr>
          <w:rFonts w:asciiTheme="minorHAnsi" w:eastAsia="Times New Roman" w:hAnsiTheme="minorHAnsi"/>
          <w:b/>
          <w:sz w:val="28"/>
          <w:szCs w:val="28"/>
        </w:rPr>
        <w:br w:type="page"/>
      </w:r>
    </w:p>
    <w:p w14:paraId="43FA41CB" w14:textId="3000C17C" w:rsidR="00561355" w:rsidRPr="00CF3339" w:rsidRDefault="00182E52" w:rsidP="00A14DA5">
      <w:pPr>
        <w:rPr>
          <w:rFonts w:asciiTheme="minorHAnsi" w:eastAsia="Times New Roman" w:hAnsiTheme="minorHAnsi"/>
          <w:b/>
          <w:sz w:val="28"/>
          <w:szCs w:val="28"/>
        </w:rPr>
      </w:pPr>
      <w:r>
        <w:rPr>
          <w:rFonts w:asciiTheme="minorHAnsi" w:eastAsia="Times New Roman" w:hAnsiTheme="minorHAnsi"/>
          <w:b/>
          <w:sz w:val="28"/>
          <w:szCs w:val="28"/>
        </w:rPr>
        <w:lastRenderedPageBreak/>
        <w:t>A</w:t>
      </w:r>
      <w:r w:rsidR="00CF3339" w:rsidRPr="00CF3339">
        <w:rPr>
          <w:rFonts w:asciiTheme="minorHAnsi" w:eastAsia="Times New Roman" w:hAnsiTheme="minorHAnsi"/>
          <w:b/>
          <w:sz w:val="28"/>
          <w:szCs w:val="28"/>
        </w:rPr>
        <w:t xml:space="preserve">. </w:t>
      </w:r>
      <w:r w:rsidR="00CE6AD6" w:rsidRPr="00CF3339">
        <w:rPr>
          <w:rFonts w:asciiTheme="minorHAnsi" w:eastAsia="Times New Roman" w:hAnsiTheme="minorHAnsi"/>
          <w:b/>
          <w:sz w:val="28"/>
          <w:szCs w:val="28"/>
        </w:rPr>
        <w:t>General Comments</w:t>
      </w:r>
      <w:r w:rsidR="00DC291E" w:rsidRPr="00CF3339">
        <w:rPr>
          <w:rFonts w:asciiTheme="minorHAnsi" w:eastAsia="Times New Roman" w:hAnsiTheme="minorHAnsi"/>
          <w:b/>
          <w:sz w:val="28"/>
          <w:szCs w:val="28"/>
        </w:rPr>
        <w:t xml:space="preserve"> &amp; Observations</w:t>
      </w:r>
      <w:r w:rsidR="00CF3339">
        <w:rPr>
          <w:rFonts w:asciiTheme="minorHAnsi" w:eastAsia="Times New Roman" w:hAnsiTheme="minorHAnsi"/>
          <w:b/>
          <w:sz w:val="28"/>
          <w:szCs w:val="28"/>
        </w:rPr>
        <w:t xml:space="preserve"> </w:t>
      </w:r>
    </w:p>
    <w:p w14:paraId="07871C6B" w14:textId="77777777" w:rsidR="00CF3339" w:rsidRPr="00CF3339" w:rsidRDefault="00CF3339" w:rsidP="00A14DA5">
      <w:pPr>
        <w:rPr>
          <w:rFonts w:asciiTheme="minorHAnsi" w:eastAsia="Times New Roman" w:hAnsiTheme="minorHAnsi"/>
          <w:b/>
        </w:rPr>
      </w:pPr>
    </w:p>
    <w:p w14:paraId="38103CD2" w14:textId="770426C6" w:rsidR="0008432B" w:rsidRPr="00CF3339" w:rsidRDefault="004365F4" w:rsidP="00915443">
      <w:pPr>
        <w:rPr>
          <w:rFonts w:asciiTheme="minorHAnsi" w:eastAsia="Times New Roman" w:hAnsiTheme="minorHAnsi"/>
        </w:rPr>
      </w:pPr>
      <w:r w:rsidRPr="00CF3339">
        <w:rPr>
          <w:rFonts w:asciiTheme="minorHAnsi" w:eastAsia="Times New Roman" w:hAnsiTheme="minorHAnsi"/>
          <w:b/>
        </w:rPr>
        <w:t>1. Stacking of Reviews</w:t>
      </w:r>
      <w:r w:rsidR="00F920CD">
        <w:rPr>
          <w:rFonts w:asciiTheme="minorHAnsi" w:eastAsia="Times New Roman" w:hAnsiTheme="minorHAnsi"/>
          <w:b/>
        </w:rPr>
        <w:t>:  the implications for the community</w:t>
      </w:r>
      <w:r w:rsidR="00CF3339" w:rsidRPr="00CF3339">
        <w:rPr>
          <w:rFonts w:asciiTheme="minorHAnsi" w:eastAsia="Times New Roman" w:hAnsiTheme="minorHAnsi"/>
          <w:b/>
        </w:rPr>
        <w:t>.</w:t>
      </w:r>
      <w:r w:rsidR="00CF3339" w:rsidRPr="00CF3339">
        <w:rPr>
          <w:rFonts w:asciiTheme="minorHAnsi" w:eastAsia="Times New Roman" w:hAnsiTheme="minorHAnsi"/>
        </w:rPr>
        <w:t xml:space="preserve"> </w:t>
      </w:r>
      <w:r w:rsidR="0008432B" w:rsidRPr="00CF3339">
        <w:rPr>
          <w:rFonts w:asciiTheme="minorHAnsi" w:eastAsia="Times New Roman" w:hAnsiTheme="minorHAnsi"/>
        </w:rPr>
        <w:t>First</w:t>
      </w:r>
      <w:r w:rsidR="006F31FD" w:rsidRPr="00CF3339">
        <w:rPr>
          <w:rFonts w:asciiTheme="minorHAnsi" w:eastAsia="Times New Roman" w:hAnsiTheme="minorHAnsi"/>
        </w:rPr>
        <w:t>,</w:t>
      </w:r>
      <w:r w:rsidR="0008432B" w:rsidRPr="00CF3339">
        <w:rPr>
          <w:rFonts w:asciiTheme="minorHAnsi" w:eastAsia="Times New Roman" w:hAnsiTheme="minorHAnsi"/>
        </w:rPr>
        <w:t xml:space="preserve"> we want to use this opportunity to express our concern</w:t>
      </w:r>
      <w:r w:rsidR="00DA2548">
        <w:rPr>
          <w:rFonts w:asciiTheme="minorHAnsi" w:eastAsia="Times New Roman" w:hAnsiTheme="minorHAnsi"/>
        </w:rPr>
        <w:t xml:space="preserve"> about the overall timing of the reviews. </w:t>
      </w:r>
      <w:r w:rsidR="00062131">
        <w:rPr>
          <w:rFonts w:asciiTheme="minorHAnsi" w:eastAsia="Times New Roman" w:hAnsiTheme="minorHAnsi"/>
        </w:rPr>
        <w:t>The</w:t>
      </w:r>
      <w:r w:rsidR="00D63642">
        <w:rPr>
          <w:rFonts w:asciiTheme="minorHAnsi" w:eastAsia="Times New Roman" w:hAnsiTheme="minorHAnsi"/>
        </w:rPr>
        <w:t xml:space="preserve"> review</w:t>
      </w:r>
      <w:r w:rsidR="00062131">
        <w:rPr>
          <w:rFonts w:asciiTheme="minorHAnsi" w:eastAsia="Times New Roman" w:hAnsiTheme="minorHAnsi"/>
        </w:rPr>
        <w:t xml:space="preserve"> proces</w:t>
      </w:r>
      <w:r w:rsidR="00D63642">
        <w:rPr>
          <w:rFonts w:asciiTheme="minorHAnsi" w:eastAsia="Times New Roman" w:hAnsiTheme="minorHAnsi"/>
        </w:rPr>
        <w:t>s provide</w:t>
      </w:r>
      <w:r w:rsidR="00062131">
        <w:rPr>
          <w:rFonts w:asciiTheme="minorHAnsi" w:eastAsia="Times New Roman" w:hAnsiTheme="minorHAnsi"/>
        </w:rPr>
        <w:t>s</w:t>
      </w:r>
      <w:r w:rsidR="00D63642">
        <w:rPr>
          <w:rFonts w:asciiTheme="minorHAnsi" w:eastAsia="Times New Roman" w:hAnsiTheme="minorHAnsi"/>
        </w:rPr>
        <w:t xml:space="preserve"> a vital </w:t>
      </w:r>
      <w:r w:rsidR="00062131">
        <w:rPr>
          <w:rFonts w:asciiTheme="minorHAnsi" w:eastAsia="Times New Roman" w:hAnsiTheme="minorHAnsi"/>
        </w:rPr>
        <w:t xml:space="preserve">accountability mechanism for the community.  However, we must </w:t>
      </w:r>
      <w:proofErr w:type="spellStart"/>
      <w:r w:rsidR="00062131">
        <w:rPr>
          <w:rFonts w:asciiTheme="minorHAnsi" w:eastAsia="Times New Roman" w:hAnsiTheme="minorHAnsi"/>
        </w:rPr>
        <w:t>recognise</w:t>
      </w:r>
      <w:proofErr w:type="spellEnd"/>
      <w:r w:rsidR="00062131">
        <w:rPr>
          <w:rFonts w:asciiTheme="minorHAnsi" w:eastAsia="Times New Roman" w:hAnsiTheme="minorHAnsi"/>
        </w:rPr>
        <w:t xml:space="preserve"> that this does lead to a </w:t>
      </w:r>
      <w:r w:rsidR="00D63642">
        <w:rPr>
          <w:rFonts w:asciiTheme="minorHAnsi" w:eastAsia="Times New Roman" w:hAnsiTheme="minorHAnsi"/>
        </w:rPr>
        <w:t>significant number of reviews</w:t>
      </w:r>
      <w:r w:rsidR="00062131">
        <w:rPr>
          <w:rFonts w:asciiTheme="minorHAnsi" w:eastAsia="Times New Roman" w:hAnsiTheme="minorHAnsi"/>
        </w:rPr>
        <w:t>.</w:t>
      </w:r>
      <w:r w:rsidR="0008432B" w:rsidRPr="00CF3339">
        <w:rPr>
          <w:rFonts w:asciiTheme="minorHAnsi" w:eastAsia="Times New Roman" w:hAnsiTheme="minorHAnsi"/>
        </w:rPr>
        <w:t xml:space="preserve"> </w:t>
      </w:r>
      <w:r w:rsidR="00062131">
        <w:rPr>
          <w:rFonts w:asciiTheme="minorHAnsi" w:eastAsia="Times New Roman" w:hAnsiTheme="minorHAnsi"/>
        </w:rPr>
        <w:t xml:space="preserve"> We would not </w:t>
      </w:r>
      <w:r w:rsidR="00DA2548">
        <w:rPr>
          <w:rFonts w:asciiTheme="minorHAnsi" w:eastAsia="Times New Roman" w:hAnsiTheme="minorHAnsi"/>
        </w:rPr>
        <w:t xml:space="preserve">want to </w:t>
      </w:r>
      <w:r w:rsidR="00062131">
        <w:rPr>
          <w:rFonts w:asciiTheme="minorHAnsi" w:eastAsia="Times New Roman" w:hAnsiTheme="minorHAnsi"/>
        </w:rPr>
        <w:t>undermine the process by</w:t>
      </w:r>
      <w:r w:rsidR="00680A50">
        <w:rPr>
          <w:rFonts w:asciiTheme="minorHAnsi" w:eastAsia="Times New Roman" w:hAnsiTheme="minorHAnsi"/>
        </w:rPr>
        <w:t xml:space="preserve"> running several reviews in parallel</w:t>
      </w:r>
      <w:r w:rsidR="00062131">
        <w:rPr>
          <w:rFonts w:asciiTheme="minorHAnsi" w:eastAsia="Times New Roman" w:hAnsiTheme="minorHAnsi"/>
        </w:rPr>
        <w:t xml:space="preserve"> as this could </w:t>
      </w:r>
      <w:r w:rsidR="006F31FD" w:rsidRPr="00CF3339">
        <w:rPr>
          <w:rFonts w:asciiTheme="minorHAnsi" w:eastAsia="Times New Roman" w:hAnsiTheme="minorHAnsi"/>
        </w:rPr>
        <w:t xml:space="preserve">impact the </w:t>
      </w:r>
      <w:r w:rsidR="00062131">
        <w:rPr>
          <w:rFonts w:asciiTheme="minorHAnsi" w:eastAsia="Times New Roman" w:hAnsiTheme="minorHAnsi"/>
        </w:rPr>
        <w:t xml:space="preserve">objective </w:t>
      </w:r>
      <w:r w:rsidR="00B45E9A">
        <w:rPr>
          <w:rFonts w:asciiTheme="minorHAnsi" w:eastAsia="Times New Roman" w:hAnsiTheme="minorHAnsi"/>
        </w:rPr>
        <w:t xml:space="preserve">to </w:t>
      </w:r>
      <w:r w:rsidR="006F31FD" w:rsidRPr="00CF3339">
        <w:rPr>
          <w:rFonts w:asciiTheme="minorHAnsi" w:eastAsia="Times New Roman" w:hAnsiTheme="minorHAnsi"/>
        </w:rPr>
        <w:t>improv</w:t>
      </w:r>
      <w:r w:rsidR="00B45E9A">
        <w:rPr>
          <w:rFonts w:asciiTheme="minorHAnsi" w:eastAsia="Times New Roman" w:hAnsiTheme="minorHAnsi"/>
        </w:rPr>
        <w:t>e</w:t>
      </w:r>
      <w:r w:rsidR="006F31FD" w:rsidRPr="00CF3339">
        <w:rPr>
          <w:rFonts w:asciiTheme="minorHAnsi" w:eastAsia="Times New Roman" w:hAnsiTheme="minorHAnsi"/>
        </w:rPr>
        <w:t xml:space="preserve"> the efficiency and effectiveness of reviews</w:t>
      </w:r>
      <w:r w:rsidR="00DA2548">
        <w:rPr>
          <w:rFonts w:asciiTheme="minorHAnsi" w:eastAsia="Times New Roman" w:hAnsiTheme="minorHAnsi"/>
        </w:rPr>
        <w:t>, and</w:t>
      </w:r>
      <w:r w:rsidR="00B45E9A">
        <w:rPr>
          <w:rFonts w:asciiTheme="minorHAnsi" w:eastAsia="Times New Roman" w:hAnsiTheme="minorHAnsi"/>
        </w:rPr>
        <w:t>,</w:t>
      </w:r>
      <w:r w:rsidR="00DA2548">
        <w:rPr>
          <w:rFonts w:asciiTheme="minorHAnsi" w:eastAsia="Times New Roman" w:hAnsiTheme="minorHAnsi"/>
        </w:rPr>
        <w:t xml:space="preserve"> </w:t>
      </w:r>
      <w:r w:rsidR="00B45E9A">
        <w:rPr>
          <w:rFonts w:asciiTheme="minorHAnsi" w:eastAsia="Times New Roman" w:hAnsiTheme="minorHAnsi"/>
        </w:rPr>
        <w:t xml:space="preserve">ultimately, </w:t>
      </w:r>
      <w:r w:rsidR="00DA2548">
        <w:rPr>
          <w:rFonts w:asciiTheme="minorHAnsi" w:eastAsia="Times New Roman" w:hAnsiTheme="minorHAnsi"/>
        </w:rPr>
        <w:t>the value of the reviews themselves.</w:t>
      </w:r>
      <w:r w:rsidR="00331A81">
        <w:rPr>
          <w:rFonts w:asciiTheme="minorHAnsi" w:eastAsia="Times New Roman" w:hAnsiTheme="minorHAnsi"/>
        </w:rPr>
        <w:t xml:space="preserve"> </w:t>
      </w:r>
    </w:p>
    <w:p w14:paraId="62F81068" w14:textId="77777777" w:rsidR="006F31FD" w:rsidRPr="00CF3339" w:rsidRDefault="006F31FD" w:rsidP="00915443">
      <w:pPr>
        <w:rPr>
          <w:rFonts w:asciiTheme="minorHAnsi" w:eastAsia="Times New Roman" w:hAnsiTheme="minorHAnsi"/>
        </w:rPr>
      </w:pPr>
    </w:p>
    <w:p w14:paraId="39CFDCCB" w14:textId="6B7BFC60" w:rsidR="006F31FD" w:rsidRPr="00CF3339" w:rsidRDefault="006F31FD" w:rsidP="00915443">
      <w:pPr>
        <w:rPr>
          <w:rFonts w:asciiTheme="minorHAnsi" w:eastAsia="Times New Roman" w:hAnsiTheme="minorHAnsi"/>
        </w:rPr>
      </w:pPr>
      <w:r w:rsidRPr="00CF3339">
        <w:rPr>
          <w:rFonts w:asciiTheme="minorHAnsi" w:eastAsia="Times New Roman" w:hAnsiTheme="minorHAnsi"/>
        </w:rPr>
        <w:t xml:space="preserve">It is our view </w:t>
      </w:r>
      <w:r w:rsidR="00244B6E" w:rsidRPr="00CF3339">
        <w:rPr>
          <w:rFonts w:asciiTheme="minorHAnsi" w:eastAsia="Times New Roman" w:hAnsiTheme="minorHAnsi"/>
        </w:rPr>
        <w:t xml:space="preserve">that </w:t>
      </w:r>
      <w:r w:rsidR="00F142C9">
        <w:rPr>
          <w:rFonts w:asciiTheme="minorHAnsi" w:eastAsia="Times New Roman" w:hAnsiTheme="minorHAnsi"/>
        </w:rPr>
        <w:t>the</w:t>
      </w:r>
      <w:r w:rsidR="00F142C9" w:rsidRPr="00CF3339">
        <w:rPr>
          <w:rFonts w:asciiTheme="minorHAnsi" w:eastAsia="Times New Roman" w:hAnsiTheme="minorHAnsi"/>
        </w:rPr>
        <w:t xml:space="preserve"> </w:t>
      </w:r>
      <w:r w:rsidR="00244B6E" w:rsidRPr="00CF3339">
        <w:rPr>
          <w:rFonts w:asciiTheme="minorHAnsi" w:eastAsia="Times New Roman" w:hAnsiTheme="minorHAnsi"/>
        </w:rPr>
        <w:t xml:space="preserve">result of </w:t>
      </w:r>
      <w:r w:rsidR="000B1AF6">
        <w:rPr>
          <w:rFonts w:asciiTheme="minorHAnsi" w:eastAsia="Times New Roman" w:hAnsiTheme="minorHAnsi"/>
        </w:rPr>
        <w:t xml:space="preserve">running a number </w:t>
      </w:r>
      <w:r w:rsidRPr="00CF3339">
        <w:rPr>
          <w:rFonts w:asciiTheme="minorHAnsi" w:eastAsia="Times New Roman" w:hAnsiTheme="minorHAnsi"/>
        </w:rPr>
        <w:t>of reviews</w:t>
      </w:r>
      <w:r w:rsidR="008D195A" w:rsidRPr="00CF3339">
        <w:rPr>
          <w:rFonts w:asciiTheme="minorHAnsi" w:eastAsia="Times New Roman" w:hAnsiTheme="minorHAnsi"/>
        </w:rPr>
        <w:t xml:space="preserve"> (both specific and others) </w:t>
      </w:r>
      <w:r w:rsidR="000B1AF6">
        <w:rPr>
          <w:rFonts w:asciiTheme="minorHAnsi" w:eastAsia="Times New Roman" w:hAnsiTheme="minorHAnsi"/>
        </w:rPr>
        <w:t xml:space="preserve">simultaneously will not necessarily </w:t>
      </w:r>
      <w:r w:rsidR="008D195A" w:rsidRPr="00CF3339">
        <w:rPr>
          <w:rFonts w:asciiTheme="minorHAnsi" w:eastAsia="Times New Roman" w:hAnsiTheme="minorHAnsi"/>
        </w:rPr>
        <w:t>achiev</w:t>
      </w:r>
      <w:r w:rsidR="000B1AF6">
        <w:rPr>
          <w:rFonts w:asciiTheme="minorHAnsi" w:eastAsia="Times New Roman" w:hAnsiTheme="minorHAnsi"/>
        </w:rPr>
        <w:t>e</w:t>
      </w:r>
      <w:r w:rsidR="008D195A" w:rsidRPr="00CF3339">
        <w:rPr>
          <w:rFonts w:asciiTheme="minorHAnsi" w:eastAsia="Times New Roman" w:hAnsiTheme="minorHAnsi"/>
        </w:rPr>
        <w:t xml:space="preserve"> </w:t>
      </w:r>
      <w:r w:rsidR="004072B5" w:rsidRPr="00CF3339">
        <w:rPr>
          <w:rFonts w:asciiTheme="minorHAnsi" w:eastAsia="Times New Roman" w:hAnsiTheme="minorHAnsi"/>
        </w:rPr>
        <w:t>the goal of improv</w:t>
      </w:r>
      <w:r w:rsidR="000B1AF6">
        <w:rPr>
          <w:rFonts w:asciiTheme="minorHAnsi" w:eastAsia="Times New Roman" w:hAnsiTheme="minorHAnsi"/>
        </w:rPr>
        <w:t>ing</w:t>
      </w:r>
      <w:r w:rsidR="004072B5" w:rsidRPr="00CF3339">
        <w:rPr>
          <w:rFonts w:asciiTheme="minorHAnsi" w:eastAsia="Times New Roman" w:hAnsiTheme="minorHAnsi"/>
        </w:rPr>
        <w:t xml:space="preserve"> the effectiveness and efficiency of </w:t>
      </w:r>
      <w:proofErr w:type="gramStart"/>
      <w:r w:rsidR="004072B5" w:rsidRPr="00CF3339">
        <w:rPr>
          <w:rFonts w:asciiTheme="minorHAnsi" w:eastAsia="Times New Roman" w:hAnsiTheme="minorHAnsi"/>
        </w:rPr>
        <w:t>reviews</w:t>
      </w:r>
      <w:r w:rsidR="00C00098">
        <w:rPr>
          <w:rFonts w:asciiTheme="minorHAnsi" w:eastAsia="Times New Roman" w:hAnsiTheme="minorHAnsi"/>
        </w:rPr>
        <w:t xml:space="preserve">, </w:t>
      </w:r>
      <w:r w:rsidR="000B1AF6">
        <w:rPr>
          <w:rFonts w:asciiTheme="minorHAnsi" w:eastAsia="Times New Roman" w:hAnsiTheme="minorHAnsi"/>
        </w:rPr>
        <w:t>but</w:t>
      </w:r>
      <w:proofErr w:type="gramEnd"/>
      <w:r w:rsidR="000B1AF6">
        <w:rPr>
          <w:rFonts w:asciiTheme="minorHAnsi" w:eastAsia="Times New Roman" w:hAnsiTheme="minorHAnsi"/>
        </w:rPr>
        <w:t xml:space="preserve"> will impose </w:t>
      </w:r>
      <w:r w:rsidR="00B45E9A">
        <w:rPr>
          <w:rFonts w:asciiTheme="minorHAnsi" w:eastAsia="Times New Roman" w:hAnsiTheme="minorHAnsi"/>
        </w:rPr>
        <w:t>an undue burden on the community</w:t>
      </w:r>
      <w:r w:rsidR="000B1AF6">
        <w:rPr>
          <w:rFonts w:asciiTheme="minorHAnsi" w:eastAsia="Times New Roman" w:hAnsiTheme="minorHAnsi"/>
        </w:rPr>
        <w:t xml:space="preserve"> and strain the availability </w:t>
      </w:r>
      <w:r w:rsidR="00B92C47">
        <w:rPr>
          <w:rFonts w:asciiTheme="minorHAnsi" w:eastAsia="Times New Roman" w:hAnsiTheme="minorHAnsi"/>
        </w:rPr>
        <w:t>(and goodwill) of the volunteers</w:t>
      </w:r>
      <w:r w:rsidR="008D195A" w:rsidRPr="00CF3339">
        <w:rPr>
          <w:rFonts w:asciiTheme="minorHAnsi" w:eastAsia="Times New Roman" w:hAnsiTheme="minorHAnsi"/>
        </w:rPr>
        <w:t xml:space="preserve">. </w:t>
      </w:r>
    </w:p>
    <w:p w14:paraId="63295FA1" w14:textId="77777777" w:rsidR="006F31FD" w:rsidRPr="00CF3339" w:rsidRDefault="006F31FD" w:rsidP="00915443">
      <w:pPr>
        <w:rPr>
          <w:rFonts w:asciiTheme="minorHAnsi" w:eastAsia="Times New Roman" w:hAnsiTheme="minorHAnsi"/>
        </w:rPr>
      </w:pPr>
    </w:p>
    <w:p w14:paraId="0D6DC8E4" w14:textId="6D030570" w:rsidR="002F7BDB" w:rsidRPr="00CF3339" w:rsidRDefault="00AA7E25" w:rsidP="00915443">
      <w:pPr>
        <w:rPr>
          <w:rFonts w:asciiTheme="minorHAnsi" w:eastAsia="Times New Roman" w:hAnsiTheme="minorHAnsi"/>
        </w:rPr>
      </w:pPr>
      <w:r w:rsidRPr="00CF3339">
        <w:rPr>
          <w:rFonts w:asciiTheme="minorHAnsi" w:eastAsia="Times New Roman" w:hAnsiTheme="minorHAnsi"/>
        </w:rPr>
        <w:t>To give</w:t>
      </w:r>
      <w:r w:rsidR="006F31FD" w:rsidRPr="00CF3339">
        <w:rPr>
          <w:rFonts w:asciiTheme="minorHAnsi" w:eastAsia="Times New Roman" w:hAnsiTheme="minorHAnsi"/>
        </w:rPr>
        <w:t xml:space="preserve"> </w:t>
      </w:r>
      <w:r w:rsidR="00DA2548">
        <w:rPr>
          <w:rFonts w:asciiTheme="minorHAnsi" w:eastAsia="Times New Roman" w:hAnsiTheme="minorHAnsi"/>
        </w:rPr>
        <w:t>an</w:t>
      </w:r>
      <w:r w:rsidR="00C01486" w:rsidRPr="00CF3339">
        <w:rPr>
          <w:rFonts w:asciiTheme="minorHAnsi" w:eastAsia="Times New Roman" w:hAnsiTheme="minorHAnsi"/>
        </w:rPr>
        <w:t xml:space="preserve"> example</w:t>
      </w:r>
      <w:r w:rsidR="00DA2548">
        <w:rPr>
          <w:rFonts w:asciiTheme="minorHAnsi" w:eastAsia="Times New Roman" w:hAnsiTheme="minorHAnsi"/>
        </w:rPr>
        <w:t xml:space="preserve">: </w:t>
      </w:r>
      <w:r w:rsidR="002F7BDB" w:rsidRPr="00CF3339">
        <w:rPr>
          <w:rFonts w:asciiTheme="minorHAnsi" w:eastAsia="Times New Roman" w:hAnsiTheme="minorHAnsi"/>
        </w:rPr>
        <w:t xml:space="preserve"> </w:t>
      </w:r>
      <w:r w:rsidR="00DA2548">
        <w:rPr>
          <w:rFonts w:asciiTheme="minorHAnsi" w:eastAsia="Times New Roman" w:hAnsiTheme="minorHAnsi"/>
        </w:rPr>
        <w:t xml:space="preserve">currently </w:t>
      </w:r>
      <w:r w:rsidR="00DA2548" w:rsidRPr="00CF3339">
        <w:rPr>
          <w:rFonts w:asciiTheme="minorHAnsi" w:eastAsia="Times New Roman" w:hAnsiTheme="minorHAnsi"/>
        </w:rPr>
        <w:t xml:space="preserve">(January 2018) </w:t>
      </w:r>
      <w:r w:rsidR="002F7BDB" w:rsidRPr="00CF3339">
        <w:rPr>
          <w:rFonts w:asciiTheme="minorHAnsi" w:eastAsia="Times New Roman" w:hAnsiTheme="minorHAnsi"/>
        </w:rPr>
        <w:t xml:space="preserve">the </w:t>
      </w:r>
      <w:proofErr w:type="spellStart"/>
      <w:r w:rsidR="00C01486" w:rsidRPr="00CF3339">
        <w:rPr>
          <w:rFonts w:asciiTheme="minorHAnsi" w:eastAsia="Times New Roman" w:hAnsiTheme="minorHAnsi"/>
        </w:rPr>
        <w:t>ccNSO</w:t>
      </w:r>
      <w:proofErr w:type="spellEnd"/>
      <w:r w:rsidR="00C01486" w:rsidRPr="00CF3339">
        <w:rPr>
          <w:rFonts w:asciiTheme="minorHAnsi" w:eastAsia="Times New Roman" w:hAnsiTheme="minorHAnsi"/>
        </w:rPr>
        <w:t xml:space="preserve"> participates and is </w:t>
      </w:r>
      <w:r w:rsidR="002F7BDB" w:rsidRPr="00CF3339">
        <w:rPr>
          <w:rFonts w:asciiTheme="minorHAnsi" w:eastAsia="Times New Roman" w:hAnsiTheme="minorHAnsi"/>
        </w:rPr>
        <w:t xml:space="preserve">engaged </w:t>
      </w:r>
      <w:r w:rsidR="00553E78">
        <w:rPr>
          <w:rFonts w:asciiTheme="minorHAnsi" w:eastAsia="Times New Roman" w:hAnsiTheme="minorHAnsi"/>
        </w:rPr>
        <w:t xml:space="preserve">in </w:t>
      </w:r>
      <w:r w:rsidR="002F7BDB" w:rsidRPr="00CF3339">
        <w:rPr>
          <w:rFonts w:asciiTheme="minorHAnsi" w:eastAsia="Times New Roman" w:hAnsiTheme="minorHAnsi"/>
        </w:rPr>
        <w:t>SSR2, ATRT3 and C</w:t>
      </w:r>
      <w:r w:rsidR="000553A2">
        <w:rPr>
          <w:rFonts w:asciiTheme="minorHAnsi" w:eastAsia="Times New Roman" w:hAnsiTheme="minorHAnsi"/>
        </w:rPr>
        <w:t>S</w:t>
      </w:r>
      <w:r w:rsidR="002F7BDB" w:rsidRPr="00CF3339">
        <w:rPr>
          <w:rFonts w:asciiTheme="minorHAnsi" w:eastAsia="Times New Roman" w:hAnsiTheme="minorHAnsi"/>
        </w:rPr>
        <w:t xml:space="preserve">C charter review, and may </w:t>
      </w:r>
      <w:r w:rsidR="00DA2548">
        <w:rPr>
          <w:rFonts w:asciiTheme="minorHAnsi" w:eastAsia="Times New Roman" w:hAnsiTheme="minorHAnsi"/>
        </w:rPr>
        <w:t xml:space="preserve">in the near future </w:t>
      </w:r>
      <w:r w:rsidR="002F7BDB" w:rsidRPr="00CF3339">
        <w:rPr>
          <w:rFonts w:asciiTheme="minorHAnsi" w:eastAsia="Times New Roman" w:hAnsiTheme="minorHAnsi"/>
        </w:rPr>
        <w:t>participate in the RDS/WHOIS2 review. In the course of 2018</w:t>
      </w:r>
      <w:r w:rsidR="00553E78">
        <w:rPr>
          <w:rFonts w:asciiTheme="minorHAnsi" w:eastAsia="Times New Roman" w:hAnsiTheme="minorHAnsi"/>
        </w:rPr>
        <w:t>:</w:t>
      </w:r>
      <w:r w:rsidR="00DA2548">
        <w:rPr>
          <w:rFonts w:asciiTheme="minorHAnsi" w:eastAsia="Times New Roman" w:hAnsiTheme="minorHAnsi"/>
        </w:rPr>
        <w:t xml:space="preserve"> </w:t>
      </w:r>
      <w:r w:rsidR="00DA2548" w:rsidRPr="00CF3339">
        <w:rPr>
          <w:rFonts w:asciiTheme="minorHAnsi" w:eastAsia="Times New Roman" w:hAnsiTheme="minorHAnsi"/>
        </w:rPr>
        <w:t xml:space="preserve">the </w:t>
      </w:r>
      <w:r w:rsidR="00354C83">
        <w:rPr>
          <w:rFonts w:asciiTheme="minorHAnsi" w:eastAsia="Times New Roman" w:hAnsiTheme="minorHAnsi"/>
        </w:rPr>
        <w:t xml:space="preserve">review of ICANN’s Budget and operational plan, the </w:t>
      </w:r>
      <w:r w:rsidR="00DA2548" w:rsidRPr="00CF3339">
        <w:rPr>
          <w:rFonts w:asciiTheme="minorHAnsi" w:eastAsia="Times New Roman" w:hAnsiTheme="minorHAnsi"/>
        </w:rPr>
        <w:t xml:space="preserve">Internal organizational review of the </w:t>
      </w:r>
      <w:proofErr w:type="spellStart"/>
      <w:r w:rsidR="00DA2548" w:rsidRPr="00CF3339">
        <w:rPr>
          <w:rFonts w:asciiTheme="minorHAnsi" w:eastAsia="Times New Roman" w:hAnsiTheme="minorHAnsi"/>
        </w:rPr>
        <w:t>ccNSO</w:t>
      </w:r>
      <w:proofErr w:type="spellEnd"/>
      <w:r w:rsidR="00DA2548">
        <w:rPr>
          <w:rFonts w:asciiTheme="minorHAnsi" w:eastAsia="Times New Roman" w:hAnsiTheme="minorHAnsi"/>
        </w:rPr>
        <w:t>, the</w:t>
      </w:r>
      <w:r w:rsidR="00DA2548" w:rsidRPr="00CF3339">
        <w:rPr>
          <w:rFonts w:asciiTheme="minorHAnsi" w:eastAsia="Times New Roman" w:hAnsiTheme="minorHAnsi"/>
        </w:rPr>
        <w:t xml:space="preserve"> Effectiveness of the CSC, </w:t>
      </w:r>
      <w:r w:rsidR="00354C83">
        <w:rPr>
          <w:rFonts w:asciiTheme="minorHAnsi" w:eastAsia="Times New Roman" w:hAnsiTheme="minorHAnsi"/>
        </w:rPr>
        <w:t xml:space="preserve">the </w:t>
      </w:r>
      <w:r w:rsidR="00DA2548" w:rsidRPr="00CF3339">
        <w:rPr>
          <w:rFonts w:asciiTheme="minorHAnsi" w:eastAsia="Times New Roman" w:hAnsiTheme="minorHAnsi"/>
        </w:rPr>
        <w:t xml:space="preserve">first IANA Function Review (IFR) </w:t>
      </w:r>
      <w:r w:rsidR="00DA2548">
        <w:rPr>
          <w:rFonts w:asciiTheme="minorHAnsi" w:eastAsia="Times New Roman" w:hAnsiTheme="minorHAnsi"/>
        </w:rPr>
        <w:t xml:space="preserve">reviews will </w:t>
      </w:r>
      <w:r w:rsidR="00354C83">
        <w:rPr>
          <w:rFonts w:asciiTheme="minorHAnsi" w:eastAsia="Times New Roman" w:hAnsiTheme="minorHAnsi"/>
        </w:rPr>
        <w:t xml:space="preserve">have to </w:t>
      </w:r>
      <w:r w:rsidR="00DA2548">
        <w:rPr>
          <w:rFonts w:asciiTheme="minorHAnsi" w:eastAsia="Times New Roman" w:hAnsiTheme="minorHAnsi"/>
        </w:rPr>
        <w:t>be added to the list</w:t>
      </w:r>
      <w:r w:rsidR="00354C83">
        <w:rPr>
          <w:rFonts w:asciiTheme="minorHAnsi" w:eastAsia="Times New Roman" w:hAnsiTheme="minorHAnsi"/>
        </w:rPr>
        <w:t xml:space="preserve">. We foresee that </w:t>
      </w:r>
      <w:r w:rsidR="00553E78">
        <w:rPr>
          <w:rFonts w:asciiTheme="minorHAnsi" w:eastAsia="Times New Roman" w:hAnsiTheme="minorHAnsi"/>
        </w:rPr>
        <w:t>i</w:t>
      </w:r>
      <w:r w:rsidR="002F7BDB" w:rsidRPr="00CF3339">
        <w:rPr>
          <w:rFonts w:asciiTheme="minorHAnsi" w:eastAsia="Times New Roman" w:hAnsiTheme="minorHAnsi"/>
        </w:rPr>
        <w:t>n 2019</w:t>
      </w:r>
      <w:r w:rsidR="00354C83">
        <w:rPr>
          <w:rFonts w:asciiTheme="minorHAnsi" w:eastAsia="Times New Roman" w:hAnsiTheme="minorHAnsi"/>
        </w:rPr>
        <w:t xml:space="preserve"> the </w:t>
      </w:r>
      <w:proofErr w:type="spellStart"/>
      <w:r w:rsidR="00354C83">
        <w:rPr>
          <w:rFonts w:asciiTheme="minorHAnsi" w:eastAsia="Times New Roman" w:hAnsiTheme="minorHAnsi"/>
        </w:rPr>
        <w:t>ccNSO</w:t>
      </w:r>
      <w:proofErr w:type="spellEnd"/>
      <w:r w:rsidR="00354C83">
        <w:rPr>
          <w:rFonts w:asciiTheme="minorHAnsi" w:eastAsia="Times New Roman" w:hAnsiTheme="minorHAnsi"/>
        </w:rPr>
        <w:t xml:space="preserve"> will still be engaged in</w:t>
      </w:r>
      <w:r w:rsidR="002F7BDB" w:rsidRPr="00CF3339">
        <w:rPr>
          <w:rFonts w:asciiTheme="minorHAnsi" w:eastAsia="Times New Roman" w:hAnsiTheme="minorHAnsi"/>
        </w:rPr>
        <w:t xml:space="preserve"> the effectiveness of the CSC, IFR and Internal Organiz</w:t>
      </w:r>
      <w:r w:rsidR="00C01486" w:rsidRPr="00CF3339">
        <w:rPr>
          <w:rFonts w:asciiTheme="minorHAnsi" w:eastAsia="Times New Roman" w:hAnsiTheme="minorHAnsi"/>
        </w:rPr>
        <w:t>ational</w:t>
      </w:r>
      <w:r w:rsidR="00354C83">
        <w:rPr>
          <w:rFonts w:asciiTheme="minorHAnsi" w:eastAsia="Times New Roman" w:hAnsiTheme="minorHAnsi"/>
        </w:rPr>
        <w:t>, ICANN’s Operational and Budget planning and Strategic plan cycle and</w:t>
      </w:r>
      <w:r w:rsidR="00553E78">
        <w:rPr>
          <w:rFonts w:asciiTheme="minorHAnsi" w:eastAsia="Times New Roman" w:hAnsiTheme="minorHAnsi"/>
        </w:rPr>
        <w:t>,</w:t>
      </w:r>
      <w:r w:rsidR="00354C83">
        <w:rPr>
          <w:rFonts w:asciiTheme="minorHAnsi" w:eastAsia="Times New Roman" w:hAnsiTheme="minorHAnsi"/>
        </w:rPr>
        <w:t xml:space="preserve"> g</w:t>
      </w:r>
      <w:r w:rsidR="002F7BDB" w:rsidRPr="00CF3339">
        <w:rPr>
          <w:rFonts w:asciiTheme="minorHAnsi" w:eastAsia="Times New Roman" w:hAnsiTheme="minorHAnsi"/>
        </w:rPr>
        <w:t xml:space="preserve">iven </w:t>
      </w:r>
      <w:r w:rsidR="00354C83">
        <w:rPr>
          <w:rFonts w:asciiTheme="minorHAnsi" w:eastAsia="Times New Roman" w:hAnsiTheme="minorHAnsi"/>
        </w:rPr>
        <w:t>its</w:t>
      </w:r>
      <w:r w:rsidR="002F7BDB" w:rsidRPr="00CF3339">
        <w:rPr>
          <w:rFonts w:asciiTheme="minorHAnsi" w:eastAsia="Times New Roman" w:hAnsiTheme="minorHAnsi"/>
        </w:rPr>
        <w:t xml:space="preserve"> current pace</w:t>
      </w:r>
      <w:r w:rsidR="00553E78">
        <w:rPr>
          <w:rFonts w:asciiTheme="minorHAnsi" w:eastAsia="Times New Roman" w:hAnsiTheme="minorHAnsi"/>
        </w:rPr>
        <w:t>,</w:t>
      </w:r>
      <w:r w:rsidR="002F7BDB" w:rsidRPr="00CF3339">
        <w:rPr>
          <w:rFonts w:asciiTheme="minorHAnsi" w:eastAsia="Times New Roman" w:hAnsiTheme="minorHAnsi"/>
        </w:rPr>
        <w:t xml:space="preserve"> </w:t>
      </w:r>
      <w:r w:rsidR="00354C83">
        <w:rPr>
          <w:rFonts w:asciiTheme="minorHAnsi" w:eastAsia="Times New Roman" w:hAnsiTheme="minorHAnsi"/>
        </w:rPr>
        <w:t>with</w:t>
      </w:r>
      <w:r w:rsidR="002F7BDB" w:rsidRPr="00CF3339">
        <w:rPr>
          <w:rFonts w:asciiTheme="minorHAnsi" w:eastAsia="Times New Roman" w:hAnsiTheme="minorHAnsi"/>
        </w:rPr>
        <w:t xml:space="preserve"> ATRT3. The calendar year 2020 may be the </w:t>
      </w:r>
      <w:r w:rsidR="007327AB">
        <w:rPr>
          <w:rFonts w:asciiTheme="minorHAnsi" w:eastAsia="Times New Roman" w:hAnsiTheme="minorHAnsi"/>
        </w:rPr>
        <w:t xml:space="preserve">only foreseeable </w:t>
      </w:r>
      <w:r w:rsidR="002F7BDB" w:rsidRPr="00CF3339">
        <w:rPr>
          <w:rFonts w:asciiTheme="minorHAnsi" w:eastAsia="Times New Roman" w:hAnsiTheme="minorHAnsi"/>
        </w:rPr>
        <w:t xml:space="preserve">year without any </w:t>
      </w:r>
      <w:r w:rsidR="00BA41FA">
        <w:rPr>
          <w:rFonts w:asciiTheme="minorHAnsi" w:eastAsia="Times New Roman" w:hAnsiTheme="minorHAnsi"/>
        </w:rPr>
        <w:t>s</w:t>
      </w:r>
      <w:r w:rsidR="00354C83">
        <w:rPr>
          <w:rFonts w:asciiTheme="minorHAnsi" w:eastAsia="Times New Roman" w:hAnsiTheme="minorHAnsi"/>
        </w:rPr>
        <w:t>pecific or organizational review</w:t>
      </w:r>
      <w:r w:rsidR="002F7BDB" w:rsidRPr="00CF3339">
        <w:rPr>
          <w:rFonts w:asciiTheme="minorHAnsi" w:eastAsia="Times New Roman" w:hAnsiTheme="minorHAnsi"/>
        </w:rPr>
        <w:t xml:space="preserve">. </w:t>
      </w:r>
      <w:r w:rsidR="00354C83">
        <w:rPr>
          <w:rFonts w:asciiTheme="minorHAnsi" w:eastAsia="Times New Roman" w:hAnsiTheme="minorHAnsi"/>
        </w:rPr>
        <w:t>However</w:t>
      </w:r>
      <w:r w:rsidR="00553E78">
        <w:rPr>
          <w:rFonts w:asciiTheme="minorHAnsi" w:eastAsia="Times New Roman" w:hAnsiTheme="minorHAnsi"/>
        </w:rPr>
        <w:t>,</w:t>
      </w:r>
      <w:r w:rsidR="00354C83">
        <w:rPr>
          <w:rFonts w:asciiTheme="minorHAnsi" w:eastAsia="Times New Roman" w:hAnsiTheme="minorHAnsi"/>
        </w:rPr>
        <w:t xml:space="preserve"> post 2020, and </w:t>
      </w:r>
      <w:r w:rsidR="00C01486" w:rsidRPr="00CF3339">
        <w:rPr>
          <w:rFonts w:asciiTheme="minorHAnsi" w:eastAsia="Times New Roman" w:hAnsiTheme="minorHAnsi"/>
        </w:rPr>
        <w:t>b</w:t>
      </w:r>
      <w:r w:rsidR="007A27E8" w:rsidRPr="00CF3339">
        <w:rPr>
          <w:rFonts w:asciiTheme="minorHAnsi" w:eastAsia="Times New Roman" w:hAnsiTheme="minorHAnsi"/>
        </w:rPr>
        <w:t xml:space="preserve">ased on </w:t>
      </w:r>
      <w:r w:rsidR="00354C83">
        <w:rPr>
          <w:rFonts w:asciiTheme="minorHAnsi" w:eastAsia="Times New Roman" w:hAnsiTheme="minorHAnsi"/>
        </w:rPr>
        <w:t xml:space="preserve">our interpretation of the 1 October 2016 </w:t>
      </w:r>
      <w:r w:rsidR="007A27E8" w:rsidRPr="00CF3339">
        <w:rPr>
          <w:rFonts w:asciiTheme="minorHAnsi" w:eastAsia="Times New Roman" w:hAnsiTheme="minorHAnsi"/>
        </w:rPr>
        <w:t>Bylaws</w:t>
      </w:r>
      <w:r w:rsidR="00C01486" w:rsidRPr="00CF3339">
        <w:rPr>
          <w:rFonts w:asciiTheme="minorHAnsi" w:eastAsia="Times New Roman" w:hAnsiTheme="minorHAnsi"/>
        </w:rPr>
        <w:t>,</w:t>
      </w:r>
      <w:r w:rsidR="002F7BDB" w:rsidRPr="00CF3339">
        <w:rPr>
          <w:rFonts w:asciiTheme="minorHAnsi" w:eastAsia="Times New Roman" w:hAnsiTheme="minorHAnsi"/>
        </w:rPr>
        <w:t xml:space="preserve"> the </w:t>
      </w:r>
      <w:r w:rsidR="00354C83">
        <w:rPr>
          <w:rFonts w:asciiTheme="minorHAnsi" w:eastAsia="Times New Roman" w:hAnsiTheme="minorHAnsi"/>
        </w:rPr>
        <w:t xml:space="preserve">full </w:t>
      </w:r>
      <w:r w:rsidR="002F7BDB" w:rsidRPr="00CF3339">
        <w:rPr>
          <w:rFonts w:asciiTheme="minorHAnsi" w:eastAsia="Times New Roman" w:hAnsiTheme="minorHAnsi"/>
        </w:rPr>
        <w:t xml:space="preserve">cycle </w:t>
      </w:r>
      <w:r w:rsidR="00354C83">
        <w:rPr>
          <w:rFonts w:asciiTheme="minorHAnsi" w:eastAsia="Times New Roman" w:hAnsiTheme="minorHAnsi"/>
        </w:rPr>
        <w:t xml:space="preserve">of Specific and other reviews </w:t>
      </w:r>
      <w:r w:rsidR="002F7BDB" w:rsidRPr="00CF3339">
        <w:rPr>
          <w:rFonts w:asciiTheme="minorHAnsi" w:eastAsia="Times New Roman" w:hAnsiTheme="minorHAnsi"/>
        </w:rPr>
        <w:t>starts again</w:t>
      </w:r>
      <w:r w:rsidR="004072B5" w:rsidRPr="00CF3339">
        <w:rPr>
          <w:rFonts w:asciiTheme="minorHAnsi" w:eastAsia="Times New Roman" w:hAnsiTheme="minorHAnsi"/>
        </w:rPr>
        <w:t xml:space="preserve"> in 20</w:t>
      </w:r>
      <w:r w:rsidR="007A27E8" w:rsidRPr="00CF3339">
        <w:rPr>
          <w:rFonts w:asciiTheme="minorHAnsi" w:eastAsia="Times New Roman" w:hAnsiTheme="minorHAnsi"/>
        </w:rPr>
        <w:t>21</w:t>
      </w:r>
      <w:r w:rsidR="002F7BDB" w:rsidRPr="00CF3339">
        <w:rPr>
          <w:rFonts w:asciiTheme="minorHAnsi" w:eastAsia="Times New Roman" w:hAnsiTheme="minorHAnsi"/>
        </w:rPr>
        <w:t xml:space="preserve">: </w:t>
      </w:r>
      <w:r w:rsidR="007A27E8" w:rsidRPr="00CF3339">
        <w:rPr>
          <w:rFonts w:asciiTheme="minorHAnsi" w:eastAsia="Times New Roman" w:hAnsiTheme="minorHAnsi"/>
        </w:rPr>
        <w:t>SSR3, RDS/WHOIS 3,</w:t>
      </w:r>
      <w:r w:rsidR="004072B5" w:rsidRPr="00CF3339">
        <w:rPr>
          <w:rFonts w:asciiTheme="minorHAnsi" w:eastAsia="Times New Roman" w:hAnsiTheme="minorHAnsi"/>
        </w:rPr>
        <w:t xml:space="preserve"> </w:t>
      </w:r>
      <w:r w:rsidR="00F60DB1">
        <w:rPr>
          <w:rFonts w:asciiTheme="minorHAnsi" w:eastAsia="Times New Roman" w:hAnsiTheme="minorHAnsi"/>
        </w:rPr>
        <w:t xml:space="preserve">the </w:t>
      </w:r>
      <w:r w:rsidR="004072B5" w:rsidRPr="00CF3339">
        <w:rPr>
          <w:rFonts w:asciiTheme="minorHAnsi" w:eastAsia="Times New Roman" w:hAnsiTheme="minorHAnsi"/>
        </w:rPr>
        <w:t>second effectiveness review</w:t>
      </w:r>
      <w:r w:rsidR="00111A6C">
        <w:rPr>
          <w:rFonts w:asciiTheme="minorHAnsi" w:eastAsia="Times New Roman" w:hAnsiTheme="minorHAnsi"/>
        </w:rPr>
        <w:t xml:space="preserve"> of the</w:t>
      </w:r>
      <w:r w:rsidR="004072B5" w:rsidRPr="00CF3339">
        <w:rPr>
          <w:rFonts w:asciiTheme="minorHAnsi" w:eastAsia="Times New Roman" w:hAnsiTheme="minorHAnsi"/>
        </w:rPr>
        <w:t xml:space="preserve"> CSC, and early 2022</w:t>
      </w:r>
      <w:r w:rsidR="00111A6C">
        <w:rPr>
          <w:rFonts w:asciiTheme="minorHAnsi" w:eastAsia="Times New Roman" w:hAnsiTheme="minorHAnsi"/>
        </w:rPr>
        <w:t xml:space="preserve"> -</w:t>
      </w:r>
      <w:r w:rsidR="004072B5" w:rsidRPr="00CF3339">
        <w:rPr>
          <w:rFonts w:asciiTheme="minorHAnsi" w:eastAsia="Times New Roman" w:hAnsiTheme="minorHAnsi"/>
        </w:rPr>
        <w:t xml:space="preserve"> ATRT 3.</w:t>
      </w:r>
    </w:p>
    <w:p w14:paraId="532EAEF3" w14:textId="77777777" w:rsidR="006F31FD" w:rsidRPr="00CF3339" w:rsidRDefault="006F31FD" w:rsidP="00915443">
      <w:pPr>
        <w:rPr>
          <w:rFonts w:asciiTheme="minorHAnsi" w:eastAsia="Times New Roman" w:hAnsiTheme="minorHAnsi"/>
        </w:rPr>
      </w:pPr>
    </w:p>
    <w:p w14:paraId="40FA7219" w14:textId="663E387B" w:rsidR="006F31FD" w:rsidRPr="00CF3339" w:rsidRDefault="006F31FD" w:rsidP="00915443">
      <w:pPr>
        <w:rPr>
          <w:rFonts w:asciiTheme="minorHAnsi" w:eastAsia="Times New Roman" w:hAnsiTheme="minorHAnsi"/>
        </w:rPr>
      </w:pPr>
      <w:r w:rsidRPr="00CF3339">
        <w:rPr>
          <w:rFonts w:asciiTheme="minorHAnsi" w:eastAsia="Times New Roman" w:hAnsiTheme="minorHAnsi"/>
        </w:rPr>
        <w:t>We strongly recommend that</w:t>
      </w:r>
      <w:r w:rsidR="00C01486" w:rsidRPr="00CF3339">
        <w:rPr>
          <w:rFonts w:asciiTheme="minorHAnsi" w:eastAsia="Times New Roman" w:hAnsiTheme="minorHAnsi"/>
        </w:rPr>
        <w:t xml:space="preserve">, </w:t>
      </w:r>
      <w:r w:rsidR="00244B6E" w:rsidRPr="00CF3339">
        <w:rPr>
          <w:rFonts w:asciiTheme="minorHAnsi" w:eastAsia="Times New Roman" w:hAnsiTheme="minorHAnsi"/>
        </w:rPr>
        <w:t>in conjunction with</w:t>
      </w:r>
      <w:r w:rsidR="00C01486" w:rsidRPr="00CF3339">
        <w:rPr>
          <w:rFonts w:asciiTheme="minorHAnsi" w:eastAsia="Times New Roman" w:hAnsiTheme="minorHAnsi"/>
        </w:rPr>
        <w:t xml:space="preserve"> </w:t>
      </w:r>
      <w:r w:rsidRPr="00CF3339">
        <w:rPr>
          <w:rFonts w:asciiTheme="minorHAnsi" w:eastAsia="Times New Roman" w:hAnsiTheme="minorHAnsi"/>
        </w:rPr>
        <w:t>this process o</w:t>
      </w:r>
      <w:r w:rsidR="002F7BDB" w:rsidRPr="00CF3339">
        <w:rPr>
          <w:rFonts w:asciiTheme="minorHAnsi" w:eastAsia="Times New Roman" w:hAnsiTheme="minorHAnsi"/>
        </w:rPr>
        <w:t>f developing the Opera</w:t>
      </w:r>
      <w:r w:rsidRPr="00CF3339">
        <w:rPr>
          <w:rFonts w:asciiTheme="minorHAnsi" w:eastAsia="Times New Roman" w:hAnsiTheme="minorHAnsi"/>
        </w:rPr>
        <w:t>ting Stand</w:t>
      </w:r>
      <w:r w:rsidR="00C01486" w:rsidRPr="00CF3339">
        <w:rPr>
          <w:rFonts w:asciiTheme="minorHAnsi" w:eastAsia="Times New Roman" w:hAnsiTheme="minorHAnsi"/>
        </w:rPr>
        <w:t>ards,</w:t>
      </w:r>
      <w:r w:rsidRPr="00CF3339">
        <w:rPr>
          <w:rFonts w:asciiTheme="minorHAnsi" w:eastAsia="Times New Roman" w:hAnsiTheme="minorHAnsi"/>
        </w:rPr>
        <w:t xml:space="preserve"> all stakeholders involved </w:t>
      </w:r>
      <w:r w:rsidR="00354C83">
        <w:rPr>
          <w:rFonts w:asciiTheme="minorHAnsi" w:eastAsia="Times New Roman" w:hAnsiTheme="minorHAnsi"/>
        </w:rPr>
        <w:t>will be provided</w:t>
      </w:r>
      <w:r w:rsidRPr="00CF3339">
        <w:rPr>
          <w:rFonts w:asciiTheme="minorHAnsi" w:eastAsia="Times New Roman" w:hAnsiTheme="minorHAnsi"/>
        </w:rPr>
        <w:t xml:space="preserve"> </w:t>
      </w:r>
      <w:r w:rsidR="00F60DB1">
        <w:rPr>
          <w:rFonts w:asciiTheme="minorHAnsi" w:eastAsia="Times New Roman" w:hAnsiTheme="minorHAnsi"/>
        </w:rPr>
        <w:t xml:space="preserve">with </w:t>
      </w:r>
      <w:r w:rsidRPr="00CF3339">
        <w:rPr>
          <w:rFonts w:asciiTheme="minorHAnsi" w:eastAsia="Times New Roman" w:hAnsiTheme="minorHAnsi"/>
        </w:rPr>
        <w:t>a</w:t>
      </w:r>
      <w:r w:rsidR="004575E0" w:rsidRPr="00CF3339">
        <w:rPr>
          <w:rFonts w:asciiTheme="minorHAnsi" w:eastAsia="Times New Roman" w:hAnsiTheme="minorHAnsi"/>
        </w:rPr>
        <w:t>n</w:t>
      </w:r>
      <w:r w:rsidRPr="00CF3339">
        <w:rPr>
          <w:rFonts w:asciiTheme="minorHAnsi" w:eastAsia="Times New Roman" w:hAnsiTheme="minorHAnsi"/>
        </w:rPr>
        <w:t xml:space="preserve"> </w:t>
      </w:r>
      <w:r w:rsidR="004575E0" w:rsidRPr="00CF3339">
        <w:rPr>
          <w:rFonts w:asciiTheme="minorHAnsi" w:eastAsia="Times New Roman" w:hAnsiTheme="minorHAnsi"/>
        </w:rPr>
        <w:t>over</w:t>
      </w:r>
      <w:r w:rsidRPr="00CF3339">
        <w:rPr>
          <w:rFonts w:asciiTheme="minorHAnsi" w:eastAsia="Times New Roman" w:hAnsiTheme="minorHAnsi"/>
        </w:rPr>
        <w:t xml:space="preserve">view </w:t>
      </w:r>
      <w:r w:rsidR="00111A6C">
        <w:rPr>
          <w:rFonts w:asciiTheme="minorHAnsi" w:eastAsia="Times New Roman" w:hAnsiTheme="minorHAnsi"/>
        </w:rPr>
        <w:t xml:space="preserve">of </w:t>
      </w:r>
      <w:r w:rsidR="004575E0" w:rsidRPr="00CF3339">
        <w:rPr>
          <w:rFonts w:asciiTheme="minorHAnsi" w:eastAsia="Times New Roman" w:hAnsiTheme="minorHAnsi"/>
        </w:rPr>
        <w:t xml:space="preserve">all the </w:t>
      </w:r>
      <w:r w:rsidRPr="00CF3339">
        <w:rPr>
          <w:rFonts w:asciiTheme="minorHAnsi" w:eastAsia="Times New Roman" w:hAnsiTheme="minorHAnsi"/>
        </w:rPr>
        <w:t xml:space="preserve">reviews </w:t>
      </w:r>
      <w:r w:rsidR="004575E0" w:rsidRPr="00CF3339">
        <w:rPr>
          <w:rFonts w:asciiTheme="minorHAnsi" w:eastAsia="Times New Roman" w:hAnsiTheme="minorHAnsi"/>
        </w:rPr>
        <w:t>to be undertaken under the current Bylaws</w:t>
      </w:r>
      <w:r w:rsidR="00C01486" w:rsidRPr="00CF3339">
        <w:rPr>
          <w:rFonts w:asciiTheme="minorHAnsi" w:eastAsia="Times New Roman" w:hAnsiTheme="minorHAnsi"/>
        </w:rPr>
        <w:t xml:space="preserve"> </w:t>
      </w:r>
      <w:r w:rsidR="00354C83">
        <w:rPr>
          <w:rFonts w:asciiTheme="minorHAnsi" w:eastAsia="Times New Roman" w:hAnsiTheme="minorHAnsi"/>
        </w:rPr>
        <w:t xml:space="preserve">up </w:t>
      </w:r>
      <w:r w:rsidR="0092214F">
        <w:rPr>
          <w:rFonts w:asciiTheme="minorHAnsi" w:eastAsia="Times New Roman" w:hAnsiTheme="minorHAnsi"/>
        </w:rPr>
        <w:t xml:space="preserve">to </w:t>
      </w:r>
      <w:r w:rsidR="00354C83">
        <w:rPr>
          <w:rFonts w:asciiTheme="minorHAnsi" w:eastAsia="Times New Roman" w:hAnsiTheme="minorHAnsi"/>
        </w:rPr>
        <w:t>2023 (5 -6 year cycle)</w:t>
      </w:r>
      <w:r w:rsidR="00C01486" w:rsidRPr="00CF3339">
        <w:rPr>
          <w:rFonts w:asciiTheme="minorHAnsi" w:eastAsia="Times New Roman" w:hAnsiTheme="minorHAnsi"/>
        </w:rPr>
        <w:t>, so well into the second cycle of Specific reviews, and based on this overview start a discussion on the goal</w:t>
      </w:r>
      <w:r w:rsidR="00244B6E" w:rsidRPr="00CF3339">
        <w:rPr>
          <w:rFonts w:asciiTheme="minorHAnsi" w:eastAsia="Times New Roman" w:hAnsiTheme="minorHAnsi"/>
        </w:rPr>
        <w:t xml:space="preserve"> and purposes of the</w:t>
      </w:r>
      <w:r w:rsidR="00354C83">
        <w:rPr>
          <w:rFonts w:asciiTheme="minorHAnsi" w:eastAsia="Times New Roman" w:hAnsiTheme="minorHAnsi"/>
        </w:rPr>
        <w:t>se</w:t>
      </w:r>
      <w:r w:rsidR="00244B6E" w:rsidRPr="00CF3339">
        <w:rPr>
          <w:rFonts w:asciiTheme="minorHAnsi" w:eastAsia="Times New Roman" w:hAnsiTheme="minorHAnsi"/>
        </w:rPr>
        <w:t xml:space="preserve"> reviews,</w:t>
      </w:r>
      <w:r w:rsidR="00C01486" w:rsidRPr="00CF3339">
        <w:rPr>
          <w:rFonts w:asciiTheme="minorHAnsi" w:eastAsia="Times New Roman" w:hAnsiTheme="minorHAnsi"/>
        </w:rPr>
        <w:t xml:space="preserve"> their frequency in light of sustainability</w:t>
      </w:r>
      <w:r w:rsidR="00354C83">
        <w:rPr>
          <w:rFonts w:asciiTheme="minorHAnsi" w:eastAsia="Times New Roman" w:hAnsiTheme="minorHAnsi"/>
        </w:rPr>
        <w:t>,</w:t>
      </w:r>
      <w:r w:rsidR="00C01486" w:rsidRPr="00CF3339">
        <w:rPr>
          <w:rFonts w:asciiTheme="minorHAnsi" w:eastAsia="Times New Roman" w:hAnsiTheme="minorHAnsi"/>
        </w:rPr>
        <w:t xml:space="preserve"> quality </w:t>
      </w:r>
      <w:r w:rsidR="00354C83">
        <w:rPr>
          <w:rFonts w:asciiTheme="minorHAnsi" w:eastAsia="Times New Roman" w:hAnsiTheme="minorHAnsi"/>
        </w:rPr>
        <w:t xml:space="preserve">and ultimately the value </w:t>
      </w:r>
      <w:r w:rsidR="00C01486" w:rsidRPr="00CF3339">
        <w:rPr>
          <w:rFonts w:asciiTheme="minorHAnsi" w:eastAsia="Times New Roman" w:hAnsiTheme="minorHAnsi"/>
        </w:rPr>
        <w:t>of these efforts.</w:t>
      </w:r>
    </w:p>
    <w:p w14:paraId="42E52602" w14:textId="77777777" w:rsidR="002F7BDB" w:rsidRPr="00CF3339" w:rsidRDefault="002F7BDB" w:rsidP="00915443">
      <w:pPr>
        <w:rPr>
          <w:rFonts w:asciiTheme="minorHAnsi" w:eastAsia="Times New Roman" w:hAnsiTheme="minorHAnsi"/>
        </w:rPr>
      </w:pPr>
    </w:p>
    <w:p w14:paraId="3522E5FE" w14:textId="01B09B70" w:rsidR="001B3A99" w:rsidRDefault="00CF3339" w:rsidP="006D79E0">
      <w:pPr>
        <w:rPr>
          <w:rFonts w:asciiTheme="minorHAnsi" w:eastAsia="Times New Roman" w:hAnsiTheme="minorHAnsi"/>
        </w:rPr>
      </w:pPr>
      <w:r w:rsidRPr="00CF3339">
        <w:rPr>
          <w:rFonts w:asciiTheme="minorHAnsi" w:eastAsia="Times New Roman" w:hAnsiTheme="minorHAnsi"/>
          <w:b/>
        </w:rPr>
        <w:t>2. Operating Standards in place before moving forwards with Current reviews.</w:t>
      </w:r>
      <w:r w:rsidRPr="00CF3339">
        <w:rPr>
          <w:rFonts w:asciiTheme="minorHAnsi" w:eastAsia="Times New Roman" w:hAnsiTheme="minorHAnsi"/>
        </w:rPr>
        <w:t xml:space="preserve"> </w:t>
      </w:r>
      <w:r w:rsidR="006F31FD" w:rsidRPr="00CF3339">
        <w:rPr>
          <w:rFonts w:asciiTheme="minorHAnsi" w:eastAsia="Times New Roman" w:hAnsiTheme="minorHAnsi"/>
        </w:rPr>
        <w:t>Our second</w:t>
      </w:r>
      <w:r w:rsidR="00244B6E" w:rsidRPr="00CF3339">
        <w:rPr>
          <w:rFonts w:asciiTheme="minorHAnsi" w:eastAsia="Times New Roman" w:hAnsiTheme="minorHAnsi"/>
        </w:rPr>
        <w:t>,</w:t>
      </w:r>
      <w:r w:rsidR="006F31FD" w:rsidRPr="00CF3339">
        <w:rPr>
          <w:rFonts w:asciiTheme="minorHAnsi" w:eastAsia="Times New Roman" w:hAnsiTheme="minorHAnsi"/>
        </w:rPr>
        <w:t xml:space="preserve"> overa</w:t>
      </w:r>
      <w:r w:rsidR="007C4DA1" w:rsidRPr="00CF3339">
        <w:rPr>
          <w:rFonts w:asciiTheme="minorHAnsi" w:eastAsia="Times New Roman" w:hAnsiTheme="minorHAnsi"/>
        </w:rPr>
        <w:t xml:space="preserve">ll concern </w:t>
      </w:r>
      <w:r w:rsidR="00C01486" w:rsidRPr="00CF3339">
        <w:rPr>
          <w:rFonts w:asciiTheme="minorHAnsi" w:eastAsia="Times New Roman" w:hAnsiTheme="minorHAnsi"/>
        </w:rPr>
        <w:t xml:space="preserve">is </w:t>
      </w:r>
      <w:r w:rsidR="00D933AF">
        <w:rPr>
          <w:rFonts w:asciiTheme="minorHAnsi" w:eastAsia="Times New Roman" w:hAnsiTheme="minorHAnsi"/>
        </w:rPr>
        <w:t xml:space="preserve">also </w:t>
      </w:r>
      <w:r w:rsidR="00C01486" w:rsidRPr="00CF3339">
        <w:rPr>
          <w:rFonts w:asciiTheme="minorHAnsi" w:eastAsia="Times New Roman" w:hAnsiTheme="minorHAnsi"/>
        </w:rPr>
        <w:t>directly related</w:t>
      </w:r>
      <w:r w:rsidR="0048010F" w:rsidRPr="00CF3339">
        <w:rPr>
          <w:rFonts w:asciiTheme="minorHAnsi" w:eastAsia="Times New Roman" w:hAnsiTheme="minorHAnsi"/>
        </w:rPr>
        <w:t xml:space="preserve"> to </w:t>
      </w:r>
      <w:r w:rsidR="00D933AF">
        <w:rPr>
          <w:rFonts w:asciiTheme="minorHAnsi" w:eastAsia="Times New Roman" w:hAnsiTheme="minorHAnsi"/>
        </w:rPr>
        <w:t>phasing</w:t>
      </w:r>
      <w:r w:rsidR="00C01486" w:rsidRPr="00CF3339">
        <w:rPr>
          <w:rFonts w:asciiTheme="minorHAnsi" w:eastAsia="Times New Roman" w:hAnsiTheme="minorHAnsi"/>
        </w:rPr>
        <w:t xml:space="preserve">. </w:t>
      </w:r>
      <w:r w:rsidR="00B05636" w:rsidRPr="00CF3339">
        <w:rPr>
          <w:rFonts w:asciiTheme="minorHAnsi" w:eastAsia="Times New Roman" w:hAnsiTheme="minorHAnsi"/>
        </w:rPr>
        <w:t xml:space="preserve"> </w:t>
      </w:r>
      <w:r w:rsidR="00915443" w:rsidRPr="00CF3339">
        <w:rPr>
          <w:rFonts w:asciiTheme="minorHAnsi" w:eastAsia="Times New Roman" w:hAnsiTheme="minorHAnsi"/>
        </w:rPr>
        <w:t xml:space="preserve">The CCWG </w:t>
      </w:r>
      <w:r w:rsidR="006B4AF3" w:rsidRPr="00CF3339">
        <w:rPr>
          <w:rFonts w:asciiTheme="minorHAnsi" w:eastAsia="Times New Roman" w:hAnsiTheme="minorHAnsi"/>
        </w:rPr>
        <w:t xml:space="preserve">Accountability </w:t>
      </w:r>
      <w:r w:rsidR="00915443" w:rsidRPr="00CF3339">
        <w:rPr>
          <w:rFonts w:asciiTheme="minorHAnsi" w:eastAsia="Times New Roman" w:hAnsiTheme="minorHAnsi"/>
        </w:rPr>
        <w:t>recommended</w:t>
      </w:r>
      <w:r w:rsidR="004D33FB">
        <w:rPr>
          <w:rFonts w:asciiTheme="minorHAnsi" w:eastAsia="Times New Roman" w:hAnsiTheme="minorHAnsi"/>
        </w:rPr>
        <w:t>,</w:t>
      </w:r>
      <w:r w:rsidR="006B4AF3" w:rsidRPr="00CF3339">
        <w:rPr>
          <w:rStyle w:val="FootnoteReference"/>
          <w:rFonts w:asciiTheme="minorHAnsi" w:eastAsia="Times New Roman" w:hAnsiTheme="minorHAnsi"/>
        </w:rPr>
        <w:footnoteReference w:id="1"/>
      </w:r>
      <w:r w:rsidR="00915443" w:rsidRPr="00CF3339">
        <w:rPr>
          <w:rFonts w:asciiTheme="minorHAnsi" w:eastAsia="Times New Roman" w:hAnsiTheme="minorHAnsi"/>
        </w:rPr>
        <w:t xml:space="preserve"> </w:t>
      </w:r>
      <w:r w:rsidR="00F8431F" w:rsidRPr="00CF3339">
        <w:rPr>
          <w:rFonts w:asciiTheme="minorHAnsi" w:eastAsia="Times New Roman" w:hAnsiTheme="minorHAnsi"/>
        </w:rPr>
        <w:t xml:space="preserve">and </w:t>
      </w:r>
      <w:r w:rsidR="00DF7035">
        <w:rPr>
          <w:rFonts w:asciiTheme="minorHAnsi" w:eastAsia="Times New Roman" w:hAnsiTheme="minorHAnsi"/>
        </w:rPr>
        <w:t xml:space="preserve">the </w:t>
      </w:r>
      <w:r w:rsidR="00F8431F" w:rsidRPr="00CF3339">
        <w:rPr>
          <w:rFonts w:asciiTheme="minorHAnsi" w:eastAsia="Times New Roman" w:hAnsiTheme="minorHAnsi"/>
        </w:rPr>
        <w:t xml:space="preserve">community agreed </w:t>
      </w:r>
      <w:r w:rsidR="00915443" w:rsidRPr="00CF3339">
        <w:rPr>
          <w:rFonts w:asciiTheme="minorHAnsi" w:eastAsia="Times New Roman" w:hAnsiTheme="minorHAnsi"/>
        </w:rPr>
        <w:t xml:space="preserve">that, to support the common goal of improving the efficiency and effectiveness of reviews, ICANN will publish operational standards to be used as guidance by the community, ICANN staff, and the Board in conducting future reviews. The community will review these operational standards on an ongoing basis to ensure that they continue to meet the community’s needs. </w:t>
      </w:r>
      <w:r w:rsidR="006F31FD" w:rsidRPr="00CF3339">
        <w:rPr>
          <w:rFonts w:asciiTheme="minorHAnsi" w:eastAsia="Times New Roman" w:hAnsiTheme="minorHAnsi"/>
        </w:rPr>
        <w:t>I</w:t>
      </w:r>
      <w:r w:rsidR="0028348B" w:rsidRPr="00CF3339">
        <w:rPr>
          <w:rFonts w:asciiTheme="minorHAnsi" w:eastAsia="Times New Roman" w:hAnsiTheme="minorHAnsi"/>
        </w:rPr>
        <w:t>t</w:t>
      </w:r>
      <w:r w:rsidR="006F31FD" w:rsidRPr="00CF3339">
        <w:rPr>
          <w:rFonts w:asciiTheme="minorHAnsi" w:eastAsia="Times New Roman" w:hAnsiTheme="minorHAnsi"/>
        </w:rPr>
        <w:t xml:space="preserve"> </w:t>
      </w:r>
      <w:r w:rsidR="0028348B" w:rsidRPr="00CF3339">
        <w:rPr>
          <w:rFonts w:asciiTheme="minorHAnsi" w:eastAsia="Times New Roman" w:hAnsiTheme="minorHAnsi"/>
        </w:rPr>
        <w:t xml:space="preserve">is our understanding that from </w:t>
      </w:r>
      <w:r w:rsidR="0028348B" w:rsidRPr="00CF3339">
        <w:rPr>
          <w:rFonts w:asciiTheme="minorHAnsi" w:eastAsia="Times New Roman" w:hAnsiTheme="minorHAnsi"/>
        </w:rPr>
        <w:lastRenderedPageBreak/>
        <w:t>a CCWG perspective t</w:t>
      </w:r>
      <w:r w:rsidR="001B3A99">
        <w:rPr>
          <w:rFonts w:asciiTheme="minorHAnsi" w:eastAsia="Times New Roman" w:hAnsiTheme="minorHAnsi"/>
        </w:rPr>
        <w:t xml:space="preserve">he Operating Standards would guide </w:t>
      </w:r>
      <w:r w:rsidR="0028348B" w:rsidRPr="00CF3339">
        <w:rPr>
          <w:rFonts w:asciiTheme="minorHAnsi" w:eastAsia="Times New Roman" w:hAnsiTheme="minorHAnsi"/>
        </w:rPr>
        <w:t xml:space="preserve">ATRT3, </w:t>
      </w:r>
      <w:r w:rsidR="001B3A99">
        <w:rPr>
          <w:rFonts w:asciiTheme="minorHAnsi" w:eastAsia="Times New Roman" w:hAnsiTheme="minorHAnsi"/>
        </w:rPr>
        <w:t>t</w:t>
      </w:r>
      <w:r w:rsidR="0028348B" w:rsidRPr="00CF3339">
        <w:rPr>
          <w:rFonts w:asciiTheme="minorHAnsi" w:eastAsia="Times New Roman" w:hAnsiTheme="minorHAnsi"/>
        </w:rPr>
        <w:t>he RDS/WHOIS2 review and, to the extent possible</w:t>
      </w:r>
      <w:r w:rsidR="00111A6C">
        <w:rPr>
          <w:rFonts w:asciiTheme="minorHAnsi" w:eastAsia="Times New Roman" w:hAnsiTheme="minorHAnsi"/>
        </w:rPr>
        <w:t>,</w:t>
      </w:r>
      <w:r w:rsidR="0028348B" w:rsidRPr="00CF3339">
        <w:rPr>
          <w:rFonts w:asciiTheme="minorHAnsi" w:eastAsia="Times New Roman" w:hAnsiTheme="minorHAnsi"/>
        </w:rPr>
        <w:t xml:space="preserve"> SSR2.</w:t>
      </w:r>
      <w:r w:rsidR="00C01486" w:rsidRPr="00CF3339">
        <w:rPr>
          <w:rFonts w:asciiTheme="minorHAnsi" w:eastAsia="Times New Roman" w:hAnsiTheme="minorHAnsi"/>
        </w:rPr>
        <w:t xml:space="preserve"> </w:t>
      </w:r>
    </w:p>
    <w:p w14:paraId="5DA9C869" w14:textId="77777777" w:rsidR="001B3A99" w:rsidRDefault="001B3A99" w:rsidP="006D79E0">
      <w:pPr>
        <w:rPr>
          <w:rFonts w:asciiTheme="minorHAnsi" w:eastAsia="Times New Roman" w:hAnsiTheme="minorHAnsi"/>
        </w:rPr>
      </w:pPr>
    </w:p>
    <w:p w14:paraId="557A458D" w14:textId="4BA65FBE" w:rsidR="001B3A99" w:rsidRDefault="00F8431F" w:rsidP="006D79E0">
      <w:pPr>
        <w:rPr>
          <w:rFonts w:asciiTheme="minorHAnsi" w:eastAsia="Times New Roman" w:hAnsiTheme="minorHAnsi"/>
        </w:rPr>
      </w:pPr>
      <w:r w:rsidRPr="00CF3339">
        <w:rPr>
          <w:rFonts w:asciiTheme="minorHAnsi" w:eastAsia="Times New Roman" w:hAnsiTheme="minorHAnsi"/>
        </w:rPr>
        <w:t>Further</w:t>
      </w:r>
      <w:r w:rsidR="00111A6C">
        <w:rPr>
          <w:rFonts w:asciiTheme="minorHAnsi" w:eastAsia="Times New Roman" w:hAnsiTheme="minorHAnsi"/>
        </w:rPr>
        <w:t>,</w:t>
      </w:r>
      <w:r w:rsidRPr="00CF3339">
        <w:rPr>
          <w:rFonts w:asciiTheme="minorHAnsi" w:eastAsia="Times New Roman" w:hAnsiTheme="minorHAnsi"/>
        </w:rPr>
        <w:t xml:space="preserve"> the CCWG envisioned that t</w:t>
      </w:r>
      <w:r w:rsidR="0028348B" w:rsidRPr="00CF3339">
        <w:rPr>
          <w:rFonts w:asciiTheme="minorHAnsi" w:eastAsia="Times New Roman" w:hAnsiTheme="minorHAnsi"/>
        </w:rPr>
        <w:t>he Operating Standards should</w:t>
      </w:r>
      <w:r w:rsidR="006D79E0" w:rsidRPr="00CF3339">
        <w:rPr>
          <w:rFonts w:asciiTheme="minorHAnsi" w:eastAsia="Times New Roman" w:hAnsiTheme="minorHAnsi"/>
        </w:rPr>
        <w:t xml:space="preserve"> address topics like: composition of Review Teams, Review Team working methods (meeting protocol</w:t>
      </w:r>
      <w:r w:rsidR="00111A6C">
        <w:rPr>
          <w:rFonts w:asciiTheme="minorHAnsi" w:eastAsia="Times New Roman" w:hAnsiTheme="minorHAnsi"/>
        </w:rPr>
        <w:t>s</w:t>
      </w:r>
      <w:r w:rsidR="006D79E0" w:rsidRPr="00CF3339">
        <w:rPr>
          <w:rFonts w:asciiTheme="minorHAnsi" w:eastAsia="Times New Roman" w:hAnsiTheme="minorHAnsi"/>
        </w:rPr>
        <w:t xml:space="preserve">, </w:t>
      </w:r>
      <w:r w:rsidR="00111A6C">
        <w:rPr>
          <w:rFonts w:asciiTheme="minorHAnsi" w:eastAsia="Times New Roman" w:hAnsiTheme="minorHAnsi"/>
        </w:rPr>
        <w:t xml:space="preserve">access to </w:t>
      </w:r>
      <w:r w:rsidR="006D79E0" w:rsidRPr="00CF3339">
        <w:rPr>
          <w:rFonts w:asciiTheme="minorHAnsi" w:eastAsia="Times New Roman" w:hAnsiTheme="minorHAnsi"/>
        </w:rPr>
        <w:t>document</w:t>
      </w:r>
      <w:r w:rsidR="00111A6C">
        <w:rPr>
          <w:rFonts w:asciiTheme="minorHAnsi" w:eastAsia="Times New Roman" w:hAnsiTheme="minorHAnsi"/>
        </w:rPr>
        <w:t>s</w:t>
      </w:r>
      <w:r w:rsidR="006D79E0" w:rsidRPr="00CF3339">
        <w:rPr>
          <w:rFonts w:asciiTheme="minorHAnsi" w:eastAsia="Times New Roman" w:hAnsiTheme="minorHAnsi"/>
        </w:rPr>
        <w:t xml:space="preserve">, role of observers, budgets, decision making methods, etc.), and methods of access to experts. </w:t>
      </w:r>
      <w:r w:rsidRPr="00CF3339">
        <w:rPr>
          <w:rFonts w:asciiTheme="minorHAnsi" w:eastAsia="Times New Roman" w:hAnsiTheme="minorHAnsi"/>
        </w:rPr>
        <w:t>In addition, t</w:t>
      </w:r>
      <w:r w:rsidR="006D79E0" w:rsidRPr="00CF3339">
        <w:rPr>
          <w:rFonts w:asciiTheme="minorHAnsi" w:eastAsia="Times New Roman" w:hAnsiTheme="minorHAnsi"/>
        </w:rPr>
        <w:t xml:space="preserve">hese standards should be developed with the community and should require community input and review to be changed. </w:t>
      </w:r>
    </w:p>
    <w:p w14:paraId="5F5E0AB0" w14:textId="77777777" w:rsidR="001B3A99" w:rsidRDefault="001B3A99" w:rsidP="006D79E0">
      <w:pPr>
        <w:rPr>
          <w:rFonts w:asciiTheme="minorHAnsi" w:eastAsia="Times New Roman" w:hAnsiTheme="minorHAnsi"/>
        </w:rPr>
      </w:pPr>
    </w:p>
    <w:p w14:paraId="5AD710E6" w14:textId="4ECB1128" w:rsidR="006D79E0" w:rsidRPr="00CF3339" w:rsidRDefault="00F8431F" w:rsidP="006D79E0">
      <w:pPr>
        <w:rPr>
          <w:rFonts w:asciiTheme="minorHAnsi" w:eastAsia="Times New Roman" w:hAnsiTheme="minorHAnsi"/>
        </w:rPr>
      </w:pPr>
      <w:r w:rsidRPr="00CF3339">
        <w:rPr>
          <w:rFonts w:asciiTheme="minorHAnsi" w:eastAsia="Times New Roman" w:hAnsiTheme="minorHAnsi"/>
        </w:rPr>
        <w:t>Finally, t</w:t>
      </w:r>
      <w:r w:rsidR="006D79E0" w:rsidRPr="00CF3339">
        <w:rPr>
          <w:rFonts w:asciiTheme="minorHAnsi" w:eastAsia="Times New Roman" w:hAnsiTheme="minorHAnsi"/>
        </w:rPr>
        <w:t xml:space="preserve">he standards are expected to reflect levels of detail that are generally not appropriate for governance </w:t>
      </w:r>
      <w:proofErr w:type="gramStart"/>
      <w:r w:rsidR="006D79E0" w:rsidRPr="00CF3339">
        <w:rPr>
          <w:rFonts w:asciiTheme="minorHAnsi" w:eastAsia="Times New Roman" w:hAnsiTheme="minorHAnsi"/>
        </w:rPr>
        <w:t>documents, and</w:t>
      </w:r>
      <w:proofErr w:type="gramEnd"/>
      <w:r w:rsidR="006D79E0" w:rsidRPr="00CF3339">
        <w:rPr>
          <w:rFonts w:asciiTheme="minorHAnsi" w:eastAsia="Times New Roman" w:hAnsiTheme="minorHAnsi"/>
        </w:rPr>
        <w:t xml:space="preserve"> should not require a change to the Bylaws to modify. This is an implementation issue aligned with the need for review of the proposed Bylaws text developed by the CCWG-Accountability that has been provided as guidance to legal counsel.</w:t>
      </w:r>
    </w:p>
    <w:p w14:paraId="40CF153A" w14:textId="77777777" w:rsidR="00F8431F" w:rsidRPr="00CF3339" w:rsidRDefault="00F8431F" w:rsidP="006D79E0">
      <w:pPr>
        <w:rPr>
          <w:rFonts w:asciiTheme="minorHAnsi" w:eastAsia="Times New Roman" w:hAnsiTheme="minorHAnsi"/>
        </w:rPr>
      </w:pPr>
    </w:p>
    <w:p w14:paraId="2218EAC8" w14:textId="082DA215" w:rsidR="00CF3339" w:rsidRPr="00CF3339" w:rsidRDefault="00F8431F" w:rsidP="006D79E0">
      <w:pPr>
        <w:rPr>
          <w:rFonts w:asciiTheme="minorHAnsi" w:eastAsia="Times New Roman" w:hAnsiTheme="minorHAnsi"/>
        </w:rPr>
      </w:pPr>
      <w:r w:rsidRPr="00CF3339">
        <w:rPr>
          <w:rFonts w:asciiTheme="minorHAnsi" w:eastAsia="Times New Roman" w:hAnsiTheme="minorHAnsi"/>
        </w:rPr>
        <w:t xml:space="preserve">The </w:t>
      </w:r>
      <w:proofErr w:type="spellStart"/>
      <w:r w:rsidRPr="00CF3339">
        <w:rPr>
          <w:rFonts w:asciiTheme="minorHAnsi" w:eastAsia="Times New Roman" w:hAnsiTheme="minorHAnsi"/>
        </w:rPr>
        <w:t>ccNSO</w:t>
      </w:r>
      <w:proofErr w:type="spellEnd"/>
      <w:r w:rsidRPr="00CF3339">
        <w:rPr>
          <w:rFonts w:asciiTheme="minorHAnsi" w:eastAsia="Times New Roman" w:hAnsiTheme="minorHAnsi"/>
        </w:rPr>
        <w:t xml:space="preserve"> has expressed its concern</w:t>
      </w:r>
      <w:r w:rsidR="00BE73B5">
        <w:rPr>
          <w:rFonts w:asciiTheme="minorHAnsi" w:eastAsia="Times New Roman" w:hAnsiTheme="minorHAnsi"/>
        </w:rPr>
        <w:t>s</w:t>
      </w:r>
      <w:r w:rsidRPr="00CF3339">
        <w:rPr>
          <w:rFonts w:asciiTheme="minorHAnsi" w:eastAsia="Times New Roman" w:hAnsiTheme="minorHAnsi"/>
        </w:rPr>
        <w:t xml:space="preserve"> </w:t>
      </w:r>
      <w:r w:rsidR="00BE73B5">
        <w:rPr>
          <w:rFonts w:asciiTheme="minorHAnsi" w:eastAsia="Times New Roman" w:hAnsiTheme="minorHAnsi"/>
        </w:rPr>
        <w:t xml:space="preserve">a number of </w:t>
      </w:r>
      <w:r w:rsidR="00CE1B05" w:rsidRPr="00CF3339">
        <w:rPr>
          <w:rFonts w:asciiTheme="minorHAnsi" w:eastAsia="Times New Roman" w:hAnsiTheme="minorHAnsi"/>
        </w:rPr>
        <w:t>time</w:t>
      </w:r>
      <w:r w:rsidR="00BE73B5">
        <w:rPr>
          <w:rFonts w:asciiTheme="minorHAnsi" w:eastAsia="Times New Roman" w:hAnsiTheme="minorHAnsi"/>
        </w:rPr>
        <w:t>s</w:t>
      </w:r>
      <w:r w:rsidR="00CE1B05" w:rsidRPr="00CF3339">
        <w:rPr>
          <w:rFonts w:asciiTheme="minorHAnsi" w:eastAsia="Times New Roman" w:hAnsiTheme="minorHAnsi"/>
        </w:rPr>
        <w:t xml:space="preserve"> </w:t>
      </w:r>
      <w:r w:rsidRPr="00CF3339">
        <w:rPr>
          <w:rFonts w:asciiTheme="minorHAnsi" w:eastAsia="Times New Roman" w:hAnsiTheme="minorHAnsi"/>
        </w:rPr>
        <w:t>that the Operating Standard shou</w:t>
      </w:r>
      <w:r w:rsidR="00C01486" w:rsidRPr="00CF3339">
        <w:rPr>
          <w:rFonts w:asciiTheme="minorHAnsi" w:eastAsia="Times New Roman" w:hAnsiTheme="minorHAnsi"/>
        </w:rPr>
        <w:t>ld be in place before starting</w:t>
      </w:r>
      <w:r w:rsidRPr="00CF3339">
        <w:rPr>
          <w:rFonts w:asciiTheme="minorHAnsi" w:eastAsia="Times New Roman" w:hAnsiTheme="minorHAnsi"/>
        </w:rPr>
        <w:t xml:space="preserve"> a Specific Review</w:t>
      </w:r>
      <w:r w:rsidR="00E651BD" w:rsidRPr="00CF3339">
        <w:rPr>
          <w:rStyle w:val="FootnoteReference"/>
          <w:rFonts w:asciiTheme="minorHAnsi" w:eastAsia="Times New Roman" w:hAnsiTheme="minorHAnsi"/>
        </w:rPr>
        <w:footnoteReference w:id="2"/>
      </w:r>
      <w:r w:rsidRPr="00CF3339">
        <w:rPr>
          <w:rFonts w:asciiTheme="minorHAnsi" w:eastAsia="Times New Roman" w:hAnsiTheme="minorHAnsi"/>
        </w:rPr>
        <w:t xml:space="preserve">, not </w:t>
      </w:r>
      <w:r w:rsidR="001B3A99">
        <w:rPr>
          <w:rFonts w:asciiTheme="minorHAnsi" w:eastAsia="Times New Roman" w:hAnsiTheme="minorHAnsi"/>
        </w:rPr>
        <w:t>to be legalistic</w:t>
      </w:r>
      <w:r w:rsidR="00CF3339" w:rsidRPr="00CF3339">
        <w:rPr>
          <w:rFonts w:asciiTheme="minorHAnsi" w:eastAsia="Times New Roman" w:hAnsiTheme="minorHAnsi"/>
        </w:rPr>
        <w:t>, but to ensure:</w:t>
      </w:r>
    </w:p>
    <w:p w14:paraId="22B4D8DF" w14:textId="77777777" w:rsidR="00C00098" w:rsidRPr="00C00098" w:rsidRDefault="00E651BD" w:rsidP="00CF3339">
      <w:pPr>
        <w:pStyle w:val="ListParagraph"/>
        <w:numPr>
          <w:ilvl w:val="0"/>
          <w:numId w:val="8"/>
        </w:numPr>
        <w:rPr>
          <w:rFonts w:asciiTheme="minorHAnsi" w:eastAsia="Times New Roman" w:hAnsiTheme="minorHAnsi" w:cstheme="minorHAnsi"/>
        </w:rPr>
      </w:pPr>
      <w:r w:rsidRPr="00C00098">
        <w:rPr>
          <w:rFonts w:asciiTheme="minorHAnsi" w:eastAsia="Times New Roman" w:hAnsiTheme="minorHAnsi" w:cstheme="minorHAnsi"/>
        </w:rPr>
        <w:t xml:space="preserve">the </w:t>
      </w:r>
      <w:r w:rsidR="00F8431F" w:rsidRPr="00C00098">
        <w:rPr>
          <w:rFonts w:asciiTheme="minorHAnsi" w:eastAsia="Times New Roman" w:hAnsiTheme="minorHAnsi" w:cstheme="minorHAnsi"/>
        </w:rPr>
        <w:t>expectations</w:t>
      </w:r>
      <w:r w:rsidRPr="00C00098">
        <w:rPr>
          <w:rFonts w:asciiTheme="minorHAnsi" w:eastAsia="Times New Roman" w:hAnsiTheme="minorHAnsi" w:cstheme="minorHAnsi"/>
        </w:rPr>
        <w:t xml:space="preserve"> of all stakeholder with res</w:t>
      </w:r>
      <w:r w:rsidR="00C00098" w:rsidRPr="00C00098">
        <w:rPr>
          <w:rFonts w:asciiTheme="minorHAnsi" w:eastAsia="Times New Roman" w:hAnsiTheme="minorHAnsi" w:cstheme="minorHAnsi"/>
        </w:rPr>
        <w:t>pect to the Reviews are aligned, and</w:t>
      </w:r>
    </w:p>
    <w:p w14:paraId="17A2FEC4" w14:textId="6F75B73B" w:rsidR="00C00098" w:rsidRPr="00C00098" w:rsidRDefault="00C00098" w:rsidP="00C00098">
      <w:pPr>
        <w:pStyle w:val="ListParagraph"/>
        <w:numPr>
          <w:ilvl w:val="0"/>
          <w:numId w:val="8"/>
        </w:numPr>
        <w:rPr>
          <w:rFonts w:asciiTheme="minorHAnsi" w:eastAsia="Times New Roman" w:hAnsiTheme="minorHAnsi" w:cstheme="minorHAnsi"/>
          <w:color w:val="000000"/>
        </w:rPr>
      </w:pPr>
      <w:r w:rsidRPr="00C00098">
        <w:rPr>
          <w:rFonts w:asciiTheme="minorHAnsi" w:eastAsia="Times New Roman" w:hAnsiTheme="minorHAnsi" w:cstheme="minorHAnsi"/>
          <w:color w:val="000000"/>
        </w:rPr>
        <w:t>the basic methodology to run reviews is in place before they start</w:t>
      </w:r>
    </w:p>
    <w:p w14:paraId="414BCB85" w14:textId="3DC3FC5A" w:rsidR="00CF3339" w:rsidRPr="00C00098" w:rsidRDefault="00557749" w:rsidP="00C00098">
      <w:pPr>
        <w:rPr>
          <w:rFonts w:asciiTheme="minorHAnsi" w:eastAsia="Times New Roman" w:hAnsiTheme="minorHAnsi"/>
        </w:rPr>
      </w:pPr>
      <w:r w:rsidRPr="00C00098">
        <w:rPr>
          <w:rFonts w:asciiTheme="minorHAnsi" w:eastAsia="Times New Roman" w:hAnsiTheme="minorHAnsi"/>
        </w:rPr>
        <w:t xml:space="preserve"> </w:t>
      </w:r>
    </w:p>
    <w:p w14:paraId="2E55394B" w14:textId="76B23102" w:rsidR="00E651BD" w:rsidRPr="00CF3339" w:rsidRDefault="00557749" w:rsidP="00CF3339">
      <w:pPr>
        <w:rPr>
          <w:rFonts w:asciiTheme="minorHAnsi" w:eastAsia="Times New Roman" w:hAnsiTheme="minorHAnsi"/>
        </w:rPr>
      </w:pPr>
      <w:r w:rsidRPr="00CF3339">
        <w:rPr>
          <w:rFonts w:asciiTheme="minorHAnsi" w:eastAsia="Times New Roman" w:hAnsiTheme="minorHAnsi"/>
        </w:rPr>
        <w:t>Unfortuna</w:t>
      </w:r>
      <w:r w:rsidR="00423D2A" w:rsidRPr="00CF3339">
        <w:rPr>
          <w:rFonts w:asciiTheme="minorHAnsi" w:eastAsia="Times New Roman" w:hAnsiTheme="minorHAnsi"/>
        </w:rPr>
        <w:t>tely, some of the risk</w:t>
      </w:r>
      <w:r w:rsidR="000370BC" w:rsidRPr="00CF3339">
        <w:rPr>
          <w:rFonts w:asciiTheme="minorHAnsi" w:eastAsia="Times New Roman" w:hAnsiTheme="minorHAnsi"/>
        </w:rPr>
        <w:t>s associated with lack of guidance</w:t>
      </w:r>
      <w:r w:rsidR="00423D2A" w:rsidRPr="00CF3339">
        <w:rPr>
          <w:rFonts w:asciiTheme="minorHAnsi" w:eastAsia="Times New Roman" w:hAnsiTheme="minorHAnsi"/>
        </w:rPr>
        <w:t xml:space="preserve"> have </w:t>
      </w:r>
      <w:r w:rsidRPr="00CF3339">
        <w:rPr>
          <w:rFonts w:asciiTheme="minorHAnsi" w:eastAsia="Times New Roman" w:hAnsiTheme="minorHAnsi"/>
        </w:rPr>
        <w:t>materialized</w:t>
      </w:r>
      <w:r w:rsidR="00423D2A" w:rsidRPr="00CF3339">
        <w:rPr>
          <w:rFonts w:asciiTheme="minorHAnsi" w:eastAsia="Times New Roman" w:hAnsiTheme="minorHAnsi"/>
        </w:rPr>
        <w:t>:  One review</w:t>
      </w:r>
      <w:r w:rsidR="001B3A99">
        <w:rPr>
          <w:rFonts w:asciiTheme="minorHAnsi" w:eastAsia="Times New Roman" w:hAnsiTheme="minorHAnsi"/>
        </w:rPr>
        <w:t xml:space="preserve"> was put on </w:t>
      </w:r>
      <w:r w:rsidR="00B266CC">
        <w:rPr>
          <w:rFonts w:asciiTheme="minorHAnsi" w:eastAsia="Times New Roman" w:hAnsiTheme="minorHAnsi"/>
        </w:rPr>
        <w:t xml:space="preserve">hold </w:t>
      </w:r>
      <w:r w:rsidR="00423D2A" w:rsidRPr="00CF3339">
        <w:rPr>
          <w:rFonts w:asciiTheme="minorHAnsi" w:eastAsia="Times New Roman" w:hAnsiTheme="minorHAnsi"/>
        </w:rPr>
        <w:t>more tha</w:t>
      </w:r>
      <w:r w:rsidR="00B05636" w:rsidRPr="00CF3339">
        <w:rPr>
          <w:rFonts w:asciiTheme="minorHAnsi" w:eastAsia="Times New Roman" w:hAnsiTheme="minorHAnsi"/>
        </w:rPr>
        <w:t xml:space="preserve">n </w:t>
      </w:r>
      <w:r w:rsidR="00022981">
        <w:rPr>
          <w:rFonts w:asciiTheme="minorHAnsi" w:eastAsia="Times New Roman" w:hAnsiTheme="minorHAnsi"/>
        </w:rPr>
        <w:t xml:space="preserve">a </w:t>
      </w:r>
      <w:r w:rsidR="00B05636" w:rsidRPr="00CF3339">
        <w:rPr>
          <w:rFonts w:asciiTheme="minorHAnsi" w:eastAsia="Times New Roman" w:hAnsiTheme="minorHAnsi"/>
        </w:rPr>
        <w:t xml:space="preserve">year </w:t>
      </w:r>
      <w:r w:rsidR="00022981">
        <w:rPr>
          <w:rFonts w:asciiTheme="minorHAnsi" w:eastAsia="Times New Roman" w:hAnsiTheme="minorHAnsi"/>
        </w:rPr>
        <w:t xml:space="preserve">after </w:t>
      </w:r>
      <w:r w:rsidR="00B05636" w:rsidRPr="00CF3339">
        <w:rPr>
          <w:rFonts w:asciiTheme="minorHAnsi" w:eastAsia="Times New Roman" w:hAnsiTheme="minorHAnsi"/>
        </w:rPr>
        <w:t>it</w:t>
      </w:r>
      <w:r w:rsidR="00285506">
        <w:rPr>
          <w:rFonts w:asciiTheme="minorHAnsi" w:eastAsia="Times New Roman" w:hAnsiTheme="minorHAnsi"/>
        </w:rPr>
        <w:t>s</w:t>
      </w:r>
      <w:r w:rsidR="00B05636" w:rsidRPr="00CF3339">
        <w:rPr>
          <w:rFonts w:asciiTheme="minorHAnsi" w:eastAsia="Times New Roman" w:hAnsiTheme="minorHAnsi"/>
        </w:rPr>
        <w:t xml:space="preserve"> </w:t>
      </w:r>
      <w:r w:rsidR="00423D2A" w:rsidRPr="00CF3339">
        <w:rPr>
          <w:rFonts w:asciiTheme="minorHAnsi" w:eastAsia="Times New Roman" w:hAnsiTheme="minorHAnsi"/>
        </w:rPr>
        <w:t xml:space="preserve">launch, another review still awaits appointment of members </w:t>
      </w:r>
      <w:r w:rsidR="00E111A4" w:rsidRPr="00CF3339">
        <w:rPr>
          <w:rFonts w:asciiTheme="minorHAnsi" w:eastAsia="Times New Roman" w:hAnsiTheme="minorHAnsi"/>
        </w:rPr>
        <w:t xml:space="preserve">almost a year </w:t>
      </w:r>
      <w:r w:rsidR="00E111A4">
        <w:rPr>
          <w:rFonts w:asciiTheme="minorHAnsi" w:eastAsia="Times New Roman" w:hAnsiTheme="minorHAnsi"/>
        </w:rPr>
        <w:t xml:space="preserve">after </w:t>
      </w:r>
      <w:r w:rsidR="00423D2A" w:rsidRPr="00CF3339">
        <w:rPr>
          <w:rFonts w:asciiTheme="minorHAnsi" w:eastAsia="Times New Roman" w:hAnsiTheme="minorHAnsi"/>
        </w:rPr>
        <w:t>the initial call for members. We</w:t>
      </w:r>
      <w:r w:rsidR="000370BC" w:rsidRPr="00CF3339">
        <w:rPr>
          <w:rFonts w:asciiTheme="minorHAnsi" w:eastAsia="Times New Roman" w:hAnsiTheme="minorHAnsi"/>
        </w:rPr>
        <w:t xml:space="preserve"> do not want to suggest that none of the</w:t>
      </w:r>
      <w:r w:rsidR="00423D2A" w:rsidRPr="00CF3339">
        <w:rPr>
          <w:rFonts w:asciiTheme="minorHAnsi" w:eastAsia="Times New Roman" w:hAnsiTheme="minorHAnsi"/>
        </w:rPr>
        <w:t xml:space="preserve"> issues wou</w:t>
      </w:r>
      <w:r w:rsidR="000370BC" w:rsidRPr="00CF3339">
        <w:rPr>
          <w:rFonts w:asciiTheme="minorHAnsi" w:eastAsia="Times New Roman" w:hAnsiTheme="minorHAnsi"/>
        </w:rPr>
        <w:t>ld</w:t>
      </w:r>
      <w:r w:rsidR="00423D2A" w:rsidRPr="00CF3339">
        <w:rPr>
          <w:rFonts w:asciiTheme="minorHAnsi" w:eastAsia="Times New Roman" w:hAnsiTheme="minorHAnsi"/>
        </w:rPr>
        <w:t xml:space="preserve"> have emerged</w:t>
      </w:r>
      <w:r w:rsidR="000370BC" w:rsidRPr="00CF3339">
        <w:rPr>
          <w:rFonts w:asciiTheme="minorHAnsi" w:eastAsia="Times New Roman" w:hAnsiTheme="minorHAnsi"/>
        </w:rPr>
        <w:t xml:space="preserve"> if the Operating Standards</w:t>
      </w:r>
      <w:r w:rsidR="001B3A99">
        <w:rPr>
          <w:rFonts w:asciiTheme="minorHAnsi" w:eastAsia="Times New Roman" w:hAnsiTheme="minorHAnsi"/>
        </w:rPr>
        <w:t xml:space="preserve"> </w:t>
      </w:r>
      <w:r w:rsidR="000370BC" w:rsidRPr="00CF3339">
        <w:rPr>
          <w:rFonts w:asciiTheme="minorHAnsi" w:eastAsia="Times New Roman" w:hAnsiTheme="minorHAnsi"/>
        </w:rPr>
        <w:t>ha</w:t>
      </w:r>
      <w:r w:rsidR="001B3A99">
        <w:rPr>
          <w:rFonts w:asciiTheme="minorHAnsi" w:eastAsia="Times New Roman" w:hAnsiTheme="minorHAnsi"/>
        </w:rPr>
        <w:t>d</w:t>
      </w:r>
      <w:r w:rsidR="000370BC" w:rsidRPr="00CF3339">
        <w:rPr>
          <w:rFonts w:asciiTheme="minorHAnsi" w:eastAsia="Times New Roman" w:hAnsiTheme="minorHAnsi"/>
        </w:rPr>
        <w:t xml:space="preserve"> been in place</w:t>
      </w:r>
      <w:r w:rsidR="00423D2A" w:rsidRPr="00CF3339">
        <w:rPr>
          <w:rFonts w:asciiTheme="minorHAnsi" w:eastAsia="Times New Roman" w:hAnsiTheme="minorHAnsi"/>
        </w:rPr>
        <w:t>, but the Operating Standard</w:t>
      </w:r>
      <w:r w:rsidR="00CE1B05">
        <w:rPr>
          <w:rFonts w:asciiTheme="minorHAnsi" w:eastAsia="Times New Roman" w:hAnsiTheme="minorHAnsi"/>
        </w:rPr>
        <w:t>s</w:t>
      </w:r>
      <w:r w:rsidR="00423D2A" w:rsidRPr="00CF3339">
        <w:rPr>
          <w:rFonts w:asciiTheme="minorHAnsi" w:eastAsia="Times New Roman" w:hAnsiTheme="minorHAnsi"/>
        </w:rPr>
        <w:t xml:space="preserve"> </w:t>
      </w:r>
      <w:r w:rsidR="00553E78">
        <w:rPr>
          <w:rFonts w:asciiTheme="minorHAnsi" w:eastAsia="Times New Roman" w:hAnsiTheme="minorHAnsi"/>
        </w:rPr>
        <w:t xml:space="preserve">could </w:t>
      </w:r>
      <w:r w:rsidR="00B05636" w:rsidRPr="00CF3339">
        <w:rPr>
          <w:rFonts w:asciiTheme="minorHAnsi" w:eastAsia="Times New Roman" w:hAnsiTheme="minorHAnsi"/>
        </w:rPr>
        <w:t>have provided a basis to mitigate the risks.</w:t>
      </w:r>
    </w:p>
    <w:p w14:paraId="29B40F63" w14:textId="77777777" w:rsidR="000370BC" w:rsidRPr="00CF3339" w:rsidRDefault="000370BC" w:rsidP="006D79E0">
      <w:pPr>
        <w:rPr>
          <w:rFonts w:asciiTheme="minorHAnsi" w:eastAsia="Times New Roman" w:hAnsiTheme="minorHAnsi"/>
        </w:rPr>
      </w:pPr>
    </w:p>
    <w:p w14:paraId="3A0DEE53" w14:textId="415AA972" w:rsidR="000370BC" w:rsidRPr="00CF3339" w:rsidRDefault="00B05636" w:rsidP="006D79E0">
      <w:pPr>
        <w:rPr>
          <w:rFonts w:asciiTheme="minorHAnsi" w:eastAsia="Times New Roman" w:hAnsiTheme="minorHAnsi"/>
        </w:rPr>
      </w:pPr>
      <w:r w:rsidRPr="00CF3339">
        <w:rPr>
          <w:rFonts w:asciiTheme="minorHAnsi" w:eastAsia="Times New Roman" w:hAnsiTheme="minorHAnsi"/>
        </w:rPr>
        <w:t>We therefore strongly suggest that bef</w:t>
      </w:r>
      <w:r w:rsidR="000370BC" w:rsidRPr="00CF3339">
        <w:rPr>
          <w:rFonts w:asciiTheme="minorHAnsi" w:eastAsia="Times New Roman" w:hAnsiTheme="minorHAnsi"/>
        </w:rPr>
        <w:t xml:space="preserve">ore </w:t>
      </w:r>
      <w:r w:rsidR="007327AB">
        <w:rPr>
          <w:rFonts w:asciiTheme="minorHAnsi" w:eastAsia="Times New Roman" w:hAnsiTheme="minorHAnsi"/>
        </w:rPr>
        <w:t>starting any</w:t>
      </w:r>
      <w:r w:rsidR="000370BC" w:rsidRPr="00CF3339">
        <w:rPr>
          <w:rFonts w:asciiTheme="minorHAnsi" w:eastAsia="Times New Roman" w:hAnsiTheme="minorHAnsi"/>
        </w:rPr>
        <w:t xml:space="preserve"> </w:t>
      </w:r>
      <w:r w:rsidR="00CF75B4">
        <w:rPr>
          <w:rFonts w:asciiTheme="minorHAnsi" w:eastAsia="Times New Roman" w:hAnsiTheme="minorHAnsi"/>
        </w:rPr>
        <w:t>new</w:t>
      </w:r>
      <w:r w:rsidR="000370BC" w:rsidRPr="00CF3339">
        <w:rPr>
          <w:rFonts w:asciiTheme="minorHAnsi" w:eastAsia="Times New Roman" w:hAnsiTheme="minorHAnsi"/>
        </w:rPr>
        <w:t xml:space="preserve"> </w:t>
      </w:r>
      <w:r w:rsidR="00CF75B4">
        <w:rPr>
          <w:rFonts w:asciiTheme="minorHAnsi" w:eastAsia="Times New Roman" w:hAnsiTheme="minorHAnsi"/>
        </w:rPr>
        <w:t>specific r</w:t>
      </w:r>
      <w:r w:rsidRPr="00CF3339">
        <w:rPr>
          <w:rFonts w:asciiTheme="minorHAnsi" w:eastAsia="Times New Roman" w:hAnsiTheme="minorHAnsi"/>
        </w:rPr>
        <w:t xml:space="preserve">eview, the Operating Standards </w:t>
      </w:r>
      <w:r w:rsidR="000370BC" w:rsidRPr="00CF3339">
        <w:rPr>
          <w:rFonts w:asciiTheme="minorHAnsi" w:eastAsia="Times New Roman" w:hAnsiTheme="minorHAnsi"/>
        </w:rPr>
        <w:t xml:space="preserve">be developed further to </w:t>
      </w:r>
      <w:r w:rsidRPr="00CF3339">
        <w:rPr>
          <w:rFonts w:asciiTheme="minorHAnsi" w:eastAsia="Times New Roman" w:hAnsiTheme="minorHAnsi"/>
        </w:rPr>
        <w:t xml:space="preserve">provide a stable basis to conduct the reviews. </w:t>
      </w:r>
      <w:r w:rsidR="00CF3339" w:rsidRPr="00CF3339">
        <w:rPr>
          <w:rFonts w:asciiTheme="minorHAnsi" w:eastAsia="Times New Roman" w:hAnsiTheme="minorHAnsi"/>
        </w:rPr>
        <w:t>W</w:t>
      </w:r>
      <w:r w:rsidR="000370BC" w:rsidRPr="00CF3339">
        <w:rPr>
          <w:rFonts w:asciiTheme="minorHAnsi" w:eastAsia="Times New Roman" w:hAnsiTheme="minorHAnsi"/>
        </w:rPr>
        <w:t xml:space="preserve">e suggest that </w:t>
      </w:r>
      <w:r w:rsidR="00C5236C" w:rsidRPr="00CF3339">
        <w:rPr>
          <w:rFonts w:asciiTheme="minorHAnsi" w:eastAsia="Times New Roman" w:hAnsiTheme="minorHAnsi"/>
        </w:rPr>
        <w:t>starting at ICANN61 a</w:t>
      </w:r>
      <w:r w:rsidR="000370BC" w:rsidRPr="00CF3339">
        <w:rPr>
          <w:rFonts w:asciiTheme="minorHAnsi" w:eastAsia="Times New Roman" w:hAnsiTheme="minorHAnsi"/>
        </w:rPr>
        <w:t xml:space="preserve"> working party under the auspices of ICANN Org and the SO/AC chairs </w:t>
      </w:r>
      <w:r w:rsidR="00C81599" w:rsidRPr="00CF3339">
        <w:rPr>
          <w:rFonts w:asciiTheme="minorHAnsi" w:eastAsia="Times New Roman" w:hAnsiTheme="minorHAnsi"/>
        </w:rPr>
        <w:t>will further develop the draft Operating Standards and</w:t>
      </w:r>
      <w:r w:rsidR="00C5236C" w:rsidRPr="00CF3339">
        <w:rPr>
          <w:rFonts w:asciiTheme="minorHAnsi" w:eastAsia="Times New Roman" w:hAnsiTheme="minorHAnsi"/>
        </w:rPr>
        <w:t xml:space="preserve"> present version 02 in time for ICANN6</w:t>
      </w:r>
      <w:r w:rsidR="00553E78">
        <w:rPr>
          <w:rFonts w:asciiTheme="minorHAnsi" w:eastAsia="Times New Roman" w:hAnsiTheme="minorHAnsi"/>
        </w:rPr>
        <w:t>2</w:t>
      </w:r>
      <w:r w:rsidR="00C5236C" w:rsidRPr="00CF3339">
        <w:rPr>
          <w:rFonts w:asciiTheme="minorHAnsi" w:eastAsia="Times New Roman" w:hAnsiTheme="minorHAnsi"/>
        </w:rPr>
        <w:t xml:space="preserve">. </w:t>
      </w:r>
    </w:p>
    <w:p w14:paraId="3EDDCBB8" w14:textId="77777777" w:rsidR="00557749" w:rsidRPr="00CF3339" w:rsidRDefault="00557749" w:rsidP="006D79E0">
      <w:pPr>
        <w:rPr>
          <w:rFonts w:asciiTheme="minorHAnsi" w:eastAsia="Times New Roman" w:hAnsiTheme="minorHAnsi"/>
        </w:rPr>
      </w:pPr>
    </w:p>
    <w:p w14:paraId="36D86DCB" w14:textId="77777777" w:rsidR="00557749" w:rsidRPr="00CF3339" w:rsidRDefault="00557749" w:rsidP="006D79E0">
      <w:pPr>
        <w:rPr>
          <w:rFonts w:asciiTheme="minorHAnsi" w:eastAsia="Times New Roman" w:hAnsiTheme="minorHAnsi"/>
        </w:rPr>
      </w:pPr>
    </w:p>
    <w:p w14:paraId="5BE57C48" w14:textId="0C085146" w:rsidR="005A1947" w:rsidRPr="00594012" w:rsidRDefault="00182E52" w:rsidP="00CF3339">
      <w:pPr>
        <w:rPr>
          <w:rFonts w:asciiTheme="minorHAnsi" w:eastAsia="Times New Roman" w:hAnsiTheme="minorHAnsi"/>
          <w:b/>
          <w:sz w:val="28"/>
          <w:szCs w:val="28"/>
        </w:rPr>
      </w:pPr>
      <w:r>
        <w:rPr>
          <w:rFonts w:asciiTheme="minorHAnsi" w:eastAsia="Times New Roman" w:hAnsiTheme="minorHAnsi"/>
          <w:b/>
          <w:sz w:val="28"/>
          <w:szCs w:val="28"/>
        </w:rPr>
        <w:t>B</w:t>
      </w:r>
      <w:r w:rsidR="00CF3339" w:rsidRPr="00CF3339">
        <w:rPr>
          <w:rFonts w:asciiTheme="minorHAnsi" w:eastAsia="Times New Roman" w:hAnsiTheme="minorHAnsi"/>
          <w:b/>
          <w:sz w:val="28"/>
          <w:szCs w:val="28"/>
        </w:rPr>
        <w:t xml:space="preserve">. </w:t>
      </w:r>
      <w:r w:rsidR="00B05636" w:rsidRPr="00CF3339">
        <w:rPr>
          <w:rFonts w:asciiTheme="minorHAnsi" w:eastAsia="Times New Roman" w:hAnsiTheme="minorHAnsi"/>
          <w:b/>
          <w:sz w:val="28"/>
          <w:szCs w:val="28"/>
        </w:rPr>
        <w:t>Overall comments with respect to the Draft Operating Standards</w:t>
      </w:r>
    </w:p>
    <w:p w14:paraId="6993D18A" w14:textId="77777777" w:rsidR="00CF3339" w:rsidRPr="00CF3339" w:rsidRDefault="00CF3339" w:rsidP="00CF3339">
      <w:pPr>
        <w:rPr>
          <w:rFonts w:asciiTheme="minorHAnsi" w:eastAsia="Times New Roman" w:hAnsiTheme="minorHAnsi"/>
        </w:rPr>
      </w:pPr>
    </w:p>
    <w:p w14:paraId="7A392964" w14:textId="11A42624" w:rsidR="00C5236C" w:rsidRPr="00CF3339" w:rsidRDefault="005A1947" w:rsidP="00C5236C">
      <w:pPr>
        <w:spacing w:after="160" w:line="259" w:lineRule="auto"/>
        <w:rPr>
          <w:rFonts w:asciiTheme="minorHAnsi" w:hAnsiTheme="minorHAnsi"/>
        </w:rPr>
      </w:pPr>
      <w:r w:rsidRPr="00CF3339">
        <w:rPr>
          <w:rFonts w:asciiTheme="minorHAnsi" w:hAnsiTheme="minorHAnsi"/>
          <w:b/>
        </w:rPr>
        <w:t xml:space="preserve">1. </w:t>
      </w:r>
      <w:r w:rsidR="00755825" w:rsidRPr="00CF3339">
        <w:rPr>
          <w:rFonts w:asciiTheme="minorHAnsi" w:hAnsiTheme="minorHAnsi"/>
          <w:b/>
        </w:rPr>
        <w:t>Distinction between Bylaw requirements and best practice.</w:t>
      </w:r>
      <w:r w:rsidR="00755825" w:rsidRPr="00CF3339">
        <w:rPr>
          <w:rFonts w:asciiTheme="minorHAnsi" w:hAnsiTheme="minorHAnsi"/>
        </w:rPr>
        <w:t xml:space="preserve"> </w:t>
      </w:r>
      <w:r w:rsidR="00146003" w:rsidRPr="00CF3339">
        <w:rPr>
          <w:rFonts w:asciiTheme="minorHAnsi" w:hAnsiTheme="minorHAnsi"/>
        </w:rPr>
        <w:t>At this stage of the discussion we would appreciate clarity</w:t>
      </w:r>
      <w:r w:rsidR="000370BC" w:rsidRPr="00CF3339">
        <w:rPr>
          <w:rFonts w:asciiTheme="minorHAnsi" w:hAnsiTheme="minorHAnsi"/>
        </w:rPr>
        <w:t xml:space="preserve"> and </w:t>
      </w:r>
      <w:r w:rsidR="0048010F" w:rsidRPr="00CF3339">
        <w:rPr>
          <w:rFonts w:asciiTheme="minorHAnsi" w:hAnsiTheme="minorHAnsi"/>
        </w:rPr>
        <w:t xml:space="preserve">an </w:t>
      </w:r>
      <w:r w:rsidR="000370BC" w:rsidRPr="00CF3339">
        <w:rPr>
          <w:rFonts w:asciiTheme="minorHAnsi" w:hAnsiTheme="minorHAnsi"/>
        </w:rPr>
        <w:t>indication of</w:t>
      </w:r>
      <w:r w:rsidR="00146003" w:rsidRPr="00CF3339">
        <w:rPr>
          <w:rFonts w:asciiTheme="minorHAnsi" w:hAnsiTheme="minorHAnsi"/>
        </w:rPr>
        <w:t xml:space="preserve"> what should be included on the basis of the Bylaws (“must have”), what is added as perceived best practice, and what is added to assist and mitigate risks already identified</w:t>
      </w:r>
      <w:r w:rsidR="00117F31">
        <w:rPr>
          <w:rFonts w:asciiTheme="minorHAnsi" w:hAnsiTheme="minorHAnsi"/>
        </w:rPr>
        <w:t xml:space="preserve"> based on experience with </w:t>
      </w:r>
      <w:r w:rsidR="00F04C5B">
        <w:rPr>
          <w:rFonts w:asciiTheme="minorHAnsi" w:hAnsiTheme="minorHAnsi"/>
        </w:rPr>
        <w:t>previous and current (Sp</w:t>
      </w:r>
      <w:r w:rsidR="00553E78">
        <w:rPr>
          <w:rFonts w:asciiTheme="minorHAnsi" w:hAnsiTheme="minorHAnsi"/>
        </w:rPr>
        <w:t>e</w:t>
      </w:r>
      <w:r w:rsidR="00F04C5B">
        <w:rPr>
          <w:rFonts w:asciiTheme="minorHAnsi" w:hAnsiTheme="minorHAnsi"/>
        </w:rPr>
        <w:t>cific) Reviews</w:t>
      </w:r>
      <w:r w:rsidR="00146003" w:rsidRPr="00CF3339">
        <w:rPr>
          <w:rFonts w:asciiTheme="minorHAnsi" w:hAnsiTheme="minorHAnsi"/>
        </w:rPr>
        <w:t xml:space="preserve">. For example, it is our understanding that according to the Bylaws a Confidential Disclosure Framework must be included in the Operating Standards </w:t>
      </w:r>
      <w:r w:rsidR="00146003" w:rsidRPr="00CF3339">
        <w:rPr>
          <w:rFonts w:asciiTheme="minorHAnsi" w:eastAsia="Times New Roman" w:hAnsiTheme="minorHAnsi"/>
        </w:rPr>
        <w:t>(Section 4.6 (a) (vi). A proposal as such is included</w:t>
      </w:r>
      <w:r w:rsidR="000370BC" w:rsidRPr="00CF3339">
        <w:rPr>
          <w:rFonts w:asciiTheme="minorHAnsi" w:eastAsia="Times New Roman" w:hAnsiTheme="minorHAnsi"/>
        </w:rPr>
        <w:t xml:space="preserve">. </w:t>
      </w:r>
      <w:r w:rsidR="00F04C5B">
        <w:rPr>
          <w:rFonts w:asciiTheme="minorHAnsi" w:eastAsia="Times New Roman" w:hAnsiTheme="minorHAnsi"/>
        </w:rPr>
        <w:t>However</w:t>
      </w:r>
      <w:r w:rsidR="000370BC" w:rsidRPr="00CF3339">
        <w:rPr>
          <w:rFonts w:asciiTheme="minorHAnsi" w:eastAsia="Times New Roman" w:hAnsiTheme="minorHAnsi"/>
        </w:rPr>
        <w:t>,</w:t>
      </w:r>
      <w:r w:rsidR="00F04C5B">
        <w:rPr>
          <w:rFonts w:asciiTheme="minorHAnsi" w:eastAsia="Times New Roman" w:hAnsiTheme="minorHAnsi"/>
        </w:rPr>
        <w:t xml:space="preserve"> </w:t>
      </w:r>
      <w:r w:rsidR="000370BC" w:rsidRPr="00CF3339">
        <w:rPr>
          <w:rFonts w:asciiTheme="minorHAnsi" w:eastAsia="Times New Roman" w:hAnsiTheme="minorHAnsi"/>
        </w:rPr>
        <w:t xml:space="preserve">without going into the merits of the </w:t>
      </w:r>
      <w:r w:rsidR="00E44905">
        <w:rPr>
          <w:rFonts w:asciiTheme="minorHAnsi" w:eastAsia="Times New Roman" w:hAnsiTheme="minorHAnsi"/>
        </w:rPr>
        <w:lastRenderedPageBreak/>
        <w:t>propose</w:t>
      </w:r>
      <w:r w:rsidR="00EC4FC8">
        <w:rPr>
          <w:rFonts w:asciiTheme="minorHAnsi" w:eastAsia="Times New Roman" w:hAnsiTheme="minorHAnsi"/>
        </w:rPr>
        <w:t>d</w:t>
      </w:r>
      <w:r w:rsidR="00E44905">
        <w:rPr>
          <w:rFonts w:asciiTheme="minorHAnsi" w:eastAsia="Times New Roman" w:hAnsiTheme="minorHAnsi"/>
        </w:rPr>
        <w:t xml:space="preserve"> </w:t>
      </w:r>
      <w:r w:rsidR="00F04C5B">
        <w:rPr>
          <w:rFonts w:asciiTheme="minorHAnsi" w:eastAsia="Times New Roman" w:hAnsiTheme="minorHAnsi"/>
        </w:rPr>
        <w:t>Framework</w:t>
      </w:r>
      <w:r w:rsidR="002265F0">
        <w:rPr>
          <w:rFonts w:asciiTheme="minorHAnsi" w:eastAsia="Times New Roman" w:hAnsiTheme="minorHAnsi"/>
        </w:rPr>
        <w:t>,</w:t>
      </w:r>
      <w:r w:rsidR="00C5236C" w:rsidRPr="00CF3339">
        <w:rPr>
          <w:rFonts w:asciiTheme="minorHAnsi" w:eastAsia="Times New Roman" w:hAnsiTheme="minorHAnsi"/>
        </w:rPr>
        <w:t xml:space="preserve"> </w:t>
      </w:r>
      <w:r w:rsidR="00F04C5B">
        <w:rPr>
          <w:rFonts w:asciiTheme="minorHAnsi" w:eastAsia="Times New Roman" w:hAnsiTheme="minorHAnsi"/>
        </w:rPr>
        <w:t>–</w:t>
      </w:r>
      <w:r w:rsidR="000370BC" w:rsidRPr="00CF3339">
        <w:rPr>
          <w:rFonts w:asciiTheme="minorHAnsi" w:eastAsia="Times New Roman" w:hAnsiTheme="minorHAnsi"/>
        </w:rPr>
        <w:t xml:space="preserve"> </w:t>
      </w:r>
      <w:r w:rsidR="00F04C5B">
        <w:rPr>
          <w:rFonts w:asciiTheme="minorHAnsi" w:eastAsia="Times New Roman" w:hAnsiTheme="minorHAnsi"/>
        </w:rPr>
        <w:t>the way in which it is presented</w:t>
      </w:r>
      <w:r w:rsidR="000370BC" w:rsidRPr="00CF3339">
        <w:rPr>
          <w:rFonts w:asciiTheme="minorHAnsi" w:eastAsia="Times New Roman" w:hAnsiTheme="minorHAnsi"/>
        </w:rPr>
        <w:t xml:space="preserve"> </w:t>
      </w:r>
      <w:r w:rsidR="00C5236C" w:rsidRPr="00CF3339">
        <w:rPr>
          <w:rFonts w:asciiTheme="minorHAnsi" w:eastAsia="Times New Roman" w:hAnsiTheme="minorHAnsi"/>
        </w:rPr>
        <w:t xml:space="preserve">is not directly anchored in the Bylaws. </w:t>
      </w:r>
    </w:p>
    <w:p w14:paraId="59C93388" w14:textId="1348C19B" w:rsidR="00C5236C" w:rsidRPr="00CF3339" w:rsidRDefault="0048010F" w:rsidP="0048010F">
      <w:pPr>
        <w:spacing w:after="160" w:line="259" w:lineRule="auto"/>
        <w:rPr>
          <w:rFonts w:asciiTheme="minorHAnsi" w:eastAsia="Times New Roman" w:hAnsiTheme="minorHAnsi"/>
        </w:rPr>
      </w:pPr>
      <w:r w:rsidRPr="00CF3339">
        <w:rPr>
          <w:rFonts w:asciiTheme="minorHAnsi" w:hAnsiTheme="minorHAnsi"/>
        </w:rPr>
        <w:t xml:space="preserve">It is our understanding the Operating Standards have been proposed by the CCWG Accountability as a means to </w:t>
      </w:r>
      <w:r w:rsidRPr="00CF3339">
        <w:rPr>
          <w:rFonts w:asciiTheme="minorHAnsi" w:eastAsia="Times New Roman" w:hAnsiTheme="minorHAnsi"/>
        </w:rPr>
        <w:t>improve the efficiency and effectiveness of reviews</w:t>
      </w:r>
      <w:r w:rsidRPr="00CF3339">
        <w:rPr>
          <w:rFonts w:asciiTheme="minorHAnsi" w:hAnsiTheme="minorHAnsi"/>
        </w:rPr>
        <w:t xml:space="preserve"> on a</w:t>
      </w:r>
      <w:r w:rsidR="00B62089">
        <w:rPr>
          <w:rFonts w:asciiTheme="minorHAnsi" w:hAnsiTheme="minorHAnsi"/>
        </w:rPr>
        <w:t>n</w:t>
      </w:r>
      <w:r w:rsidRPr="00CF3339">
        <w:rPr>
          <w:rFonts w:asciiTheme="minorHAnsi" w:hAnsiTheme="minorHAnsi"/>
        </w:rPr>
        <w:t xml:space="preserve"> ongoing-basis, and </w:t>
      </w:r>
      <w:r w:rsidRPr="00CF3339">
        <w:rPr>
          <w:rFonts w:asciiTheme="minorHAnsi" w:eastAsia="Times New Roman" w:hAnsiTheme="minorHAnsi"/>
        </w:rPr>
        <w:t xml:space="preserve">the community would </w:t>
      </w:r>
      <w:r w:rsidR="00B62089">
        <w:rPr>
          <w:rFonts w:asciiTheme="minorHAnsi" w:eastAsia="Times New Roman" w:hAnsiTheme="minorHAnsi"/>
        </w:rPr>
        <w:t>update</w:t>
      </w:r>
      <w:r w:rsidR="00B62089" w:rsidRPr="00CF3339">
        <w:rPr>
          <w:rFonts w:asciiTheme="minorHAnsi" w:eastAsia="Times New Roman" w:hAnsiTheme="minorHAnsi"/>
        </w:rPr>
        <w:t xml:space="preserve"> </w:t>
      </w:r>
      <w:r w:rsidRPr="00CF3339">
        <w:rPr>
          <w:rFonts w:asciiTheme="minorHAnsi" w:eastAsia="Times New Roman" w:hAnsiTheme="minorHAnsi"/>
        </w:rPr>
        <w:t>the Operational Standards to ensure that they continue to meet the needs of the community</w:t>
      </w:r>
      <w:r w:rsidRPr="00CF3339">
        <w:rPr>
          <w:rFonts w:asciiTheme="minorHAnsi" w:hAnsiTheme="minorHAnsi"/>
        </w:rPr>
        <w:t xml:space="preserve">. </w:t>
      </w:r>
      <w:r w:rsidR="007327AB" w:rsidRPr="007327AB">
        <w:rPr>
          <w:rFonts w:asciiTheme="minorHAnsi" w:hAnsiTheme="minorHAnsi"/>
        </w:rPr>
        <w:t xml:space="preserve">We suggest that in the next version there be an order of precedence to what should be included in the Operating Standards focusing first on those ‘must haves’ directed by the </w:t>
      </w:r>
      <w:r w:rsidR="007327AB">
        <w:rPr>
          <w:rFonts w:asciiTheme="minorHAnsi" w:hAnsiTheme="minorHAnsi"/>
        </w:rPr>
        <w:t>B</w:t>
      </w:r>
      <w:r w:rsidR="007327AB" w:rsidRPr="007327AB">
        <w:rPr>
          <w:rFonts w:asciiTheme="minorHAnsi" w:hAnsiTheme="minorHAnsi"/>
        </w:rPr>
        <w:t xml:space="preserve">ylaws, then on what was recommended by the CCWG Accountability, and then on what should be in place </w:t>
      </w:r>
      <w:r w:rsidR="007327AB" w:rsidRPr="007327AB">
        <w:rPr>
          <w:rFonts w:asciiTheme="minorHAnsi" w:eastAsia="Times New Roman" w:hAnsiTheme="minorHAnsi"/>
        </w:rPr>
        <w:t>based on the experience to date</w:t>
      </w:r>
      <w:r w:rsidRPr="007327AB">
        <w:rPr>
          <w:rFonts w:asciiTheme="minorHAnsi" w:eastAsia="Times New Roman" w:hAnsiTheme="minorHAnsi"/>
        </w:rPr>
        <w:t>.</w:t>
      </w:r>
      <w:r w:rsidR="00C5236C" w:rsidRPr="00CF3339">
        <w:rPr>
          <w:rFonts w:asciiTheme="minorHAnsi" w:eastAsia="Times New Roman" w:hAnsiTheme="minorHAnsi"/>
        </w:rPr>
        <w:t xml:space="preserve"> </w:t>
      </w:r>
    </w:p>
    <w:p w14:paraId="562216EF" w14:textId="1CB87F94" w:rsidR="00187007" w:rsidRPr="00CF3339" w:rsidRDefault="005A1947" w:rsidP="0048010F">
      <w:pPr>
        <w:spacing w:after="160" w:line="259" w:lineRule="auto"/>
        <w:rPr>
          <w:rFonts w:asciiTheme="minorHAnsi" w:eastAsia="Times New Roman" w:hAnsiTheme="minorHAnsi"/>
        </w:rPr>
      </w:pPr>
      <w:r w:rsidRPr="00CF3339">
        <w:rPr>
          <w:rFonts w:asciiTheme="minorHAnsi" w:eastAsia="Times New Roman" w:hAnsiTheme="minorHAnsi"/>
          <w:b/>
        </w:rPr>
        <w:t xml:space="preserve">2. </w:t>
      </w:r>
      <w:r w:rsidR="00C26DD9" w:rsidRPr="00CF3339">
        <w:rPr>
          <w:rFonts w:asciiTheme="minorHAnsi" w:eastAsia="Times New Roman" w:hAnsiTheme="minorHAnsi"/>
          <w:b/>
        </w:rPr>
        <w:t>Structure of the document.</w:t>
      </w:r>
      <w:r w:rsidR="00C26DD9" w:rsidRPr="00CF3339">
        <w:rPr>
          <w:rFonts w:asciiTheme="minorHAnsi" w:eastAsia="Times New Roman" w:hAnsiTheme="minorHAnsi"/>
        </w:rPr>
        <w:t xml:space="preserve"> The </w:t>
      </w:r>
      <w:proofErr w:type="spellStart"/>
      <w:r w:rsidR="00C26DD9" w:rsidRPr="00CF3339">
        <w:rPr>
          <w:rFonts w:asciiTheme="minorHAnsi" w:eastAsia="Times New Roman" w:hAnsiTheme="minorHAnsi"/>
        </w:rPr>
        <w:t>ccNSO</w:t>
      </w:r>
      <w:proofErr w:type="spellEnd"/>
      <w:r w:rsidR="00FA3CF4">
        <w:rPr>
          <w:rFonts w:asciiTheme="minorHAnsi" w:eastAsia="Times New Roman" w:hAnsiTheme="minorHAnsi"/>
        </w:rPr>
        <w:t xml:space="preserve"> Council</w:t>
      </w:r>
      <w:r w:rsidR="00C26DD9" w:rsidRPr="00CF3339">
        <w:rPr>
          <w:rFonts w:asciiTheme="minorHAnsi" w:eastAsia="Times New Roman" w:hAnsiTheme="minorHAnsi"/>
        </w:rPr>
        <w:t xml:space="preserve"> understands and appreciates that the drafters intended to follow the flow of a Specific Review process. </w:t>
      </w:r>
      <w:r w:rsidR="00755825" w:rsidRPr="00CF3339">
        <w:rPr>
          <w:rFonts w:asciiTheme="minorHAnsi" w:eastAsia="Times New Roman" w:hAnsiTheme="minorHAnsi"/>
        </w:rPr>
        <w:t>However, t</w:t>
      </w:r>
      <w:r w:rsidR="00C26DD9" w:rsidRPr="00CF3339">
        <w:rPr>
          <w:rFonts w:asciiTheme="minorHAnsi" w:eastAsia="Times New Roman" w:hAnsiTheme="minorHAnsi"/>
        </w:rPr>
        <w:t xml:space="preserve">o improve the understanding of the document, we would appreciate if in </w:t>
      </w:r>
      <w:r w:rsidR="00FA3CF4">
        <w:rPr>
          <w:rFonts w:asciiTheme="minorHAnsi" w:eastAsia="Times New Roman" w:hAnsiTheme="minorHAnsi"/>
        </w:rPr>
        <w:t>the</w:t>
      </w:r>
      <w:r w:rsidR="00C26DD9" w:rsidRPr="00CF3339">
        <w:rPr>
          <w:rFonts w:asciiTheme="minorHAnsi" w:eastAsia="Times New Roman" w:hAnsiTheme="minorHAnsi"/>
        </w:rPr>
        <w:t xml:space="preserve"> next version a workflow would be included.</w:t>
      </w:r>
      <w:r w:rsidR="002961BF" w:rsidRPr="00CF3339">
        <w:rPr>
          <w:rFonts w:asciiTheme="minorHAnsi" w:eastAsia="Times New Roman" w:hAnsiTheme="minorHAnsi"/>
        </w:rPr>
        <w:t xml:space="preserve"> This would also help to understand the consistency and robustness of the proposed process and procedures. For example, in the draft i</w:t>
      </w:r>
      <w:r w:rsidR="00187007" w:rsidRPr="00CF3339">
        <w:rPr>
          <w:rFonts w:asciiTheme="minorHAnsi" w:eastAsia="Times New Roman" w:hAnsiTheme="minorHAnsi"/>
        </w:rPr>
        <w:t>t i</w:t>
      </w:r>
      <w:r w:rsidR="002961BF" w:rsidRPr="00CF3339">
        <w:rPr>
          <w:rFonts w:asciiTheme="minorHAnsi" w:eastAsia="Times New Roman" w:hAnsiTheme="minorHAnsi"/>
        </w:rPr>
        <w:t xml:space="preserve">s proposed that Scope drafting team </w:t>
      </w:r>
      <w:r w:rsidR="00FA3CF4">
        <w:rPr>
          <w:rFonts w:asciiTheme="minorHAnsi" w:eastAsia="Times New Roman" w:hAnsiTheme="minorHAnsi"/>
        </w:rPr>
        <w:t>develops</w:t>
      </w:r>
      <w:r w:rsidR="002961BF" w:rsidRPr="00CF3339">
        <w:rPr>
          <w:rFonts w:asciiTheme="minorHAnsi" w:eastAsia="Times New Roman" w:hAnsiTheme="minorHAnsi"/>
        </w:rPr>
        <w:t xml:space="preserve"> the scope for a specific review.</w:t>
      </w:r>
      <w:r w:rsidR="00187007" w:rsidRPr="00CF3339">
        <w:rPr>
          <w:rFonts w:asciiTheme="minorHAnsi" w:eastAsia="Times New Roman" w:hAnsiTheme="minorHAnsi"/>
        </w:rPr>
        <w:t xml:space="preserve"> </w:t>
      </w:r>
    </w:p>
    <w:p w14:paraId="7E61D105" w14:textId="1C26B82E" w:rsidR="005A1947" w:rsidRPr="00CF3339" w:rsidRDefault="00C26DD9" w:rsidP="0048010F">
      <w:pPr>
        <w:spacing w:after="160" w:line="259" w:lineRule="auto"/>
        <w:rPr>
          <w:rFonts w:asciiTheme="minorHAnsi" w:eastAsia="Times New Roman" w:hAnsiTheme="minorHAnsi"/>
        </w:rPr>
      </w:pPr>
      <w:r w:rsidRPr="00CF3339">
        <w:rPr>
          <w:rFonts w:asciiTheme="minorHAnsi" w:eastAsia="Times New Roman" w:hAnsiTheme="minorHAnsi"/>
        </w:rPr>
        <w:t xml:space="preserve">Secondly, the </w:t>
      </w:r>
      <w:proofErr w:type="spellStart"/>
      <w:r w:rsidRPr="00CF3339">
        <w:rPr>
          <w:rFonts w:asciiTheme="minorHAnsi" w:eastAsia="Times New Roman" w:hAnsiTheme="minorHAnsi"/>
        </w:rPr>
        <w:t>ccNSO</w:t>
      </w:r>
      <w:proofErr w:type="spellEnd"/>
      <w:r w:rsidRPr="00CF3339">
        <w:rPr>
          <w:rFonts w:asciiTheme="minorHAnsi" w:eastAsia="Times New Roman" w:hAnsiTheme="minorHAnsi"/>
        </w:rPr>
        <w:t xml:space="preserve"> would appreciate </w:t>
      </w:r>
      <w:r w:rsidR="00EF33D5">
        <w:rPr>
          <w:rFonts w:asciiTheme="minorHAnsi" w:eastAsia="Times New Roman" w:hAnsiTheme="minorHAnsi"/>
        </w:rPr>
        <w:t>if it would be made</w:t>
      </w:r>
      <w:r w:rsidR="00133686" w:rsidRPr="00CF3339">
        <w:rPr>
          <w:rFonts w:asciiTheme="minorHAnsi" w:eastAsia="Times New Roman" w:hAnsiTheme="minorHAnsi"/>
        </w:rPr>
        <w:t xml:space="preserve"> more explicit</w:t>
      </w:r>
      <w:r w:rsidRPr="00CF3339">
        <w:rPr>
          <w:rFonts w:asciiTheme="minorHAnsi" w:eastAsia="Times New Roman" w:hAnsiTheme="minorHAnsi"/>
        </w:rPr>
        <w:t xml:space="preserve"> which parts of the Operating Standards are general</w:t>
      </w:r>
      <w:r w:rsidR="009E1DBE">
        <w:rPr>
          <w:rFonts w:asciiTheme="minorHAnsi" w:eastAsia="Times New Roman" w:hAnsiTheme="minorHAnsi"/>
        </w:rPr>
        <w:t>ly</w:t>
      </w:r>
      <w:r w:rsidRPr="00CF3339">
        <w:rPr>
          <w:rFonts w:asciiTheme="minorHAnsi" w:eastAsia="Times New Roman" w:hAnsiTheme="minorHAnsi"/>
        </w:rPr>
        <w:t xml:space="preserve"> applicable to all proposed process phases, and which </w:t>
      </w:r>
      <w:r w:rsidR="00EF33D5">
        <w:rPr>
          <w:rFonts w:asciiTheme="minorHAnsi" w:eastAsia="Times New Roman" w:hAnsiTheme="minorHAnsi"/>
        </w:rPr>
        <w:t>only to specific parts</w:t>
      </w:r>
      <w:r w:rsidRPr="00CF3339">
        <w:rPr>
          <w:rFonts w:asciiTheme="minorHAnsi" w:eastAsia="Times New Roman" w:hAnsiTheme="minorHAnsi"/>
        </w:rPr>
        <w:t xml:space="preserve">. For example, we understand that the </w:t>
      </w:r>
      <w:r w:rsidR="00187007" w:rsidRPr="00CF3339">
        <w:rPr>
          <w:rFonts w:asciiTheme="minorHAnsi" w:eastAsia="Times New Roman" w:hAnsiTheme="minorHAnsi"/>
        </w:rPr>
        <w:t>proposed guideline</w:t>
      </w:r>
      <w:r w:rsidRPr="00CF3339">
        <w:rPr>
          <w:rFonts w:asciiTheme="minorHAnsi" w:eastAsia="Times New Roman" w:hAnsiTheme="minorHAnsi"/>
        </w:rPr>
        <w:t xml:space="preserve"> around Conflict of Interest would apply throughout the process,</w:t>
      </w:r>
      <w:r w:rsidR="00187007" w:rsidRPr="00CF3339">
        <w:rPr>
          <w:rFonts w:asciiTheme="minorHAnsi" w:eastAsia="Times New Roman" w:hAnsiTheme="minorHAnsi"/>
        </w:rPr>
        <w:t xml:space="preserve"> including </w:t>
      </w:r>
      <w:r w:rsidR="00A86279">
        <w:rPr>
          <w:rFonts w:asciiTheme="minorHAnsi" w:eastAsia="Times New Roman" w:hAnsiTheme="minorHAnsi"/>
        </w:rPr>
        <w:t xml:space="preserve">to </w:t>
      </w:r>
      <w:r w:rsidR="00187007" w:rsidRPr="00CF3339">
        <w:rPr>
          <w:rFonts w:asciiTheme="minorHAnsi" w:eastAsia="Times New Roman" w:hAnsiTheme="minorHAnsi"/>
        </w:rPr>
        <w:t>the proposed Drafting team. H</w:t>
      </w:r>
      <w:r w:rsidRPr="00CF3339">
        <w:rPr>
          <w:rFonts w:asciiTheme="minorHAnsi" w:eastAsia="Times New Roman" w:hAnsiTheme="minorHAnsi"/>
        </w:rPr>
        <w:t>owever</w:t>
      </w:r>
      <w:r w:rsidR="00187007" w:rsidRPr="00CF3339">
        <w:rPr>
          <w:rFonts w:asciiTheme="minorHAnsi" w:eastAsia="Times New Roman" w:hAnsiTheme="minorHAnsi"/>
        </w:rPr>
        <w:t xml:space="preserve">, due to the structure of the document </w:t>
      </w:r>
      <w:r w:rsidR="0086348A">
        <w:rPr>
          <w:rFonts w:asciiTheme="minorHAnsi" w:eastAsia="Times New Roman" w:hAnsiTheme="minorHAnsi"/>
        </w:rPr>
        <w:t xml:space="preserve">and </w:t>
      </w:r>
      <w:r w:rsidR="00187007" w:rsidRPr="00CF3339">
        <w:rPr>
          <w:rFonts w:asciiTheme="minorHAnsi" w:eastAsia="Times New Roman" w:hAnsiTheme="minorHAnsi"/>
        </w:rPr>
        <w:t xml:space="preserve">by the use of internal references </w:t>
      </w:r>
      <w:r w:rsidRPr="00CF3339">
        <w:rPr>
          <w:rFonts w:asciiTheme="minorHAnsi" w:eastAsia="Times New Roman" w:hAnsiTheme="minorHAnsi"/>
        </w:rPr>
        <w:t xml:space="preserve">it is not clear from the document </w:t>
      </w:r>
      <w:r w:rsidR="00187007" w:rsidRPr="00CF3339">
        <w:rPr>
          <w:rFonts w:asciiTheme="minorHAnsi" w:eastAsia="Times New Roman" w:hAnsiTheme="minorHAnsi"/>
        </w:rPr>
        <w:t xml:space="preserve">itself what is applicable to which phase. </w:t>
      </w:r>
      <w:r w:rsidR="00144D59" w:rsidRPr="00CF3339">
        <w:rPr>
          <w:rFonts w:asciiTheme="minorHAnsi" w:eastAsia="Times New Roman" w:hAnsiTheme="minorHAnsi"/>
        </w:rPr>
        <w:t>We suggest t</w:t>
      </w:r>
      <w:r w:rsidR="00B97CC8" w:rsidRPr="00CF3339">
        <w:rPr>
          <w:rFonts w:asciiTheme="minorHAnsi" w:eastAsia="Times New Roman" w:hAnsiTheme="minorHAnsi"/>
        </w:rPr>
        <w:t>o re-structure</w:t>
      </w:r>
      <w:r w:rsidR="00E224C0">
        <w:rPr>
          <w:rFonts w:asciiTheme="minorHAnsi" w:eastAsia="Times New Roman" w:hAnsiTheme="minorHAnsi"/>
        </w:rPr>
        <w:t xml:space="preserve"> it</w:t>
      </w:r>
      <w:r w:rsidR="00244B6E" w:rsidRPr="00CF3339">
        <w:rPr>
          <w:rFonts w:asciiTheme="minorHAnsi" w:eastAsia="Times New Roman" w:hAnsiTheme="minorHAnsi"/>
        </w:rPr>
        <w:t xml:space="preserve"> </w:t>
      </w:r>
      <w:r w:rsidR="00144D59" w:rsidRPr="00CF3339">
        <w:rPr>
          <w:rFonts w:asciiTheme="minorHAnsi" w:eastAsia="Times New Roman" w:hAnsiTheme="minorHAnsi"/>
        </w:rPr>
        <w:t>in such a manner that in use it is clear which part</w:t>
      </w:r>
      <w:r w:rsidR="00B97CC8" w:rsidRPr="00CF3339">
        <w:rPr>
          <w:rFonts w:asciiTheme="minorHAnsi" w:eastAsia="Times New Roman" w:hAnsiTheme="minorHAnsi"/>
        </w:rPr>
        <w:t xml:space="preserve">s are generally applicable and </w:t>
      </w:r>
      <w:r w:rsidR="00144D59" w:rsidRPr="00CF3339">
        <w:rPr>
          <w:rFonts w:asciiTheme="minorHAnsi" w:eastAsia="Times New Roman" w:hAnsiTheme="minorHAnsi"/>
        </w:rPr>
        <w:t xml:space="preserve">which </w:t>
      </w:r>
      <w:r w:rsidR="00B97CC8" w:rsidRPr="00CF3339">
        <w:rPr>
          <w:rFonts w:asciiTheme="minorHAnsi" w:eastAsia="Times New Roman" w:hAnsiTheme="minorHAnsi"/>
        </w:rPr>
        <w:t xml:space="preserve">would be applicable to a specific </w:t>
      </w:r>
      <w:r w:rsidR="00144D59" w:rsidRPr="00CF3339">
        <w:rPr>
          <w:rFonts w:asciiTheme="minorHAnsi" w:eastAsia="Times New Roman" w:hAnsiTheme="minorHAnsi"/>
        </w:rPr>
        <w:t>phase</w:t>
      </w:r>
      <w:r w:rsidR="00B97CC8" w:rsidRPr="00CF3339">
        <w:rPr>
          <w:rFonts w:asciiTheme="minorHAnsi" w:eastAsia="Times New Roman" w:hAnsiTheme="minorHAnsi"/>
        </w:rPr>
        <w:t xml:space="preserve"> only</w:t>
      </w:r>
      <w:r w:rsidR="00144D59" w:rsidRPr="00CF3339">
        <w:rPr>
          <w:rFonts w:asciiTheme="minorHAnsi" w:eastAsia="Times New Roman" w:hAnsiTheme="minorHAnsi"/>
        </w:rPr>
        <w:t xml:space="preserve">, for example a section </w:t>
      </w:r>
      <w:r w:rsidR="00B97CC8" w:rsidRPr="00CF3339">
        <w:rPr>
          <w:rFonts w:asciiTheme="minorHAnsi" w:eastAsia="Times New Roman" w:hAnsiTheme="minorHAnsi"/>
        </w:rPr>
        <w:t xml:space="preserve">with </w:t>
      </w:r>
      <w:r w:rsidR="00144D59" w:rsidRPr="00CF3339">
        <w:rPr>
          <w:rFonts w:asciiTheme="minorHAnsi" w:eastAsia="Times New Roman" w:hAnsiTheme="minorHAnsi"/>
        </w:rPr>
        <w:t>general rules or principles would already be helpful.</w:t>
      </w:r>
      <w:r w:rsidR="00126FEF" w:rsidRPr="00CF3339">
        <w:rPr>
          <w:rFonts w:asciiTheme="minorHAnsi" w:eastAsia="Times New Roman" w:hAnsiTheme="minorHAnsi"/>
        </w:rPr>
        <w:t xml:space="preserve"> </w:t>
      </w:r>
    </w:p>
    <w:p w14:paraId="2C811469" w14:textId="40A35331" w:rsidR="00E15814" w:rsidRPr="00CF3339" w:rsidRDefault="00144D59" w:rsidP="0048010F">
      <w:pPr>
        <w:spacing w:after="160" w:line="259" w:lineRule="auto"/>
        <w:rPr>
          <w:rFonts w:asciiTheme="minorHAnsi" w:eastAsia="Times New Roman" w:hAnsiTheme="minorHAnsi"/>
          <w:b/>
        </w:rPr>
      </w:pPr>
      <w:r w:rsidRPr="00CF3339">
        <w:rPr>
          <w:rFonts w:asciiTheme="minorHAnsi" w:eastAsia="Times New Roman" w:hAnsiTheme="minorHAnsi"/>
          <w:b/>
        </w:rPr>
        <w:t xml:space="preserve">3. </w:t>
      </w:r>
      <w:r w:rsidR="00126FEF" w:rsidRPr="00CF3339">
        <w:rPr>
          <w:rFonts w:asciiTheme="minorHAnsi" w:eastAsia="Times New Roman" w:hAnsiTheme="minorHAnsi"/>
          <w:b/>
        </w:rPr>
        <w:t xml:space="preserve">Scope of applicability </w:t>
      </w:r>
      <w:r w:rsidR="00E224C0">
        <w:rPr>
          <w:rFonts w:asciiTheme="minorHAnsi" w:eastAsia="Times New Roman" w:hAnsiTheme="minorHAnsi"/>
          <w:b/>
        </w:rPr>
        <w:t xml:space="preserve">of </w:t>
      </w:r>
      <w:r w:rsidR="00126FEF" w:rsidRPr="00CF3339">
        <w:rPr>
          <w:rFonts w:asciiTheme="minorHAnsi" w:eastAsia="Times New Roman" w:hAnsiTheme="minorHAnsi"/>
          <w:b/>
        </w:rPr>
        <w:t>Operating Standards</w:t>
      </w:r>
      <w:r w:rsidR="00244B6E" w:rsidRPr="00CF3339">
        <w:rPr>
          <w:rFonts w:asciiTheme="minorHAnsi" w:eastAsia="Times New Roman" w:hAnsiTheme="minorHAnsi"/>
          <w:b/>
        </w:rPr>
        <w:t>.</w:t>
      </w:r>
      <w:r w:rsidR="00126FEF" w:rsidRPr="00CF3339">
        <w:rPr>
          <w:rFonts w:asciiTheme="minorHAnsi" w:eastAsia="Times New Roman" w:hAnsiTheme="minorHAnsi"/>
          <w:b/>
        </w:rPr>
        <w:t xml:space="preserve"> </w:t>
      </w:r>
      <w:r w:rsidR="00126FEF" w:rsidRPr="00CF3339">
        <w:rPr>
          <w:rFonts w:asciiTheme="minorHAnsi" w:eastAsia="Times New Roman" w:hAnsiTheme="minorHAnsi"/>
        </w:rPr>
        <w:t>It is the unders</w:t>
      </w:r>
      <w:r w:rsidR="00B97CC8" w:rsidRPr="00CF3339">
        <w:rPr>
          <w:rFonts w:asciiTheme="minorHAnsi" w:eastAsia="Times New Roman" w:hAnsiTheme="minorHAnsi"/>
        </w:rPr>
        <w:t xml:space="preserve">tanding of the </w:t>
      </w:r>
      <w:proofErr w:type="spellStart"/>
      <w:r w:rsidR="00B97CC8" w:rsidRPr="00CF3339">
        <w:rPr>
          <w:rFonts w:asciiTheme="minorHAnsi" w:eastAsia="Times New Roman" w:hAnsiTheme="minorHAnsi"/>
        </w:rPr>
        <w:t>ccNSO</w:t>
      </w:r>
      <w:proofErr w:type="spellEnd"/>
      <w:r w:rsidR="00B97CC8" w:rsidRPr="00CF3339">
        <w:rPr>
          <w:rFonts w:asciiTheme="minorHAnsi" w:eastAsia="Times New Roman" w:hAnsiTheme="minorHAnsi"/>
        </w:rPr>
        <w:t xml:space="preserve"> </w:t>
      </w:r>
      <w:r w:rsidR="00E224C0">
        <w:rPr>
          <w:rFonts w:asciiTheme="minorHAnsi" w:eastAsia="Times New Roman" w:hAnsiTheme="minorHAnsi"/>
        </w:rPr>
        <w:t xml:space="preserve">Council </w:t>
      </w:r>
      <w:r w:rsidR="00B97CC8" w:rsidRPr="00CF3339">
        <w:rPr>
          <w:rFonts w:asciiTheme="minorHAnsi" w:eastAsia="Times New Roman" w:hAnsiTheme="minorHAnsi"/>
        </w:rPr>
        <w:t>that the Ope</w:t>
      </w:r>
      <w:r w:rsidR="00126FEF" w:rsidRPr="00CF3339">
        <w:rPr>
          <w:rFonts w:asciiTheme="minorHAnsi" w:eastAsia="Times New Roman" w:hAnsiTheme="minorHAnsi"/>
        </w:rPr>
        <w:t>rating Standards are applicable to all Specific Review</w:t>
      </w:r>
      <w:r w:rsidR="00E224C0">
        <w:rPr>
          <w:rFonts w:asciiTheme="minorHAnsi" w:eastAsia="Times New Roman" w:hAnsiTheme="minorHAnsi"/>
        </w:rPr>
        <w:t>s</w:t>
      </w:r>
      <w:r w:rsidR="00B97CC8" w:rsidRPr="00CF3339">
        <w:rPr>
          <w:rFonts w:asciiTheme="minorHAnsi" w:eastAsia="Times New Roman" w:hAnsiTheme="minorHAnsi"/>
        </w:rPr>
        <w:t>. It is also the understanding that they could be</w:t>
      </w:r>
      <w:r w:rsidR="00126FEF" w:rsidRPr="00CF3339">
        <w:rPr>
          <w:rFonts w:asciiTheme="minorHAnsi" w:eastAsia="Times New Roman" w:hAnsiTheme="minorHAnsi"/>
        </w:rPr>
        <w:t xml:space="preserve"> applied to other type</w:t>
      </w:r>
      <w:r w:rsidR="00E224C0">
        <w:rPr>
          <w:rFonts w:asciiTheme="minorHAnsi" w:eastAsia="Times New Roman" w:hAnsiTheme="minorHAnsi"/>
        </w:rPr>
        <w:t>s</w:t>
      </w:r>
      <w:r w:rsidR="00126FEF" w:rsidRPr="00CF3339">
        <w:rPr>
          <w:rFonts w:asciiTheme="minorHAnsi" w:eastAsia="Times New Roman" w:hAnsiTheme="minorHAnsi"/>
        </w:rPr>
        <w:t xml:space="preserve"> of reviews</w:t>
      </w:r>
      <w:r w:rsidR="00E15814" w:rsidRPr="00CF3339">
        <w:rPr>
          <w:rFonts w:asciiTheme="minorHAnsi" w:eastAsia="Times New Roman" w:hAnsiTheme="minorHAnsi"/>
        </w:rPr>
        <w:t xml:space="preserve"> envisioned under the Bylaws</w:t>
      </w:r>
      <w:r w:rsidR="00126FEF" w:rsidRPr="00CF3339">
        <w:rPr>
          <w:rFonts w:asciiTheme="minorHAnsi" w:eastAsia="Times New Roman" w:hAnsiTheme="minorHAnsi"/>
        </w:rPr>
        <w:t xml:space="preserve">, for example the IANA Function Review or </w:t>
      </w:r>
      <w:r w:rsidR="00E15814" w:rsidRPr="00CF3339">
        <w:rPr>
          <w:rFonts w:asciiTheme="minorHAnsi" w:eastAsia="Times New Roman" w:hAnsiTheme="minorHAnsi"/>
        </w:rPr>
        <w:t xml:space="preserve">IRP review. </w:t>
      </w:r>
      <w:r w:rsidR="007327AB" w:rsidRPr="00CF3339">
        <w:rPr>
          <w:rFonts w:asciiTheme="minorHAnsi" w:eastAsia="Times New Roman" w:hAnsiTheme="minorHAnsi"/>
        </w:rPr>
        <w:t xml:space="preserve">The </w:t>
      </w:r>
      <w:proofErr w:type="spellStart"/>
      <w:r w:rsidR="007327AB" w:rsidRPr="00CF3339">
        <w:rPr>
          <w:rFonts w:asciiTheme="minorHAnsi" w:eastAsia="Times New Roman" w:hAnsiTheme="minorHAnsi"/>
        </w:rPr>
        <w:t>ccNSO</w:t>
      </w:r>
      <w:proofErr w:type="spellEnd"/>
      <w:r w:rsidR="007327AB" w:rsidRPr="00CF3339">
        <w:rPr>
          <w:rFonts w:asciiTheme="minorHAnsi" w:eastAsia="Times New Roman" w:hAnsiTheme="minorHAnsi"/>
        </w:rPr>
        <w:t xml:space="preserve"> </w:t>
      </w:r>
      <w:r w:rsidR="007327AB">
        <w:rPr>
          <w:rFonts w:asciiTheme="minorHAnsi" w:eastAsia="Times New Roman" w:hAnsiTheme="minorHAnsi"/>
        </w:rPr>
        <w:t xml:space="preserve">Council </w:t>
      </w:r>
      <w:r w:rsidR="007327AB" w:rsidRPr="00CF3339">
        <w:rPr>
          <w:rFonts w:asciiTheme="minorHAnsi" w:eastAsia="Times New Roman" w:hAnsiTheme="minorHAnsi"/>
        </w:rPr>
        <w:t xml:space="preserve">would appreciate a clarification whether its understanding is correct, and if so, </w:t>
      </w:r>
      <w:r w:rsidR="007327AB">
        <w:rPr>
          <w:rFonts w:asciiTheme="minorHAnsi" w:eastAsia="Times New Roman" w:hAnsiTheme="minorHAnsi"/>
        </w:rPr>
        <w:t xml:space="preserve">recommends </w:t>
      </w:r>
      <w:r w:rsidR="007327AB" w:rsidRPr="00CF3339">
        <w:rPr>
          <w:rFonts w:asciiTheme="minorHAnsi" w:eastAsia="Times New Roman" w:hAnsiTheme="minorHAnsi"/>
        </w:rPr>
        <w:t xml:space="preserve">the inclusion of a mechanism </w:t>
      </w:r>
      <w:r w:rsidR="007327AB">
        <w:rPr>
          <w:rFonts w:asciiTheme="minorHAnsi" w:eastAsia="Times New Roman" w:hAnsiTheme="minorHAnsi"/>
        </w:rPr>
        <w:t xml:space="preserve">on </w:t>
      </w:r>
      <w:r w:rsidR="007327AB" w:rsidRPr="00CF3339">
        <w:rPr>
          <w:rFonts w:asciiTheme="minorHAnsi" w:eastAsia="Times New Roman" w:hAnsiTheme="minorHAnsi"/>
        </w:rPr>
        <w:t>who</w:t>
      </w:r>
      <w:r w:rsidR="007327AB">
        <w:rPr>
          <w:rFonts w:asciiTheme="minorHAnsi" w:eastAsia="Times New Roman" w:hAnsiTheme="minorHAnsi"/>
        </w:rPr>
        <w:t xml:space="preserve"> </w:t>
      </w:r>
      <w:r w:rsidR="007327AB" w:rsidRPr="00CF3339">
        <w:rPr>
          <w:rFonts w:asciiTheme="minorHAnsi" w:eastAsia="Times New Roman" w:hAnsiTheme="minorHAnsi"/>
        </w:rPr>
        <w:t xml:space="preserve">will decide </w:t>
      </w:r>
      <w:r w:rsidR="007327AB">
        <w:rPr>
          <w:rFonts w:asciiTheme="minorHAnsi" w:eastAsia="Times New Roman" w:hAnsiTheme="minorHAnsi"/>
        </w:rPr>
        <w:t>on their</w:t>
      </w:r>
      <w:r w:rsidR="007327AB" w:rsidRPr="00CF3339">
        <w:rPr>
          <w:rFonts w:asciiTheme="minorHAnsi" w:eastAsia="Times New Roman" w:hAnsiTheme="minorHAnsi"/>
        </w:rPr>
        <w:t xml:space="preserve"> applicab</w:t>
      </w:r>
      <w:r w:rsidR="007327AB">
        <w:rPr>
          <w:rFonts w:asciiTheme="minorHAnsi" w:eastAsia="Times New Roman" w:hAnsiTheme="minorHAnsi"/>
        </w:rPr>
        <w:t>ility and when and how such decisions will be made</w:t>
      </w:r>
      <w:r w:rsidR="007327AB" w:rsidRPr="00CF3339">
        <w:rPr>
          <w:rFonts w:asciiTheme="minorHAnsi" w:eastAsia="Times New Roman" w:hAnsiTheme="minorHAnsi"/>
        </w:rPr>
        <w:t>.</w:t>
      </w:r>
    </w:p>
    <w:p w14:paraId="6B1E8891" w14:textId="31C02333" w:rsidR="00CF3339" w:rsidRPr="00CF3339" w:rsidRDefault="00187007" w:rsidP="0048010F">
      <w:pPr>
        <w:spacing w:after="160" w:line="259" w:lineRule="auto"/>
        <w:rPr>
          <w:rFonts w:asciiTheme="minorHAnsi" w:eastAsia="Times New Roman" w:hAnsiTheme="minorHAnsi"/>
          <w:b/>
        </w:rPr>
      </w:pPr>
      <w:r w:rsidRPr="00CF3339">
        <w:rPr>
          <w:rFonts w:asciiTheme="minorHAnsi" w:eastAsia="Times New Roman" w:hAnsiTheme="minorHAnsi"/>
          <w:b/>
        </w:rPr>
        <w:t xml:space="preserve">4. </w:t>
      </w:r>
      <w:r w:rsidR="00E27C53" w:rsidRPr="00CF3339">
        <w:rPr>
          <w:rFonts w:asciiTheme="minorHAnsi" w:eastAsia="Times New Roman" w:hAnsiTheme="minorHAnsi"/>
          <w:b/>
        </w:rPr>
        <w:t xml:space="preserve">Mechanism </w:t>
      </w:r>
      <w:r w:rsidR="00E224C0">
        <w:rPr>
          <w:rFonts w:asciiTheme="minorHAnsi" w:eastAsia="Times New Roman" w:hAnsiTheme="minorHAnsi"/>
          <w:b/>
        </w:rPr>
        <w:t xml:space="preserve">to </w:t>
      </w:r>
      <w:r w:rsidRPr="00CF3339">
        <w:rPr>
          <w:rFonts w:asciiTheme="minorHAnsi" w:eastAsia="Times New Roman" w:hAnsiTheme="minorHAnsi"/>
          <w:b/>
        </w:rPr>
        <w:t xml:space="preserve">Change Operating Standards. </w:t>
      </w:r>
      <w:r w:rsidR="001D1720" w:rsidRPr="00553E78">
        <w:rPr>
          <w:rFonts w:asciiTheme="minorHAnsi" w:eastAsia="Times New Roman" w:hAnsiTheme="minorHAnsi"/>
        </w:rPr>
        <w:t xml:space="preserve">It is the understanding of the </w:t>
      </w:r>
      <w:proofErr w:type="spellStart"/>
      <w:r w:rsidR="001D1720" w:rsidRPr="00553E78">
        <w:rPr>
          <w:rFonts w:asciiTheme="minorHAnsi" w:eastAsia="Times New Roman" w:hAnsiTheme="minorHAnsi"/>
        </w:rPr>
        <w:t>ccNSO</w:t>
      </w:r>
      <w:proofErr w:type="spellEnd"/>
      <w:r w:rsidR="001D1720" w:rsidRPr="00553E78">
        <w:rPr>
          <w:rFonts w:asciiTheme="minorHAnsi" w:eastAsia="Times New Roman" w:hAnsiTheme="minorHAnsi"/>
        </w:rPr>
        <w:t xml:space="preserve"> </w:t>
      </w:r>
      <w:r w:rsidR="00E224C0">
        <w:rPr>
          <w:rFonts w:asciiTheme="minorHAnsi" w:eastAsia="Times New Roman" w:hAnsiTheme="minorHAnsi"/>
        </w:rPr>
        <w:t xml:space="preserve">Council that </w:t>
      </w:r>
      <w:r w:rsidR="001D1720" w:rsidRPr="00553E78">
        <w:rPr>
          <w:rFonts w:asciiTheme="minorHAnsi" w:eastAsia="Times New Roman" w:hAnsiTheme="minorHAnsi"/>
        </w:rPr>
        <w:t xml:space="preserve">the Operating Standards are intended to enable </w:t>
      </w:r>
      <w:r w:rsidR="001D1720" w:rsidRPr="00CF3339">
        <w:rPr>
          <w:rFonts w:asciiTheme="minorHAnsi" w:eastAsia="Times New Roman" w:hAnsiTheme="minorHAnsi"/>
        </w:rPr>
        <w:t xml:space="preserve">the community to review the practices and procedures on how it conducts specific reviews on an ongoing basis to ensure that they continue to meet the community’s needs and to ensure the effectiveness and efficiency of the reviews. The proposed change mechanism is very heavy handed and could be </w:t>
      </w:r>
      <w:r w:rsidR="00E224C0">
        <w:rPr>
          <w:rFonts w:asciiTheme="minorHAnsi" w:eastAsia="Times New Roman" w:hAnsiTheme="minorHAnsi"/>
        </w:rPr>
        <w:t>significantly</w:t>
      </w:r>
      <w:r w:rsidR="001D1720" w:rsidRPr="00CF3339">
        <w:rPr>
          <w:rFonts w:asciiTheme="minorHAnsi" w:eastAsia="Times New Roman" w:hAnsiTheme="minorHAnsi"/>
        </w:rPr>
        <w:t xml:space="preserve"> simplified, for example</w:t>
      </w:r>
      <w:r w:rsidR="00E224C0">
        <w:rPr>
          <w:rFonts w:asciiTheme="minorHAnsi" w:eastAsia="Times New Roman" w:hAnsiTheme="minorHAnsi"/>
        </w:rPr>
        <w:t>,</w:t>
      </w:r>
      <w:r w:rsidR="001D1720" w:rsidRPr="00CF3339">
        <w:rPr>
          <w:rFonts w:asciiTheme="minorHAnsi" w:eastAsia="Times New Roman" w:hAnsiTheme="minorHAnsi"/>
        </w:rPr>
        <w:t xml:space="preserve"> by using the method of cross-community working groups to change charters.  Related, it </w:t>
      </w:r>
      <w:r w:rsidR="007327AB">
        <w:rPr>
          <w:rFonts w:asciiTheme="minorHAnsi" w:eastAsia="Times New Roman" w:hAnsiTheme="minorHAnsi"/>
        </w:rPr>
        <w:t xml:space="preserve">is </w:t>
      </w:r>
      <w:r w:rsidR="001D1720" w:rsidRPr="00CF3339">
        <w:rPr>
          <w:rFonts w:asciiTheme="minorHAnsi" w:eastAsia="Times New Roman" w:hAnsiTheme="minorHAnsi"/>
        </w:rPr>
        <w:t xml:space="preserve">not clear why certain parts of the </w:t>
      </w:r>
      <w:r w:rsidR="00E224C0">
        <w:rPr>
          <w:rFonts w:asciiTheme="minorHAnsi" w:eastAsia="Times New Roman" w:hAnsiTheme="minorHAnsi"/>
        </w:rPr>
        <w:t xml:space="preserve">Operating </w:t>
      </w:r>
      <w:r w:rsidR="001D1720" w:rsidRPr="00CF3339">
        <w:rPr>
          <w:rFonts w:asciiTheme="minorHAnsi" w:eastAsia="Times New Roman" w:hAnsiTheme="minorHAnsi"/>
        </w:rPr>
        <w:t xml:space="preserve">Standards are excluded from the proposed change mechanism, in particular the </w:t>
      </w:r>
      <w:r w:rsidR="001D1720" w:rsidRPr="00CF3339">
        <w:rPr>
          <w:rFonts w:asciiTheme="minorHAnsi" w:eastAsia="Times New Roman" w:hAnsiTheme="minorHAnsi"/>
          <w:bCs/>
        </w:rPr>
        <w:t>Confidential Disclosure Framework</w:t>
      </w:r>
      <w:r w:rsidR="004A4A79" w:rsidRPr="00CF3339">
        <w:rPr>
          <w:rFonts w:asciiTheme="minorHAnsi" w:eastAsia="Times New Roman" w:hAnsiTheme="minorHAnsi"/>
          <w:bCs/>
        </w:rPr>
        <w:t xml:space="preserve">. It is the understanding of the </w:t>
      </w:r>
      <w:proofErr w:type="spellStart"/>
      <w:r w:rsidR="004A4A79" w:rsidRPr="00CF3339">
        <w:rPr>
          <w:rFonts w:asciiTheme="minorHAnsi" w:eastAsia="Times New Roman" w:hAnsiTheme="minorHAnsi"/>
          <w:bCs/>
        </w:rPr>
        <w:t>ccNSO</w:t>
      </w:r>
      <w:proofErr w:type="spellEnd"/>
      <w:r w:rsidR="004A4A79" w:rsidRPr="00CF3339">
        <w:rPr>
          <w:rFonts w:asciiTheme="minorHAnsi" w:eastAsia="Times New Roman" w:hAnsiTheme="minorHAnsi"/>
          <w:bCs/>
        </w:rPr>
        <w:t xml:space="preserve"> </w:t>
      </w:r>
      <w:r w:rsidR="00E224C0">
        <w:rPr>
          <w:rFonts w:asciiTheme="minorHAnsi" w:eastAsia="Times New Roman" w:hAnsiTheme="minorHAnsi"/>
          <w:bCs/>
        </w:rPr>
        <w:t xml:space="preserve">Council </w:t>
      </w:r>
      <w:r w:rsidR="004A4A79" w:rsidRPr="00CF3339">
        <w:rPr>
          <w:rFonts w:asciiTheme="minorHAnsi" w:eastAsia="Times New Roman" w:hAnsiTheme="minorHAnsi"/>
          <w:bCs/>
        </w:rPr>
        <w:t xml:space="preserve">that this Framework </w:t>
      </w:r>
      <w:r w:rsidR="004A4A79" w:rsidRPr="00CF3339">
        <w:rPr>
          <w:rFonts w:asciiTheme="minorHAnsi" w:eastAsia="Times New Roman" w:hAnsiTheme="minorHAnsi"/>
          <w:bCs/>
        </w:rPr>
        <w:lastRenderedPageBreak/>
        <w:t xml:space="preserve">should be developed as </w:t>
      </w:r>
      <w:r w:rsidR="007327AB">
        <w:rPr>
          <w:rFonts w:asciiTheme="minorHAnsi" w:eastAsia="Times New Roman" w:hAnsiTheme="minorHAnsi"/>
          <w:bCs/>
        </w:rPr>
        <w:t xml:space="preserve">an </w:t>
      </w:r>
      <w:r w:rsidR="004A4A79" w:rsidRPr="00CF3339">
        <w:rPr>
          <w:rFonts w:asciiTheme="minorHAnsi" w:eastAsia="Times New Roman" w:hAnsiTheme="minorHAnsi"/>
          <w:bCs/>
        </w:rPr>
        <w:t xml:space="preserve">integral part of the Operating </w:t>
      </w:r>
      <w:proofErr w:type="gramStart"/>
      <w:r w:rsidR="004A4A79" w:rsidRPr="00CF3339">
        <w:rPr>
          <w:rFonts w:asciiTheme="minorHAnsi" w:eastAsia="Times New Roman" w:hAnsiTheme="minorHAnsi"/>
          <w:bCs/>
        </w:rPr>
        <w:t xml:space="preserve">Standards, </w:t>
      </w:r>
      <w:r w:rsidR="001F197F" w:rsidRPr="00CF3339">
        <w:rPr>
          <w:rFonts w:asciiTheme="minorHAnsi" w:eastAsia="Times New Roman" w:hAnsiTheme="minorHAnsi"/>
          <w:bCs/>
        </w:rPr>
        <w:t>and</w:t>
      </w:r>
      <w:proofErr w:type="gramEnd"/>
      <w:r w:rsidR="001F197F" w:rsidRPr="00CF3339">
        <w:rPr>
          <w:rFonts w:asciiTheme="minorHAnsi" w:eastAsia="Times New Roman" w:hAnsiTheme="minorHAnsi"/>
          <w:bCs/>
        </w:rPr>
        <w:t xml:space="preserve"> must be aligned with certain principles. These principles are not subject to change through the Operating Standards change mechanism, but w</w:t>
      </w:r>
      <w:r w:rsidR="00E224C0">
        <w:rPr>
          <w:rFonts w:asciiTheme="minorHAnsi" w:eastAsia="Times New Roman" w:hAnsiTheme="minorHAnsi"/>
          <w:bCs/>
        </w:rPr>
        <w:t>e</w:t>
      </w:r>
      <w:r w:rsidR="001F197F" w:rsidRPr="00CF3339">
        <w:rPr>
          <w:rFonts w:asciiTheme="minorHAnsi" w:eastAsia="Times New Roman" w:hAnsiTheme="minorHAnsi"/>
          <w:bCs/>
        </w:rPr>
        <w:t xml:space="preserve"> do not understand the reason why the Framework itself is excluded</w:t>
      </w:r>
      <w:r w:rsidR="0086348A">
        <w:rPr>
          <w:rFonts w:asciiTheme="minorHAnsi" w:eastAsia="Times New Roman" w:hAnsiTheme="minorHAnsi"/>
          <w:bCs/>
        </w:rPr>
        <w:t xml:space="preserve"> as suggested in note 31 of the draft</w:t>
      </w:r>
      <w:r w:rsidR="001F197F" w:rsidRPr="00CF3339">
        <w:rPr>
          <w:rFonts w:asciiTheme="minorHAnsi" w:eastAsia="Times New Roman" w:hAnsiTheme="minorHAnsi"/>
          <w:bCs/>
        </w:rPr>
        <w:t xml:space="preserve">. </w:t>
      </w:r>
      <w:r w:rsidR="001D1720" w:rsidRPr="00CF3339">
        <w:rPr>
          <w:rFonts w:asciiTheme="minorHAnsi" w:eastAsia="Times New Roman" w:hAnsiTheme="minorHAnsi"/>
        </w:rPr>
        <w:t xml:space="preserve"> </w:t>
      </w:r>
      <w:r w:rsidR="001D1720" w:rsidRPr="00CF3339">
        <w:rPr>
          <w:rFonts w:asciiTheme="minorHAnsi" w:eastAsia="Times New Roman" w:hAnsiTheme="minorHAnsi"/>
          <w:b/>
        </w:rPr>
        <w:t xml:space="preserve"> </w:t>
      </w:r>
    </w:p>
    <w:p w14:paraId="3572DF87" w14:textId="499D8029" w:rsidR="00EF33D5" w:rsidRDefault="00E15814" w:rsidP="0048010F">
      <w:pPr>
        <w:spacing w:after="160" w:line="259" w:lineRule="auto"/>
        <w:rPr>
          <w:rFonts w:asciiTheme="minorHAnsi" w:eastAsia="Times New Roman" w:hAnsiTheme="minorHAnsi"/>
        </w:rPr>
      </w:pPr>
      <w:r w:rsidRPr="00CF3339">
        <w:rPr>
          <w:rFonts w:asciiTheme="minorHAnsi" w:eastAsia="Times New Roman" w:hAnsiTheme="minorHAnsi"/>
          <w:b/>
        </w:rPr>
        <w:t xml:space="preserve">5. </w:t>
      </w:r>
      <w:r w:rsidR="00187007" w:rsidRPr="00CF3339">
        <w:rPr>
          <w:rFonts w:asciiTheme="minorHAnsi" w:eastAsia="Times New Roman" w:hAnsiTheme="minorHAnsi"/>
          <w:b/>
        </w:rPr>
        <w:t xml:space="preserve">Alternative approaches. </w:t>
      </w:r>
      <w:r w:rsidR="001F197F" w:rsidRPr="00CF3339">
        <w:rPr>
          <w:rFonts w:asciiTheme="minorHAnsi" w:eastAsia="Times New Roman" w:hAnsiTheme="minorHAnsi"/>
        </w:rPr>
        <w:t>In t</w:t>
      </w:r>
      <w:r w:rsidR="00187007" w:rsidRPr="00CF3339">
        <w:rPr>
          <w:rFonts w:asciiTheme="minorHAnsi" w:eastAsia="Times New Roman" w:hAnsiTheme="minorHAnsi"/>
        </w:rPr>
        <w:t xml:space="preserve">his draft </w:t>
      </w:r>
      <w:r w:rsidR="001F197F" w:rsidRPr="00CF3339">
        <w:rPr>
          <w:rFonts w:asciiTheme="minorHAnsi" w:eastAsia="Times New Roman" w:hAnsiTheme="minorHAnsi"/>
        </w:rPr>
        <w:t>of the</w:t>
      </w:r>
      <w:r w:rsidR="00187007" w:rsidRPr="00CF3339">
        <w:rPr>
          <w:rFonts w:asciiTheme="minorHAnsi" w:eastAsia="Times New Roman" w:hAnsiTheme="minorHAnsi"/>
        </w:rPr>
        <w:t xml:space="preserve"> Opera</w:t>
      </w:r>
      <w:r w:rsidR="001F197F" w:rsidRPr="00CF3339">
        <w:rPr>
          <w:rFonts w:asciiTheme="minorHAnsi" w:eastAsia="Times New Roman" w:hAnsiTheme="minorHAnsi"/>
        </w:rPr>
        <w:t>ting Standards only single methods are proposed to provide guidance for related topic</w:t>
      </w:r>
      <w:r w:rsidR="007327AB">
        <w:rPr>
          <w:rFonts w:asciiTheme="minorHAnsi" w:eastAsia="Times New Roman" w:hAnsiTheme="minorHAnsi"/>
        </w:rPr>
        <w:t>s</w:t>
      </w:r>
      <w:r w:rsidR="001F197F" w:rsidRPr="00CF3339">
        <w:rPr>
          <w:rFonts w:asciiTheme="minorHAnsi" w:eastAsia="Times New Roman" w:hAnsiTheme="minorHAnsi"/>
        </w:rPr>
        <w:t xml:space="preserve">. For example, for the nomination and selection of members of a specific review team the only method that is proposed is the one that has been </w:t>
      </w:r>
      <w:r w:rsidR="0086348A">
        <w:rPr>
          <w:rFonts w:asciiTheme="minorHAnsi" w:eastAsia="Times New Roman" w:hAnsiTheme="minorHAnsi"/>
        </w:rPr>
        <w:t xml:space="preserve">developed and </w:t>
      </w:r>
      <w:r w:rsidR="001F197F" w:rsidRPr="00CF3339">
        <w:rPr>
          <w:rFonts w:asciiTheme="minorHAnsi" w:eastAsia="Times New Roman" w:hAnsiTheme="minorHAnsi"/>
        </w:rPr>
        <w:t xml:space="preserve">used for SSR2. </w:t>
      </w:r>
      <w:r w:rsidR="0086348A">
        <w:rPr>
          <w:rFonts w:asciiTheme="minorHAnsi" w:eastAsia="Times New Roman" w:hAnsiTheme="minorHAnsi"/>
        </w:rPr>
        <w:t>However</w:t>
      </w:r>
      <w:r w:rsidR="00EF33D5">
        <w:rPr>
          <w:rFonts w:asciiTheme="minorHAnsi" w:eastAsia="Times New Roman" w:hAnsiTheme="minorHAnsi"/>
        </w:rPr>
        <w:t>, as already noted at the Helsinki ICANN meeting (</w:t>
      </w:r>
      <w:r w:rsidR="007327AB">
        <w:rPr>
          <w:rFonts w:asciiTheme="minorHAnsi" w:eastAsia="Times New Roman" w:hAnsiTheme="minorHAnsi"/>
        </w:rPr>
        <w:t>June 2016</w:t>
      </w:r>
      <w:proofErr w:type="gramStart"/>
      <w:r w:rsidR="007327AB">
        <w:rPr>
          <w:rFonts w:asciiTheme="minorHAnsi" w:eastAsia="Times New Roman" w:hAnsiTheme="minorHAnsi"/>
        </w:rPr>
        <w:t>) ,</w:t>
      </w:r>
      <w:proofErr w:type="gramEnd"/>
      <w:r w:rsidR="007327AB">
        <w:rPr>
          <w:rFonts w:asciiTheme="minorHAnsi" w:eastAsia="Times New Roman" w:hAnsiTheme="minorHAnsi"/>
        </w:rPr>
        <w:t xml:space="preserve"> SSR</w:t>
      </w:r>
      <w:r w:rsidR="00EF33D5">
        <w:rPr>
          <w:rFonts w:asciiTheme="minorHAnsi" w:eastAsia="Times New Roman" w:hAnsiTheme="minorHAnsi"/>
        </w:rPr>
        <w:t xml:space="preserve">2 should be considered an anomaly, as its call for volunteers and members selection mechanism were governed by both the Affirmation of Commitments mechanism and the 1 October 2016 Bylaws.  </w:t>
      </w:r>
    </w:p>
    <w:p w14:paraId="7811C5CF" w14:textId="1A1D8B14" w:rsidR="00E15814" w:rsidRPr="00CF3339" w:rsidRDefault="001F197F" w:rsidP="0048010F">
      <w:pPr>
        <w:spacing w:after="160" w:line="259" w:lineRule="auto"/>
        <w:rPr>
          <w:rFonts w:asciiTheme="minorHAnsi" w:eastAsia="Times New Roman" w:hAnsiTheme="minorHAnsi"/>
        </w:rPr>
      </w:pPr>
      <w:r w:rsidRPr="00CF3339">
        <w:rPr>
          <w:rFonts w:asciiTheme="minorHAnsi" w:eastAsia="Times New Roman" w:hAnsiTheme="minorHAnsi"/>
        </w:rPr>
        <w:t>At the same time the draft includes an alternative for the nomination and selection of members</w:t>
      </w:r>
      <w:r w:rsidR="004365F4" w:rsidRPr="00CF3339">
        <w:rPr>
          <w:rFonts w:asciiTheme="minorHAnsi" w:eastAsia="Times New Roman" w:hAnsiTheme="minorHAnsi"/>
        </w:rPr>
        <w:t xml:space="preserve"> of the proposed</w:t>
      </w:r>
      <w:r w:rsidRPr="00CF3339">
        <w:rPr>
          <w:rFonts w:asciiTheme="minorHAnsi" w:eastAsia="Times New Roman" w:hAnsiTheme="minorHAnsi"/>
        </w:rPr>
        <w:t xml:space="preserve"> drafting team</w:t>
      </w:r>
      <w:r w:rsidR="004365F4" w:rsidRPr="00CF3339">
        <w:rPr>
          <w:rFonts w:asciiTheme="minorHAnsi" w:eastAsia="Times New Roman" w:hAnsiTheme="minorHAnsi"/>
        </w:rPr>
        <w:t xml:space="preserve">, and a third, hybrid alternative would be the selection and nomination method used for members and liaisons to the CSC. Another case would be the internal decision-making process of the review team. An alternative would be the method included in the charter of the CCWG Accountability.  The </w:t>
      </w:r>
      <w:proofErr w:type="spellStart"/>
      <w:r w:rsidR="004365F4" w:rsidRPr="00CF3339">
        <w:rPr>
          <w:rFonts w:asciiTheme="minorHAnsi" w:eastAsia="Times New Roman" w:hAnsiTheme="minorHAnsi"/>
        </w:rPr>
        <w:t>ccNSO</w:t>
      </w:r>
      <w:proofErr w:type="spellEnd"/>
      <w:r w:rsidR="004365F4" w:rsidRPr="00CF3339">
        <w:rPr>
          <w:rFonts w:asciiTheme="minorHAnsi" w:eastAsia="Times New Roman" w:hAnsiTheme="minorHAnsi"/>
        </w:rPr>
        <w:t xml:space="preserve"> </w:t>
      </w:r>
      <w:r w:rsidR="00E224C0">
        <w:rPr>
          <w:rFonts w:asciiTheme="minorHAnsi" w:eastAsia="Times New Roman" w:hAnsiTheme="minorHAnsi"/>
        </w:rPr>
        <w:t xml:space="preserve">Council </w:t>
      </w:r>
      <w:r w:rsidR="004365F4" w:rsidRPr="00CF3339">
        <w:rPr>
          <w:rFonts w:asciiTheme="minorHAnsi" w:eastAsia="Times New Roman" w:hAnsiTheme="minorHAnsi"/>
        </w:rPr>
        <w:t xml:space="preserve">would appreciate </w:t>
      </w:r>
      <w:r w:rsidR="00CE5787">
        <w:rPr>
          <w:rFonts w:asciiTheme="minorHAnsi" w:eastAsia="Times New Roman" w:hAnsiTheme="minorHAnsi"/>
        </w:rPr>
        <w:t xml:space="preserve">if </w:t>
      </w:r>
      <w:r w:rsidR="004365F4" w:rsidRPr="00CF3339">
        <w:rPr>
          <w:rFonts w:asciiTheme="minorHAnsi" w:eastAsia="Times New Roman" w:hAnsiTheme="minorHAnsi"/>
        </w:rPr>
        <w:t>alternatives</w:t>
      </w:r>
      <w:r w:rsidR="00E224C0">
        <w:rPr>
          <w:rFonts w:asciiTheme="minorHAnsi" w:eastAsia="Times New Roman" w:hAnsiTheme="minorHAnsi"/>
        </w:rPr>
        <w:t>,</w:t>
      </w:r>
      <w:r w:rsidR="004365F4" w:rsidRPr="00CF3339">
        <w:rPr>
          <w:rFonts w:asciiTheme="minorHAnsi" w:eastAsia="Times New Roman" w:hAnsiTheme="minorHAnsi"/>
        </w:rPr>
        <w:t xml:space="preserve"> i</w:t>
      </w:r>
      <w:r w:rsidR="00E224C0">
        <w:rPr>
          <w:rFonts w:asciiTheme="minorHAnsi" w:eastAsia="Times New Roman" w:hAnsiTheme="minorHAnsi"/>
        </w:rPr>
        <w:t>ncluding</w:t>
      </w:r>
      <w:r w:rsidR="004365F4" w:rsidRPr="00CF3339">
        <w:rPr>
          <w:rFonts w:asciiTheme="minorHAnsi" w:eastAsia="Times New Roman" w:hAnsiTheme="minorHAnsi"/>
        </w:rPr>
        <w:t xml:space="preserve"> </w:t>
      </w:r>
      <w:r w:rsidR="00EF33D5">
        <w:rPr>
          <w:rFonts w:asciiTheme="minorHAnsi" w:eastAsia="Times New Roman" w:hAnsiTheme="minorHAnsi"/>
        </w:rPr>
        <w:t>an impact analysis of the alternatives</w:t>
      </w:r>
      <w:r w:rsidR="00CE5787">
        <w:rPr>
          <w:rFonts w:asciiTheme="minorHAnsi" w:eastAsia="Times New Roman" w:hAnsiTheme="minorHAnsi"/>
        </w:rPr>
        <w:t>,</w:t>
      </w:r>
      <w:r w:rsidR="00EF33D5">
        <w:rPr>
          <w:rFonts w:asciiTheme="minorHAnsi" w:eastAsia="Times New Roman" w:hAnsiTheme="minorHAnsi"/>
        </w:rPr>
        <w:t xml:space="preserve"> </w:t>
      </w:r>
      <w:r w:rsidR="00CE5787">
        <w:rPr>
          <w:rFonts w:asciiTheme="minorHAnsi" w:eastAsia="Times New Roman" w:hAnsiTheme="minorHAnsi"/>
        </w:rPr>
        <w:t xml:space="preserve">or a </w:t>
      </w:r>
      <w:r w:rsidR="00CE5787" w:rsidRPr="00CF3339">
        <w:rPr>
          <w:rFonts w:asciiTheme="minorHAnsi" w:eastAsia="Times New Roman" w:hAnsiTheme="minorHAnsi"/>
        </w:rPr>
        <w:t>rationale for the proposed method</w:t>
      </w:r>
      <w:r w:rsidR="00CE5787">
        <w:rPr>
          <w:rFonts w:asciiTheme="minorHAnsi" w:eastAsia="Times New Roman" w:hAnsiTheme="minorHAnsi"/>
        </w:rPr>
        <w:t xml:space="preserve"> </w:t>
      </w:r>
      <w:r w:rsidR="00EF33D5">
        <w:rPr>
          <w:rFonts w:asciiTheme="minorHAnsi" w:eastAsia="Times New Roman" w:hAnsiTheme="minorHAnsi"/>
        </w:rPr>
        <w:t>would be presented</w:t>
      </w:r>
      <w:r w:rsidR="00CE5787">
        <w:rPr>
          <w:rFonts w:asciiTheme="minorHAnsi" w:eastAsia="Times New Roman" w:hAnsiTheme="minorHAnsi"/>
        </w:rPr>
        <w:t xml:space="preserve"> and discussed</w:t>
      </w:r>
      <w:r w:rsidR="00EF33D5">
        <w:rPr>
          <w:rFonts w:asciiTheme="minorHAnsi" w:eastAsia="Times New Roman" w:hAnsiTheme="minorHAnsi"/>
        </w:rPr>
        <w:t xml:space="preserve">. </w:t>
      </w:r>
      <w:r w:rsidR="004365F4" w:rsidRPr="00CF3339">
        <w:rPr>
          <w:rFonts w:asciiTheme="minorHAnsi" w:eastAsia="Times New Roman" w:hAnsiTheme="minorHAnsi"/>
        </w:rPr>
        <w:t>This would be in line with the reasoning of the CCWG Accountability that the operational standards should be used by the community, ICANN staff, and the Board as guidance for conducting future reviews.</w:t>
      </w:r>
    </w:p>
    <w:p w14:paraId="766B6CE0" w14:textId="77777777" w:rsidR="00144D59" w:rsidRPr="00CF3339" w:rsidRDefault="00144D59" w:rsidP="0048010F">
      <w:pPr>
        <w:spacing w:after="160" w:line="259" w:lineRule="auto"/>
        <w:rPr>
          <w:rFonts w:asciiTheme="minorHAnsi" w:eastAsia="Times New Roman" w:hAnsiTheme="minorHAnsi"/>
        </w:rPr>
      </w:pPr>
    </w:p>
    <w:p w14:paraId="36648335" w14:textId="407CE48B" w:rsidR="00CF3339" w:rsidRPr="00CF3339" w:rsidRDefault="00CF3339">
      <w:pPr>
        <w:rPr>
          <w:rFonts w:asciiTheme="minorHAnsi" w:hAnsiTheme="minorHAnsi"/>
          <w:b/>
          <w:i/>
        </w:rPr>
      </w:pPr>
      <w:r w:rsidRPr="00CF3339">
        <w:rPr>
          <w:rFonts w:asciiTheme="minorHAnsi" w:hAnsiTheme="minorHAnsi"/>
          <w:b/>
          <w:i/>
        </w:rPr>
        <w:t xml:space="preserve"> </w:t>
      </w:r>
    </w:p>
    <w:sectPr w:rsidR="00CF3339" w:rsidRPr="00CF3339" w:rsidSect="00E06525">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9F019" w14:textId="77777777" w:rsidR="0013189D" w:rsidRDefault="0013189D" w:rsidP="006B4AF3">
      <w:r>
        <w:separator/>
      </w:r>
    </w:p>
  </w:endnote>
  <w:endnote w:type="continuationSeparator" w:id="0">
    <w:p w14:paraId="21BAC6E9" w14:textId="77777777" w:rsidR="0013189D" w:rsidRDefault="0013189D" w:rsidP="006B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altName w:val="Calibri"/>
    <w:panose1 w:val="020B0604020202020204"/>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109C" w14:textId="77777777" w:rsidR="00CF3339" w:rsidRDefault="00CF3339" w:rsidP="00F124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98C292" w14:textId="77777777" w:rsidR="00CF3339" w:rsidRDefault="00CF3339" w:rsidP="00CF33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69DC" w14:textId="29EF3DF0" w:rsidR="00CF3339" w:rsidRDefault="00CF3339" w:rsidP="00F124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1C0B">
      <w:rPr>
        <w:rStyle w:val="PageNumber"/>
        <w:noProof/>
      </w:rPr>
      <w:t>2</w:t>
    </w:r>
    <w:r>
      <w:rPr>
        <w:rStyle w:val="PageNumber"/>
      </w:rPr>
      <w:fldChar w:fldCharType="end"/>
    </w:r>
  </w:p>
  <w:p w14:paraId="745BFB73" w14:textId="77777777" w:rsidR="00CF3339" w:rsidRDefault="00CF3339" w:rsidP="00CF33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C989F" w14:textId="77777777" w:rsidR="0013189D" w:rsidRDefault="0013189D" w:rsidP="006B4AF3">
      <w:r>
        <w:separator/>
      </w:r>
    </w:p>
  </w:footnote>
  <w:footnote w:type="continuationSeparator" w:id="0">
    <w:p w14:paraId="72056EDB" w14:textId="77777777" w:rsidR="0013189D" w:rsidRDefault="0013189D" w:rsidP="006B4AF3">
      <w:r>
        <w:continuationSeparator/>
      </w:r>
    </w:p>
  </w:footnote>
  <w:footnote w:id="1">
    <w:p w14:paraId="29067A69" w14:textId="0A240272" w:rsidR="006B4AF3" w:rsidRPr="00A777CD" w:rsidRDefault="006B4AF3">
      <w:pPr>
        <w:pStyle w:val="FootnoteText"/>
        <w:rPr>
          <w:sz w:val="22"/>
          <w:szCs w:val="22"/>
        </w:rPr>
      </w:pPr>
      <w:r>
        <w:rPr>
          <w:rStyle w:val="FootnoteReference"/>
        </w:rPr>
        <w:footnoteRef/>
      </w:r>
      <w:r>
        <w:t xml:space="preserve"> </w:t>
      </w:r>
      <w:hyperlink r:id="rId1" w:history="1">
        <w:r w:rsidRPr="00A777CD">
          <w:rPr>
            <w:rStyle w:val="Hyperlink"/>
            <w:sz w:val="22"/>
            <w:szCs w:val="22"/>
          </w:rPr>
          <w:t>https://community.icann.org/pages/viewpage.action?pageId=58723827&amp;preview=/58723827/58726375/Annex%2009%20-%20FINAL-Revised.pdf</w:t>
        </w:r>
      </w:hyperlink>
      <w:r w:rsidRPr="00A777CD">
        <w:rPr>
          <w:sz w:val="22"/>
          <w:szCs w:val="22"/>
        </w:rPr>
        <w:t xml:space="preserve"> </w:t>
      </w:r>
    </w:p>
  </w:footnote>
  <w:footnote w:id="2">
    <w:p w14:paraId="31FC7169" w14:textId="1484A3BE" w:rsidR="00E651BD" w:rsidRPr="00A777CD" w:rsidRDefault="00E651BD">
      <w:pPr>
        <w:pStyle w:val="FootnoteText"/>
        <w:rPr>
          <w:sz w:val="22"/>
          <w:szCs w:val="22"/>
        </w:rPr>
      </w:pPr>
      <w:r w:rsidRPr="00A777CD">
        <w:rPr>
          <w:rStyle w:val="FootnoteReference"/>
          <w:sz w:val="22"/>
          <w:szCs w:val="22"/>
        </w:rPr>
        <w:footnoteRef/>
      </w:r>
      <w:r w:rsidRPr="00A777CD">
        <w:rPr>
          <w:sz w:val="22"/>
          <w:szCs w:val="22"/>
        </w:rPr>
        <w:t xml:space="preserve"> See for example: </w:t>
      </w:r>
      <w:hyperlink r:id="rId2" w:history="1">
        <w:r w:rsidR="00557749" w:rsidRPr="00A777CD">
          <w:rPr>
            <w:rStyle w:val="Hyperlink"/>
            <w:sz w:val="22"/>
            <w:szCs w:val="22"/>
          </w:rPr>
          <w:t>https://ccnso.icann.org/sites/default/files/file/field-file-attach/2017-05/sataki-to-crocker-02may17-en.pdf</w:t>
        </w:r>
      </w:hyperlink>
      <w:r w:rsidR="00557749" w:rsidRPr="00A777CD">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72AE"/>
    <w:multiLevelType w:val="hybridMultilevel"/>
    <w:tmpl w:val="760C4BDA"/>
    <w:lvl w:ilvl="0" w:tplc="544C78F6">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86890"/>
    <w:multiLevelType w:val="hybridMultilevel"/>
    <w:tmpl w:val="F572B208"/>
    <w:lvl w:ilvl="0" w:tplc="544C78F6">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33AD5"/>
    <w:multiLevelType w:val="hybridMultilevel"/>
    <w:tmpl w:val="840E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A7812"/>
    <w:multiLevelType w:val="hybridMultilevel"/>
    <w:tmpl w:val="BB90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2339F"/>
    <w:multiLevelType w:val="hybridMultilevel"/>
    <w:tmpl w:val="0D28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70F61"/>
    <w:multiLevelType w:val="hybridMultilevel"/>
    <w:tmpl w:val="11101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0085F"/>
    <w:multiLevelType w:val="hybridMultilevel"/>
    <w:tmpl w:val="21D4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93B3C"/>
    <w:multiLevelType w:val="hybridMultilevel"/>
    <w:tmpl w:val="BCB4D1C0"/>
    <w:lvl w:ilvl="0" w:tplc="90929438">
      <w:start w:val="2"/>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07"/>
    <w:rsid w:val="00022981"/>
    <w:rsid w:val="000370BC"/>
    <w:rsid w:val="000553A2"/>
    <w:rsid w:val="00062131"/>
    <w:rsid w:val="0008432B"/>
    <w:rsid w:val="000A2473"/>
    <w:rsid w:val="000A335F"/>
    <w:rsid w:val="000B1AF6"/>
    <w:rsid w:val="000D57D8"/>
    <w:rsid w:val="00111A6C"/>
    <w:rsid w:val="0011212F"/>
    <w:rsid w:val="00117F31"/>
    <w:rsid w:val="00126D71"/>
    <w:rsid w:val="00126FEF"/>
    <w:rsid w:val="0013189D"/>
    <w:rsid w:val="00131B61"/>
    <w:rsid w:val="00133686"/>
    <w:rsid w:val="00144D59"/>
    <w:rsid w:val="00146003"/>
    <w:rsid w:val="00170ED8"/>
    <w:rsid w:val="00175EB8"/>
    <w:rsid w:val="00181FCA"/>
    <w:rsid w:val="00182E52"/>
    <w:rsid w:val="00187007"/>
    <w:rsid w:val="001B3A99"/>
    <w:rsid w:val="001B5612"/>
    <w:rsid w:val="001C38CC"/>
    <w:rsid w:val="001D1720"/>
    <w:rsid w:val="001E6DC1"/>
    <w:rsid w:val="001F197F"/>
    <w:rsid w:val="002015E3"/>
    <w:rsid w:val="00204A73"/>
    <w:rsid w:val="002150DB"/>
    <w:rsid w:val="002265F0"/>
    <w:rsid w:val="00230232"/>
    <w:rsid w:val="00242F2D"/>
    <w:rsid w:val="002437FA"/>
    <w:rsid w:val="00244B6E"/>
    <w:rsid w:val="002457DA"/>
    <w:rsid w:val="00247C2C"/>
    <w:rsid w:val="002670D0"/>
    <w:rsid w:val="00275A3E"/>
    <w:rsid w:val="0028348B"/>
    <w:rsid w:val="00285506"/>
    <w:rsid w:val="002861FD"/>
    <w:rsid w:val="002961BF"/>
    <w:rsid w:val="002B6058"/>
    <w:rsid w:val="002D5D9C"/>
    <w:rsid w:val="002F175C"/>
    <w:rsid w:val="002F3B63"/>
    <w:rsid w:val="002F3FBB"/>
    <w:rsid w:val="002F7BDB"/>
    <w:rsid w:val="00331A81"/>
    <w:rsid w:val="00354C83"/>
    <w:rsid w:val="00397149"/>
    <w:rsid w:val="003A47A6"/>
    <w:rsid w:val="004072B5"/>
    <w:rsid w:val="00423D2A"/>
    <w:rsid w:val="00432CF8"/>
    <w:rsid w:val="004365F4"/>
    <w:rsid w:val="00442D1A"/>
    <w:rsid w:val="004575E0"/>
    <w:rsid w:val="00460C8A"/>
    <w:rsid w:val="00470E85"/>
    <w:rsid w:val="00471619"/>
    <w:rsid w:val="0048010F"/>
    <w:rsid w:val="0048658E"/>
    <w:rsid w:val="00487AC5"/>
    <w:rsid w:val="00497CAE"/>
    <w:rsid w:val="004A4A79"/>
    <w:rsid w:val="004C5CE2"/>
    <w:rsid w:val="004D33FB"/>
    <w:rsid w:val="004E4166"/>
    <w:rsid w:val="00533007"/>
    <w:rsid w:val="00553E78"/>
    <w:rsid w:val="00557749"/>
    <w:rsid w:val="00561355"/>
    <w:rsid w:val="00564E95"/>
    <w:rsid w:val="00566671"/>
    <w:rsid w:val="0057462A"/>
    <w:rsid w:val="00594012"/>
    <w:rsid w:val="005A1947"/>
    <w:rsid w:val="005F4377"/>
    <w:rsid w:val="00631156"/>
    <w:rsid w:val="006608BA"/>
    <w:rsid w:val="00661C50"/>
    <w:rsid w:val="00680A50"/>
    <w:rsid w:val="006830EF"/>
    <w:rsid w:val="006A024E"/>
    <w:rsid w:val="006A5622"/>
    <w:rsid w:val="006A5906"/>
    <w:rsid w:val="006B4AF3"/>
    <w:rsid w:val="006C173F"/>
    <w:rsid w:val="006D79E0"/>
    <w:rsid w:val="006F31FD"/>
    <w:rsid w:val="007327AB"/>
    <w:rsid w:val="00755825"/>
    <w:rsid w:val="00757891"/>
    <w:rsid w:val="00771C0B"/>
    <w:rsid w:val="007A27E8"/>
    <w:rsid w:val="007A666C"/>
    <w:rsid w:val="007C4DA1"/>
    <w:rsid w:val="007E21D3"/>
    <w:rsid w:val="00800082"/>
    <w:rsid w:val="0086348A"/>
    <w:rsid w:val="00890EB5"/>
    <w:rsid w:val="0089257F"/>
    <w:rsid w:val="008A7DD9"/>
    <w:rsid w:val="008D195A"/>
    <w:rsid w:val="008E4528"/>
    <w:rsid w:val="00901713"/>
    <w:rsid w:val="00915443"/>
    <w:rsid w:val="009215ED"/>
    <w:rsid w:val="0092214F"/>
    <w:rsid w:val="00925C0F"/>
    <w:rsid w:val="009B4E32"/>
    <w:rsid w:val="009E1DBE"/>
    <w:rsid w:val="009E60EA"/>
    <w:rsid w:val="009F168F"/>
    <w:rsid w:val="00A0224C"/>
    <w:rsid w:val="00A14DA5"/>
    <w:rsid w:val="00A5499F"/>
    <w:rsid w:val="00A777CD"/>
    <w:rsid w:val="00A86279"/>
    <w:rsid w:val="00AA7E25"/>
    <w:rsid w:val="00AE4F82"/>
    <w:rsid w:val="00AF1C9E"/>
    <w:rsid w:val="00B05636"/>
    <w:rsid w:val="00B266CC"/>
    <w:rsid w:val="00B31422"/>
    <w:rsid w:val="00B4113B"/>
    <w:rsid w:val="00B45E9A"/>
    <w:rsid w:val="00B62089"/>
    <w:rsid w:val="00B62CFB"/>
    <w:rsid w:val="00B828A4"/>
    <w:rsid w:val="00B92C47"/>
    <w:rsid w:val="00B97CC8"/>
    <w:rsid w:val="00BA41FA"/>
    <w:rsid w:val="00BD5E79"/>
    <w:rsid w:val="00BE73B5"/>
    <w:rsid w:val="00BF485B"/>
    <w:rsid w:val="00C00098"/>
    <w:rsid w:val="00C01486"/>
    <w:rsid w:val="00C03F10"/>
    <w:rsid w:val="00C11292"/>
    <w:rsid w:val="00C26DD9"/>
    <w:rsid w:val="00C5236C"/>
    <w:rsid w:val="00C81599"/>
    <w:rsid w:val="00CB5FB1"/>
    <w:rsid w:val="00CE1B05"/>
    <w:rsid w:val="00CE5787"/>
    <w:rsid w:val="00CE6AD6"/>
    <w:rsid w:val="00CE76B2"/>
    <w:rsid w:val="00CF3339"/>
    <w:rsid w:val="00CF75B4"/>
    <w:rsid w:val="00D2686B"/>
    <w:rsid w:val="00D27F5A"/>
    <w:rsid w:val="00D3550C"/>
    <w:rsid w:val="00D44B07"/>
    <w:rsid w:val="00D63642"/>
    <w:rsid w:val="00D74C97"/>
    <w:rsid w:val="00D933AF"/>
    <w:rsid w:val="00D957F8"/>
    <w:rsid w:val="00DA2548"/>
    <w:rsid w:val="00DC291E"/>
    <w:rsid w:val="00DF7035"/>
    <w:rsid w:val="00E06525"/>
    <w:rsid w:val="00E111A4"/>
    <w:rsid w:val="00E15814"/>
    <w:rsid w:val="00E224C0"/>
    <w:rsid w:val="00E27C53"/>
    <w:rsid w:val="00E42567"/>
    <w:rsid w:val="00E44905"/>
    <w:rsid w:val="00E53BA4"/>
    <w:rsid w:val="00E57CA9"/>
    <w:rsid w:val="00E606FD"/>
    <w:rsid w:val="00E651BD"/>
    <w:rsid w:val="00E8271E"/>
    <w:rsid w:val="00E87880"/>
    <w:rsid w:val="00EB238F"/>
    <w:rsid w:val="00EC0F7A"/>
    <w:rsid w:val="00EC4FC8"/>
    <w:rsid w:val="00EE0F53"/>
    <w:rsid w:val="00EE3B9C"/>
    <w:rsid w:val="00EF33D5"/>
    <w:rsid w:val="00F04C5B"/>
    <w:rsid w:val="00F13C00"/>
    <w:rsid w:val="00F142C9"/>
    <w:rsid w:val="00F60DB1"/>
    <w:rsid w:val="00F8431F"/>
    <w:rsid w:val="00F920CD"/>
    <w:rsid w:val="00F94F73"/>
    <w:rsid w:val="00F9502C"/>
    <w:rsid w:val="00FA3CF4"/>
    <w:rsid w:val="00FC7847"/>
    <w:rsid w:val="00FE2651"/>
    <w:rsid w:val="00FF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B7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271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F8"/>
    <w:pPr>
      <w:ind w:left="720"/>
      <w:contextualSpacing/>
    </w:pPr>
  </w:style>
  <w:style w:type="paragraph" w:styleId="FootnoteText">
    <w:name w:val="footnote text"/>
    <w:basedOn w:val="Normal"/>
    <w:link w:val="FootnoteTextChar"/>
    <w:uiPriority w:val="99"/>
    <w:unhideWhenUsed/>
    <w:rsid w:val="006B4AF3"/>
  </w:style>
  <w:style w:type="character" w:customStyle="1" w:styleId="FootnoteTextChar">
    <w:name w:val="Footnote Text Char"/>
    <w:basedOn w:val="DefaultParagraphFont"/>
    <w:link w:val="FootnoteText"/>
    <w:uiPriority w:val="99"/>
    <w:rsid w:val="006B4AF3"/>
  </w:style>
  <w:style w:type="character" w:styleId="FootnoteReference">
    <w:name w:val="footnote reference"/>
    <w:basedOn w:val="DefaultParagraphFont"/>
    <w:uiPriority w:val="99"/>
    <w:unhideWhenUsed/>
    <w:rsid w:val="006B4AF3"/>
    <w:rPr>
      <w:vertAlign w:val="superscript"/>
    </w:rPr>
  </w:style>
  <w:style w:type="character" w:styleId="Hyperlink">
    <w:name w:val="Hyperlink"/>
    <w:basedOn w:val="DefaultParagraphFont"/>
    <w:uiPriority w:val="99"/>
    <w:unhideWhenUsed/>
    <w:rsid w:val="006B4AF3"/>
    <w:rPr>
      <w:color w:val="0563C1" w:themeColor="hyperlink"/>
      <w:u w:val="single"/>
    </w:rPr>
  </w:style>
  <w:style w:type="character" w:styleId="Strong">
    <w:name w:val="Strong"/>
    <w:basedOn w:val="DefaultParagraphFont"/>
    <w:uiPriority w:val="22"/>
    <w:qFormat/>
    <w:rsid w:val="00EE3B9C"/>
    <w:rPr>
      <w:b/>
      <w:bCs/>
    </w:rPr>
  </w:style>
  <w:style w:type="paragraph" w:styleId="Footer">
    <w:name w:val="footer"/>
    <w:basedOn w:val="Normal"/>
    <w:link w:val="FooterChar"/>
    <w:uiPriority w:val="99"/>
    <w:unhideWhenUsed/>
    <w:rsid w:val="00CF3339"/>
    <w:pPr>
      <w:tabs>
        <w:tab w:val="center" w:pos="4680"/>
        <w:tab w:val="right" w:pos="9360"/>
      </w:tabs>
    </w:pPr>
  </w:style>
  <w:style w:type="character" w:customStyle="1" w:styleId="FooterChar">
    <w:name w:val="Footer Char"/>
    <w:basedOn w:val="DefaultParagraphFont"/>
    <w:link w:val="Footer"/>
    <w:uiPriority w:val="99"/>
    <w:rsid w:val="00CF3339"/>
    <w:rPr>
      <w:rFonts w:ascii="Times New Roman" w:hAnsi="Times New Roman" w:cs="Times New Roman"/>
    </w:rPr>
  </w:style>
  <w:style w:type="character" w:styleId="PageNumber">
    <w:name w:val="page number"/>
    <w:basedOn w:val="DefaultParagraphFont"/>
    <w:uiPriority w:val="99"/>
    <w:semiHidden/>
    <w:unhideWhenUsed/>
    <w:rsid w:val="00CF3339"/>
  </w:style>
  <w:style w:type="character" w:styleId="CommentReference">
    <w:name w:val="annotation reference"/>
    <w:basedOn w:val="DefaultParagraphFont"/>
    <w:uiPriority w:val="99"/>
    <w:semiHidden/>
    <w:unhideWhenUsed/>
    <w:rsid w:val="00111A6C"/>
    <w:rPr>
      <w:sz w:val="16"/>
      <w:szCs w:val="16"/>
    </w:rPr>
  </w:style>
  <w:style w:type="paragraph" w:styleId="CommentText">
    <w:name w:val="annotation text"/>
    <w:basedOn w:val="Normal"/>
    <w:link w:val="CommentTextChar"/>
    <w:uiPriority w:val="99"/>
    <w:semiHidden/>
    <w:unhideWhenUsed/>
    <w:rsid w:val="00111A6C"/>
    <w:rPr>
      <w:sz w:val="20"/>
      <w:szCs w:val="20"/>
    </w:rPr>
  </w:style>
  <w:style w:type="character" w:customStyle="1" w:styleId="CommentTextChar">
    <w:name w:val="Comment Text Char"/>
    <w:basedOn w:val="DefaultParagraphFont"/>
    <w:link w:val="CommentText"/>
    <w:uiPriority w:val="99"/>
    <w:semiHidden/>
    <w:rsid w:val="00111A6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1A6C"/>
    <w:rPr>
      <w:b/>
      <w:bCs/>
    </w:rPr>
  </w:style>
  <w:style w:type="character" w:customStyle="1" w:styleId="CommentSubjectChar">
    <w:name w:val="Comment Subject Char"/>
    <w:basedOn w:val="CommentTextChar"/>
    <w:link w:val="CommentSubject"/>
    <w:uiPriority w:val="99"/>
    <w:semiHidden/>
    <w:rsid w:val="00111A6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11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A6C"/>
    <w:rPr>
      <w:rFonts w:ascii="Segoe UI" w:hAnsi="Segoe UI" w:cs="Segoe UI"/>
      <w:sz w:val="18"/>
      <w:szCs w:val="18"/>
    </w:rPr>
  </w:style>
  <w:style w:type="character" w:styleId="UnresolvedMention">
    <w:name w:val="Unresolved Mention"/>
    <w:basedOn w:val="DefaultParagraphFont"/>
    <w:uiPriority w:val="99"/>
    <w:rsid w:val="00182E52"/>
    <w:rPr>
      <w:color w:val="808080"/>
      <w:shd w:val="clear" w:color="auto" w:fill="E6E6E6"/>
    </w:rPr>
  </w:style>
  <w:style w:type="character" w:customStyle="1" w:styleId="apple-converted-space">
    <w:name w:val="apple-converted-space"/>
    <w:basedOn w:val="DefaultParagraphFont"/>
    <w:rsid w:val="00C0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52750">
      <w:bodyDiv w:val="1"/>
      <w:marLeft w:val="0"/>
      <w:marRight w:val="0"/>
      <w:marTop w:val="0"/>
      <w:marBottom w:val="0"/>
      <w:divBdr>
        <w:top w:val="none" w:sz="0" w:space="0" w:color="auto"/>
        <w:left w:val="none" w:sz="0" w:space="0" w:color="auto"/>
        <w:bottom w:val="none" w:sz="0" w:space="0" w:color="auto"/>
        <w:right w:val="none" w:sz="0" w:space="0" w:color="auto"/>
      </w:divBdr>
    </w:div>
    <w:div w:id="321391722">
      <w:bodyDiv w:val="1"/>
      <w:marLeft w:val="0"/>
      <w:marRight w:val="0"/>
      <w:marTop w:val="0"/>
      <w:marBottom w:val="0"/>
      <w:divBdr>
        <w:top w:val="none" w:sz="0" w:space="0" w:color="auto"/>
        <w:left w:val="none" w:sz="0" w:space="0" w:color="auto"/>
        <w:bottom w:val="none" w:sz="0" w:space="0" w:color="auto"/>
        <w:right w:val="none" w:sz="0" w:space="0" w:color="auto"/>
      </w:divBdr>
      <w:divsChild>
        <w:div w:id="12391292">
          <w:marLeft w:val="0"/>
          <w:marRight w:val="0"/>
          <w:marTop w:val="0"/>
          <w:marBottom w:val="0"/>
          <w:divBdr>
            <w:top w:val="none" w:sz="0" w:space="0" w:color="auto"/>
            <w:left w:val="none" w:sz="0" w:space="0" w:color="auto"/>
            <w:bottom w:val="none" w:sz="0" w:space="0" w:color="auto"/>
            <w:right w:val="none" w:sz="0" w:space="0" w:color="auto"/>
          </w:divBdr>
        </w:div>
        <w:div w:id="44334360">
          <w:marLeft w:val="0"/>
          <w:marRight w:val="0"/>
          <w:marTop w:val="0"/>
          <w:marBottom w:val="0"/>
          <w:divBdr>
            <w:top w:val="none" w:sz="0" w:space="0" w:color="auto"/>
            <w:left w:val="none" w:sz="0" w:space="0" w:color="auto"/>
            <w:bottom w:val="none" w:sz="0" w:space="0" w:color="auto"/>
            <w:right w:val="none" w:sz="0" w:space="0" w:color="auto"/>
          </w:divBdr>
        </w:div>
        <w:div w:id="280067148">
          <w:marLeft w:val="0"/>
          <w:marRight w:val="0"/>
          <w:marTop w:val="0"/>
          <w:marBottom w:val="0"/>
          <w:divBdr>
            <w:top w:val="none" w:sz="0" w:space="0" w:color="auto"/>
            <w:left w:val="none" w:sz="0" w:space="0" w:color="auto"/>
            <w:bottom w:val="none" w:sz="0" w:space="0" w:color="auto"/>
            <w:right w:val="none" w:sz="0" w:space="0" w:color="auto"/>
          </w:divBdr>
        </w:div>
        <w:div w:id="659313501">
          <w:marLeft w:val="0"/>
          <w:marRight w:val="0"/>
          <w:marTop w:val="0"/>
          <w:marBottom w:val="0"/>
          <w:divBdr>
            <w:top w:val="none" w:sz="0" w:space="0" w:color="auto"/>
            <w:left w:val="none" w:sz="0" w:space="0" w:color="auto"/>
            <w:bottom w:val="none" w:sz="0" w:space="0" w:color="auto"/>
            <w:right w:val="none" w:sz="0" w:space="0" w:color="auto"/>
          </w:divBdr>
        </w:div>
        <w:div w:id="736130753">
          <w:marLeft w:val="0"/>
          <w:marRight w:val="0"/>
          <w:marTop w:val="0"/>
          <w:marBottom w:val="0"/>
          <w:divBdr>
            <w:top w:val="none" w:sz="0" w:space="0" w:color="auto"/>
            <w:left w:val="none" w:sz="0" w:space="0" w:color="auto"/>
            <w:bottom w:val="none" w:sz="0" w:space="0" w:color="auto"/>
            <w:right w:val="none" w:sz="0" w:space="0" w:color="auto"/>
          </w:divBdr>
        </w:div>
        <w:div w:id="851333392">
          <w:marLeft w:val="0"/>
          <w:marRight w:val="0"/>
          <w:marTop w:val="0"/>
          <w:marBottom w:val="0"/>
          <w:divBdr>
            <w:top w:val="none" w:sz="0" w:space="0" w:color="auto"/>
            <w:left w:val="none" w:sz="0" w:space="0" w:color="auto"/>
            <w:bottom w:val="none" w:sz="0" w:space="0" w:color="auto"/>
            <w:right w:val="none" w:sz="0" w:space="0" w:color="auto"/>
          </w:divBdr>
        </w:div>
        <w:div w:id="980843749">
          <w:marLeft w:val="0"/>
          <w:marRight w:val="0"/>
          <w:marTop w:val="0"/>
          <w:marBottom w:val="0"/>
          <w:divBdr>
            <w:top w:val="none" w:sz="0" w:space="0" w:color="auto"/>
            <w:left w:val="none" w:sz="0" w:space="0" w:color="auto"/>
            <w:bottom w:val="none" w:sz="0" w:space="0" w:color="auto"/>
            <w:right w:val="none" w:sz="0" w:space="0" w:color="auto"/>
          </w:divBdr>
        </w:div>
        <w:div w:id="1159729828">
          <w:marLeft w:val="0"/>
          <w:marRight w:val="0"/>
          <w:marTop w:val="0"/>
          <w:marBottom w:val="0"/>
          <w:divBdr>
            <w:top w:val="none" w:sz="0" w:space="0" w:color="auto"/>
            <w:left w:val="none" w:sz="0" w:space="0" w:color="auto"/>
            <w:bottom w:val="none" w:sz="0" w:space="0" w:color="auto"/>
            <w:right w:val="none" w:sz="0" w:space="0" w:color="auto"/>
          </w:divBdr>
        </w:div>
        <w:div w:id="1210453283">
          <w:marLeft w:val="0"/>
          <w:marRight w:val="0"/>
          <w:marTop w:val="0"/>
          <w:marBottom w:val="0"/>
          <w:divBdr>
            <w:top w:val="none" w:sz="0" w:space="0" w:color="auto"/>
            <w:left w:val="none" w:sz="0" w:space="0" w:color="auto"/>
            <w:bottom w:val="none" w:sz="0" w:space="0" w:color="auto"/>
            <w:right w:val="none" w:sz="0" w:space="0" w:color="auto"/>
          </w:divBdr>
        </w:div>
        <w:div w:id="1456168831">
          <w:marLeft w:val="0"/>
          <w:marRight w:val="0"/>
          <w:marTop w:val="0"/>
          <w:marBottom w:val="0"/>
          <w:divBdr>
            <w:top w:val="none" w:sz="0" w:space="0" w:color="auto"/>
            <w:left w:val="none" w:sz="0" w:space="0" w:color="auto"/>
            <w:bottom w:val="none" w:sz="0" w:space="0" w:color="auto"/>
            <w:right w:val="none" w:sz="0" w:space="0" w:color="auto"/>
          </w:divBdr>
        </w:div>
        <w:div w:id="1564869642">
          <w:marLeft w:val="0"/>
          <w:marRight w:val="0"/>
          <w:marTop w:val="0"/>
          <w:marBottom w:val="0"/>
          <w:divBdr>
            <w:top w:val="none" w:sz="0" w:space="0" w:color="auto"/>
            <w:left w:val="none" w:sz="0" w:space="0" w:color="auto"/>
            <w:bottom w:val="none" w:sz="0" w:space="0" w:color="auto"/>
            <w:right w:val="none" w:sz="0" w:space="0" w:color="auto"/>
          </w:divBdr>
        </w:div>
        <w:div w:id="1571384414">
          <w:marLeft w:val="0"/>
          <w:marRight w:val="0"/>
          <w:marTop w:val="0"/>
          <w:marBottom w:val="0"/>
          <w:divBdr>
            <w:top w:val="none" w:sz="0" w:space="0" w:color="auto"/>
            <w:left w:val="none" w:sz="0" w:space="0" w:color="auto"/>
            <w:bottom w:val="none" w:sz="0" w:space="0" w:color="auto"/>
            <w:right w:val="none" w:sz="0" w:space="0" w:color="auto"/>
          </w:divBdr>
        </w:div>
        <w:div w:id="1643342157">
          <w:marLeft w:val="0"/>
          <w:marRight w:val="0"/>
          <w:marTop w:val="0"/>
          <w:marBottom w:val="0"/>
          <w:divBdr>
            <w:top w:val="none" w:sz="0" w:space="0" w:color="auto"/>
            <w:left w:val="none" w:sz="0" w:space="0" w:color="auto"/>
            <w:bottom w:val="none" w:sz="0" w:space="0" w:color="auto"/>
            <w:right w:val="none" w:sz="0" w:space="0" w:color="auto"/>
          </w:divBdr>
        </w:div>
        <w:div w:id="1812206943">
          <w:marLeft w:val="0"/>
          <w:marRight w:val="0"/>
          <w:marTop w:val="0"/>
          <w:marBottom w:val="0"/>
          <w:divBdr>
            <w:top w:val="none" w:sz="0" w:space="0" w:color="auto"/>
            <w:left w:val="none" w:sz="0" w:space="0" w:color="auto"/>
            <w:bottom w:val="none" w:sz="0" w:space="0" w:color="auto"/>
            <w:right w:val="none" w:sz="0" w:space="0" w:color="auto"/>
          </w:divBdr>
        </w:div>
        <w:div w:id="1936011724">
          <w:marLeft w:val="0"/>
          <w:marRight w:val="0"/>
          <w:marTop w:val="0"/>
          <w:marBottom w:val="0"/>
          <w:divBdr>
            <w:top w:val="none" w:sz="0" w:space="0" w:color="auto"/>
            <w:left w:val="none" w:sz="0" w:space="0" w:color="auto"/>
            <w:bottom w:val="none" w:sz="0" w:space="0" w:color="auto"/>
            <w:right w:val="none" w:sz="0" w:space="0" w:color="auto"/>
          </w:divBdr>
        </w:div>
        <w:div w:id="1945845376">
          <w:marLeft w:val="0"/>
          <w:marRight w:val="0"/>
          <w:marTop w:val="0"/>
          <w:marBottom w:val="0"/>
          <w:divBdr>
            <w:top w:val="none" w:sz="0" w:space="0" w:color="auto"/>
            <w:left w:val="none" w:sz="0" w:space="0" w:color="auto"/>
            <w:bottom w:val="none" w:sz="0" w:space="0" w:color="auto"/>
            <w:right w:val="none" w:sz="0" w:space="0" w:color="auto"/>
          </w:divBdr>
        </w:div>
        <w:div w:id="1954821209">
          <w:marLeft w:val="0"/>
          <w:marRight w:val="0"/>
          <w:marTop w:val="0"/>
          <w:marBottom w:val="0"/>
          <w:divBdr>
            <w:top w:val="none" w:sz="0" w:space="0" w:color="auto"/>
            <w:left w:val="none" w:sz="0" w:space="0" w:color="auto"/>
            <w:bottom w:val="none" w:sz="0" w:space="0" w:color="auto"/>
            <w:right w:val="none" w:sz="0" w:space="0" w:color="auto"/>
          </w:divBdr>
        </w:div>
        <w:div w:id="1989938983">
          <w:marLeft w:val="0"/>
          <w:marRight w:val="0"/>
          <w:marTop w:val="0"/>
          <w:marBottom w:val="0"/>
          <w:divBdr>
            <w:top w:val="none" w:sz="0" w:space="0" w:color="auto"/>
            <w:left w:val="none" w:sz="0" w:space="0" w:color="auto"/>
            <w:bottom w:val="none" w:sz="0" w:space="0" w:color="auto"/>
            <w:right w:val="none" w:sz="0" w:space="0" w:color="auto"/>
          </w:divBdr>
        </w:div>
      </w:divsChild>
    </w:div>
    <w:div w:id="409231451">
      <w:bodyDiv w:val="1"/>
      <w:marLeft w:val="0"/>
      <w:marRight w:val="0"/>
      <w:marTop w:val="0"/>
      <w:marBottom w:val="0"/>
      <w:divBdr>
        <w:top w:val="none" w:sz="0" w:space="0" w:color="auto"/>
        <w:left w:val="none" w:sz="0" w:space="0" w:color="auto"/>
        <w:bottom w:val="none" w:sz="0" w:space="0" w:color="auto"/>
        <w:right w:val="none" w:sz="0" w:space="0" w:color="auto"/>
      </w:divBdr>
    </w:div>
    <w:div w:id="729763951">
      <w:bodyDiv w:val="1"/>
      <w:marLeft w:val="0"/>
      <w:marRight w:val="0"/>
      <w:marTop w:val="0"/>
      <w:marBottom w:val="0"/>
      <w:divBdr>
        <w:top w:val="none" w:sz="0" w:space="0" w:color="auto"/>
        <w:left w:val="none" w:sz="0" w:space="0" w:color="auto"/>
        <w:bottom w:val="none" w:sz="0" w:space="0" w:color="auto"/>
        <w:right w:val="none" w:sz="0" w:space="0" w:color="auto"/>
      </w:divBdr>
      <w:divsChild>
        <w:div w:id="2098598162">
          <w:marLeft w:val="0"/>
          <w:marRight w:val="0"/>
          <w:marTop w:val="0"/>
          <w:marBottom w:val="0"/>
          <w:divBdr>
            <w:top w:val="none" w:sz="0" w:space="0" w:color="auto"/>
            <w:left w:val="none" w:sz="0" w:space="0" w:color="auto"/>
            <w:bottom w:val="none" w:sz="0" w:space="0" w:color="auto"/>
            <w:right w:val="none" w:sz="0" w:space="0" w:color="auto"/>
          </w:divBdr>
        </w:div>
        <w:div w:id="1592010975">
          <w:marLeft w:val="0"/>
          <w:marRight w:val="0"/>
          <w:marTop w:val="0"/>
          <w:marBottom w:val="0"/>
          <w:divBdr>
            <w:top w:val="none" w:sz="0" w:space="0" w:color="auto"/>
            <w:left w:val="none" w:sz="0" w:space="0" w:color="auto"/>
            <w:bottom w:val="none" w:sz="0" w:space="0" w:color="auto"/>
            <w:right w:val="none" w:sz="0" w:space="0" w:color="auto"/>
          </w:divBdr>
        </w:div>
        <w:div w:id="1998261064">
          <w:marLeft w:val="0"/>
          <w:marRight w:val="0"/>
          <w:marTop w:val="0"/>
          <w:marBottom w:val="0"/>
          <w:divBdr>
            <w:top w:val="none" w:sz="0" w:space="0" w:color="auto"/>
            <w:left w:val="none" w:sz="0" w:space="0" w:color="auto"/>
            <w:bottom w:val="none" w:sz="0" w:space="0" w:color="auto"/>
            <w:right w:val="none" w:sz="0" w:space="0" w:color="auto"/>
          </w:divBdr>
        </w:div>
        <w:div w:id="1471173437">
          <w:marLeft w:val="0"/>
          <w:marRight w:val="0"/>
          <w:marTop w:val="0"/>
          <w:marBottom w:val="0"/>
          <w:divBdr>
            <w:top w:val="none" w:sz="0" w:space="0" w:color="auto"/>
            <w:left w:val="none" w:sz="0" w:space="0" w:color="auto"/>
            <w:bottom w:val="none" w:sz="0" w:space="0" w:color="auto"/>
            <w:right w:val="none" w:sz="0" w:space="0" w:color="auto"/>
          </w:divBdr>
        </w:div>
        <w:div w:id="1503814867">
          <w:marLeft w:val="0"/>
          <w:marRight w:val="0"/>
          <w:marTop w:val="0"/>
          <w:marBottom w:val="0"/>
          <w:divBdr>
            <w:top w:val="none" w:sz="0" w:space="0" w:color="auto"/>
            <w:left w:val="none" w:sz="0" w:space="0" w:color="auto"/>
            <w:bottom w:val="none" w:sz="0" w:space="0" w:color="auto"/>
            <w:right w:val="none" w:sz="0" w:space="0" w:color="auto"/>
          </w:divBdr>
        </w:div>
        <w:div w:id="231039148">
          <w:marLeft w:val="0"/>
          <w:marRight w:val="0"/>
          <w:marTop w:val="0"/>
          <w:marBottom w:val="0"/>
          <w:divBdr>
            <w:top w:val="none" w:sz="0" w:space="0" w:color="auto"/>
            <w:left w:val="none" w:sz="0" w:space="0" w:color="auto"/>
            <w:bottom w:val="none" w:sz="0" w:space="0" w:color="auto"/>
            <w:right w:val="none" w:sz="0" w:space="0" w:color="auto"/>
          </w:divBdr>
        </w:div>
        <w:div w:id="1391341183">
          <w:marLeft w:val="0"/>
          <w:marRight w:val="0"/>
          <w:marTop w:val="0"/>
          <w:marBottom w:val="0"/>
          <w:divBdr>
            <w:top w:val="none" w:sz="0" w:space="0" w:color="auto"/>
            <w:left w:val="none" w:sz="0" w:space="0" w:color="auto"/>
            <w:bottom w:val="none" w:sz="0" w:space="0" w:color="auto"/>
            <w:right w:val="none" w:sz="0" w:space="0" w:color="auto"/>
          </w:divBdr>
        </w:div>
        <w:div w:id="1246384102">
          <w:marLeft w:val="0"/>
          <w:marRight w:val="0"/>
          <w:marTop w:val="0"/>
          <w:marBottom w:val="0"/>
          <w:divBdr>
            <w:top w:val="none" w:sz="0" w:space="0" w:color="auto"/>
            <w:left w:val="none" w:sz="0" w:space="0" w:color="auto"/>
            <w:bottom w:val="none" w:sz="0" w:space="0" w:color="auto"/>
            <w:right w:val="none" w:sz="0" w:space="0" w:color="auto"/>
          </w:divBdr>
        </w:div>
        <w:div w:id="1078401689">
          <w:marLeft w:val="0"/>
          <w:marRight w:val="0"/>
          <w:marTop w:val="0"/>
          <w:marBottom w:val="0"/>
          <w:divBdr>
            <w:top w:val="none" w:sz="0" w:space="0" w:color="auto"/>
            <w:left w:val="none" w:sz="0" w:space="0" w:color="auto"/>
            <w:bottom w:val="none" w:sz="0" w:space="0" w:color="auto"/>
            <w:right w:val="none" w:sz="0" w:space="0" w:color="auto"/>
          </w:divBdr>
        </w:div>
        <w:div w:id="1653169765">
          <w:marLeft w:val="0"/>
          <w:marRight w:val="0"/>
          <w:marTop w:val="0"/>
          <w:marBottom w:val="0"/>
          <w:divBdr>
            <w:top w:val="none" w:sz="0" w:space="0" w:color="auto"/>
            <w:left w:val="none" w:sz="0" w:space="0" w:color="auto"/>
            <w:bottom w:val="none" w:sz="0" w:space="0" w:color="auto"/>
            <w:right w:val="none" w:sz="0" w:space="0" w:color="auto"/>
          </w:divBdr>
        </w:div>
        <w:div w:id="1845435993">
          <w:marLeft w:val="0"/>
          <w:marRight w:val="0"/>
          <w:marTop w:val="0"/>
          <w:marBottom w:val="0"/>
          <w:divBdr>
            <w:top w:val="none" w:sz="0" w:space="0" w:color="auto"/>
            <w:left w:val="none" w:sz="0" w:space="0" w:color="auto"/>
            <w:bottom w:val="none" w:sz="0" w:space="0" w:color="auto"/>
            <w:right w:val="none" w:sz="0" w:space="0" w:color="auto"/>
          </w:divBdr>
        </w:div>
        <w:div w:id="1337852488">
          <w:marLeft w:val="0"/>
          <w:marRight w:val="0"/>
          <w:marTop w:val="0"/>
          <w:marBottom w:val="0"/>
          <w:divBdr>
            <w:top w:val="none" w:sz="0" w:space="0" w:color="auto"/>
            <w:left w:val="none" w:sz="0" w:space="0" w:color="auto"/>
            <w:bottom w:val="none" w:sz="0" w:space="0" w:color="auto"/>
            <w:right w:val="none" w:sz="0" w:space="0" w:color="auto"/>
          </w:divBdr>
        </w:div>
        <w:div w:id="520969621">
          <w:marLeft w:val="0"/>
          <w:marRight w:val="0"/>
          <w:marTop w:val="0"/>
          <w:marBottom w:val="0"/>
          <w:divBdr>
            <w:top w:val="none" w:sz="0" w:space="0" w:color="auto"/>
            <w:left w:val="none" w:sz="0" w:space="0" w:color="auto"/>
            <w:bottom w:val="none" w:sz="0" w:space="0" w:color="auto"/>
            <w:right w:val="none" w:sz="0" w:space="0" w:color="auto"/>
          </w:divBdr>
        </w:div>
        <w:div w:id="830830218">
          <w:marLeft w:val="0"/>
          <w:marRight w:val="0"/>
          <w:marTop w:val="0"/>
          <w:marBottom w:val="0"/>
          <w:divBdr>
            <w:top w:val="none" w:sz="0" w:space="0" w:color="auto"/>
            <w:left w:val="none" w:sz="0" w:space="0" w:color="auto"/>
            <w:bottom w:val="none" w:sz="0" w:space="0" w:color="auto"/>
            <w:right w:val="none" w:sz="0" w:space="0" w:color="auto"/>
          </w:divBdr>
        </w:div>
      </w:divsChild>
    </w:div>
    <w:div w:id="799415676">
      <w:bodyDiv w:val="1"/>
      <w:marLeft w:val="0"/>
      <w:marRight w:val="0"/>
      <w:marTop w:val="0"/>
      <w:marBottom w:val="0"/>
      <w:divBdr>
        <w:top w:val="none" w:sz="0" w:space="0" w:color="auto"/>
        <w:left w:val="none" w:sz="0" w:space="0" w:color="auto"/>
        <w:bottom w:val="none" w:sz="0" w:space="0" w:color="auto"/>
        <w:right w:val="none" w:sz="0" w:space="0" w:color="auto"/>
      </w:divBdr>
      <w:divsChild>
        <w:div w:id="458886692">
          <w:marLeft w:val="0"/>
          <w:marRight w:val="0"/>
          <w:marTop w:val="0"/>
          <w:marBottom w:val="0"/>
          <w:divBdr>
            <w:top w:val="none" w:sz="0" w:space="0" w:color="auto"/>
            <w:left w:val="none" w:sz="0" w:space="0" w:color="auto"/>
            <w:bottom w:val="none" w:sz="0" w:space="0" w:color="auto"/>
            <w:right w:val="none" w:sz="0" w:space="0" w:color="auto"/>
          </w:divBdr>
        </w:div>
        <w:div w:id="2133790815">
          <w:marLeft w:val="0"/>
          <w:marRight w:val="0"/>
          <w:marTop w:val="0"/>
          <w:marBottom w:val="0"/>
          <w:divBdr>
            <w:top w:val="none" w:sz="0" w:space="0" w:color="auto"/>
            <w:left w:val="none" w:sz="0" w:space="0" w:color="auto"/>
            <w:bottom w:val="none" w:sz="0" w:space="0" w:color="auto"/>
            <w:right w:val="none" w:sz="0" w:space="0" w:color="auto"/>
          </w:divBdr>
        </w:div>
        <w:div w:id="601884891">
          <w:marLeft w:val="0"/>
          <w:marRight w:val="0"/>
          <w:marTop w:val="0"/>
          <w:marBottom w:val="0"/>
          <w:divBdr>
            <w:top w:val="none" w:sz="0" w:space="0" w:color="auto"/>
            <w:left w:val="none" w:sz="0" w:space="0" w:color="auto"/>
            <w:bottom w:val="none" w:sz="0" w:space="0" w:color="auto"/>
            <w:right w:val="none" w:sz="0" w:space="0" w:color="auto"/>
          </w:divBdr>
        </w:div>
        <w:div w:id="1270502034">
          <w:marLeft w:val="0"/>
          <w:marRight w:val="0"/>
          <w:marTop w:val="0"/>
          <w:marBottom w:val="0"/>
          <w:divBdr>
            <w:top w:val="none" w:sz="0" w:space="0" w:color="auto"/>
            <w:left w:val="none" w:sz="0" w:space="0" w:color="auto"/>
            <w:bottom w:val="none" w:sz="0" w:space="0" w:color="auto"/>
            <w:right w:val="none" w:sz="0" w:space="0" w:color="auto"/>
          </w:divBdr>
        </w:div>
        <w:div w:id="953056801">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059090200">
      <w:bodyDiv w:val="1"/>
      <w:marLeft w:val="0"/>
      <w:marRight w:val="0"/>
      <w:marTop w:val="0"/>
      <w:marBottom w:val="0"/>
      <w:divBdr>
        <w:top w:val="none" w:sz="0" w:space="0" w:color="auto"/>
        <w:left w:val="none" w:sz="0" w:space="0" w:color="auto"/>
        <w:bottom w:val="none" w:sz="0" w:space="0" w:color="auto"/>
        <w:right w:val="none" w:sz="0" w:space="0" w:color="auto"/>
      </w:divBdr>
    </w:div>
    <w:div w:id="1339307278">
      <w:bodyDiv w:val="1"/>
      <w:marLeft w:val="0"/>
      <w:marRight w:val="0"/>
      <w:marTop w:val="0"/>
      <w:marBottom w:val="0"/>
      <w:divBdr>
        <w:top w:val="none" w:sz="0" w:space="0" w:color="auto"/>
        <w:left w:val="none" w:sz="0" w:space="0" w:color="auto"/>
        <w:bottom w:val="none" w:sz="0" w:space="0" w:color="auto"/>
        <w:right w:val="none" w:sz="0" w:space="0" w:color="auto"/>
      </w:divBdr>
    </w:div>
    <w:div w:id="1732801218">
      <w:bodyDiv w:val="1"/>
      <w:marLeft w:val="0"/>
      <w:marRight w:val="0"/>
      <w:marTop w:val="0"/>
      <w:marBottom w:val="0"/>
      <w:divBdr>
        <w:top w:val="none" w:sz="0" w:space="0" w:color="auto"/>
        <w:left w:val="none" w:sz="0" w:space="0" w:color="auto"/>
        <w:bottom w:val="none" w:sz="0" w:space="0" w:color="auto"/>
        <w:right w:val="none" w:sz="0" w:space="0" w:color="auto"/>
      </w:divBdr>
      <w:divsChild>
        <w:div w:id="1311134650">
          <w:marLeft w:val="0"/>
          <w:marRight w:val="0"/>
          <w:marTop w:val="0"/>
          <w:marBottom w:val="0"/>
          <w:divBdr>
            <w:top w:val="none" w:sz="0" w:space="0" w:color="auto"/>
            <w:left w:val="none" w:sz="0" w:space="0" w:color="auto"/>
            <w:bottom w:val="none" w:sz="0" w:space="0" w:color="auto"/>
            <w:right w:val="none" w:sz="0" w:space="0" w:color="auto"/>
          </w:divBdr>
        </w:div>
        <w:div w:id="465854276">
          <w:marLeft w:val="0"/>
          <w:marRight w:val="0"/>
          <w:marTop w:val="0"/>
          <w:marBottom w:val="0"/>
          <w:divBdr>
            <w:top w:val="none" w:sz="0" w:space="0" w:color="auto"/>
            <w:left w:val="none" w:sz="0" w:space="0" w:color="auto"/>
            <w:bottom w:val="none" w:sz="0" w:space="0" w:color="auto"/>
            <w:right w:val="none" w:sz="0" w:space="0" w:color="auto"/>
          </w:divBdr>
        </w:div>
      </w:divsChild>
    </w:div>
    <w:div w:id="1774088397">
      <w:bodyDiv w:val="1"/>
      <w:marLeft w:val="0"/>
      <w:marRight w:val="0"/>
      <w:marTop w:val="0"/>
      <w:marBottom w:val="0"/>
      <w:divBdr>
        <w:top w:val="none" w:sz="0" w:space="0" w:color="auto"/>
        <w:left w:val="none" w:sz="0" w:space="0" w:color="auto"/>
        <w:bottom w:val="none" w:sz="0" w:space="0" w:color="auto"/>
        <w:right w:val="none" w:sz="0" w:space="0" w:color="auto"/>
      </w:divBdr>
    </w:div>
    <w:div w:id="1896699788">
      <w:bodyDiv w:val="1"/>
      <w:marLeft w:val="0"/>
      <w:marRight w:val="0"/>
      <w:marTop w:val="0"/>
      <w:marBottom w:val="0"/>
      <w:divBdr>
        <w:top w:val="none" w:sz="0" w:space="0" w:color="auto"/>
        <w:left w:val="none" w:sz="0" w:space="0" w:color="auto"/>
        <w:bottom w:val="none" w:sz="0" w:space="0" w:color="auto"/>
        <w:right w:val="none" w:sz="0" w:space="0" w:color="auto"/>
      </w:divBdr>
      <w:divsChild>
        <w:div w:id="104539769">
          <w:marLeft w:val="0"/>
          <w:marRight w:val="0"/>
          <w:marTop w:val="0"/>
          <w:marBottom w:val="0"/>
          <w:divBdr>
            <w:top w:val="none" w:sz="0" w:space="0" w:color="auto"/>
            <w:left w:val="none" w:sz="0" w:space="0" w:color="auto"/>
            <w:bottom w:val="none" w:sz="0" w:space="0" w:color="auto"/>
            <w:right w:val="none" w:sz="0" w:space="0" w:color="auto"/>
          </w:divBdr>
        </w:div>
        <w:div w:id="202986097">
          <w:marLeft w:val="0"/>
          <w:marRight w:val="0"/>
          <w:marTop w:val="0"/>
          <w:marBottom w:val="0"/>
          <w:divBdr>
            <w:top w:val="none" w:sz="0" w:space="0" w:color="auto"/>
            <w:left w:val="none" w:sz="0" w:space="0" w:color="auto"/>
            <w:bottom w:val="none" w:sz="0" w:space="0" w:color="auto"/>
            <w:right w:val="none" w:sz="0" w:space="0" w:color="auto"/>
          </w:divBdr>
        </w:div>
        <w:div w:id="1434474025">
          <w:marLeft w:val="0"/>
          <w:marRight w:val="0"/>
          <w:marTop w:val="0"/>
          <w:marBottom w:val="0"/>
          <w:divBdr>
            <w:top w:val="none" w:sz="0" w:space="0" w:color="auto"/>
            <w:left w:val="none" w:sz="0" w:space="0" w:color="auto"/>
            <w:bottom w:val="none" w:sz="0" w:space="0" w:color="auto"/>
            <w:right w:val="none" w:sz="0" w:space="0" w:color="auto"/>
          </w:divBdr>
        </w:div>
        <w:div w:id="1948541972">
          <w:marLeft w:val="0"/>
          <w:marRight w:val="0"/>
          <w:marTop w:val="0"/>
          <w:marBottom w:val="0"/>
          <w:divBdr>
            <w:top w:val="none" w:sz="0" w:space="0" w:color="auto"/>
            <w:left w:val="none" w:sz="0" w:space="0" w:color="auto"/>
            <w:bottom w:val="none" w:sz="0" w:space="0" w:color="auto"/>
            <w:right w:val="none" w:sz="0" w:space="0" w:color="auto"/>
          </w:divBdr>
        </w:div>
        <w:div w:id="175655419">
          <w:marLeft w:val="0"/>
          <w:marRight w:val="0"/>
          <w:marTop w:val="0"/>
          <w:marBottom w:val="0"/>
          <w:divBdr>
            <w:top w:val="none" w:sz="0" w:space="0" w:color="auto"/>
            <w:left w:val="none" w:sz="0" w:space="0" w:color="auto"/>
            <w:bottom w:val="none" w:sz="0" w:space="0" w:color="auto"/>
            <w:right w:val="none" w:sz="0" w:space="0" w:color="auto"/>
          </w:divBdr>
        </w:div>
        <w:div w:id="1081827761">
          <w:marLeft w:val="0"/>
          <w:marRight w:val="0"/>
          <w:marTop w:val="0"/>
          <w:marBottom w:val="0"/>
          <w:divBdr>
            <w:top w:val="none" w:sz="0" w:space="0" w:color="auto"/>
            <w:left w:val="none" w:sz="0" w:space="0" w:color="auto"/>
            <w:bottom w:val="none" w:sz="0" w:space="0" w:color="auto"/>
            <w:right w:val="none" w:sz="0" w:space="0" w:color="auto"/>
          </w:divBdr>
        </w:div>
        <w:div w:id="1893687610">
          <w:marLeft w:val="0"/>
          <w:marRight w:val="0"/>
          <w:marTop w:val="0"/>
          <w:marBottom w:val="0"/>
          <w:divBdr>
            <w:top w:val="none" w:sz="0" w:space="0" w:color="auto"/>
            <w:left w:val="none" w:sz="0" w:space="0" w:color="auto"/>
            <w:bottom w:val="none" w:sz="0" w:space="0" w:color="auto"/>
            <w:right w:val="none" w:sz="0" w:space="0" w:color="auto"/>
          </w:divBdr>
        </w:div>
        <w:div w:id="620918014">
          <w:marLeft w:val="0"/>
          <w:marRight w:val="0"/>
          <w:marTop w:val="0"/>
          <w:marBottom w:val="0"/>
          <w:divBdr>
            <w:top w:val="none" w:sz="0" w:space="0" w:color="auto"/>
            <w:left w:val="none" w:sz="0" w:space="0" w:color="auto"/>
            <w:bottom w:val="none" w:sz="0" w:space="0" w:color="auto"/>
            <w:right w:val="none" w:sz="0" w:space="0" w:color="auto"/>
          </w:divBdr>
        </w:div>
        <w:div w:id="1306931092">
          <w:marLeft w:val="0"/>
          <w:marRight w:val="0"/>
          <w:marTop w:val="0"/>
          <w:marBottom w:val="0"/>
          <w:divBdr>
            <w:top w:val="none" w:sz="0" w:space="0" w:color="auto"/>
            <w:left w:val="none" w:sz="0" w:space="0" w:color="auto"/>
            <w:bottom w:val="none" w:sz="0" w:space="0" w:color="auto"/>
            <w:right w:val="none" w:sz="0" w:space="0" w:color="auto"/>
          </w:divBdr>
        </w:div>
        <w:div w:id="1690330500">
          <w:marLeft w:val="0"/>
          <w:marRight w:val="0"/>
          <w:marTop w:val="0"/>
          <w:marBottom w:val="0"/>
          <w:divBdr>
            <w:top w:val="none" w:sz="0" w:space="0" w:color="auto"/>
            <w:left w:val="none" w:sz="0" w:space="0" w:color="auto"/>
            <w:bottom w:val="none" w:sz="0" w:space="0" w:color="auto"/>
            <w:right w:val="none" w:sz="0" w:space="0" w:color="auto"/>
          </w:divBdr>
        </w:div>
        <w:div w:id="6218818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cnso.icann.org/sites/default/files/filefield_47783/guidelines-statements-30mar16-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cnso.icann.org/sites/default/files/file/field-file-attach/2017-05/sataki-to-crocker-02may17-en.pdf" TargetMode="External"/><Relationship Id="rId1" Type="http://schemas.openxmlformats.org/officeDocument/2006/relationships/hyperlink" Target="https://community.icann.org/pages/viewpage.action?pageId=58723827&amp;preview=/58723827/58726375/Annex%2009%20-%20FINAL-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Microsoft Office User</cp:lastModifiedBy>
  <cp:revision>4</cp:revision>
  <cp:lastPrinted>2018-01-09T10:30:00Z</cp:lastPrinted>
  <dcterms:created xsi:type="dcterms:W3CDTF">2018-02-01T14:48:00Z</dcterms:created>
  <dcterms:modified xsi:type="dcterms:W3CDTF">2018-02-01T14:49:00Z</dcterms:modified>
</cp:coreProperties>
</file>