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435F2" w14:textId="7F175333" w:rsidR="009052B5" w:rsidRPr="00C13E56" w:rsidRDefault="00CA1A28" w:rsidP="00160C5E">
      <w:pPr>
        <w:pStyle w:val="Title"/>
      </w:pPr>
      <w:bookmarkStart w:id="0" w:name="_GoBack"/>
      <w:bookmarkEnd w:id="0"/>
      <w:r>
        <w:t xml:space="preserve">ccNSO Council </w:t>
      </w:r>
      <w:r w:rsidR="00160C5E">
        <w:t>c</w:t>
      </w:r>
      <w:r w:rsidR="009052B5" w:rsidRPr="00C13E56">
        <w:t xml:space="preserve">omments on SSAC input to </w:t>
      </w:r>
      <w:r w:rsidR="00B9186B" w:rsidRPr="00C13E56">
        <w:t>the ICANN Board on proposed amendments to the EPSRP Guidelines</w:t>
      </w:r>
    </w:p>
    <w:p w14:paraId="3A1DF014" w14:textId="77777777" w:rsidR="00160C5E" w:rsidRDefault="00160C5E" w:rsidP="00160C5E">
      <w:pPr>
        <w:pStyle w:val="Heading1"/>
        <w:spacing w:before="0"/>
      </w:pPr>
    </w:p>
    <w:p w14:paraId="055326BE" w14:textId="6202000B" w:rsidR="00CA1A28" w:rsidRDefault="00CA1A28" w:rsidP="00160C5E">
      <w:pPr>
        <w:pStyle w:val="Heading1"/>
        <w:spacing w:before="0"/>
      </w:pPr>
      <w:r>
        <w:t>Executive Summary</w:t>
      </w:r>
    </w:p>
    <w:p w14:paraId="3DF3E382" w14:textId="77777777" w:rsidR="00CA1A28" w:rsidRDefault="00CA1A28" w:rsidP="00160C5E">
      <w:pPr>
        <w:jc w:val="both"/>
        <w:rPr>
          <w:rFonts w:ascii="Arial" w:hAnsi="Arial" w:cs="Arial"/>
          <w:sz w:val="22"/>
          <w:szCs w:val="22"/>
        </w:rPr>
      </w:pPr>
    </w:p>
    <w:p w14:paraId="29C10117" w14:textId="760D5F17" w:rsidR="00B9186B" w:rsidRPr="00C13E56" w:rsidRDefault="00ED4E9E" w:rsidP="00160C5E">
      <w:pPr>
        <w:jc w:val="both"/>
        <w:rPr>
          <w:rFonts w:ascii="Arial" w:hAnsi="Arial" w:cs="Arial"/>
          <w:sz w:val="22"/>
          <w:szCs w:val="22"/>
        </w:rPr>
      </w:pPr>
      <w:r>
        <w:rPr>
          <w:rFonts w:ascii="Arial" w:hAnsi="Arial" w:cs="Arial"/>
          <w:sz w:val="22"/>
          <w:szCs w:val="22"/>
        </w:rPr>
        <w:t>In t</w:t>
      </w:r>
      <w:r w:rsidR="00C13E56" w:rsidRPr="00C13E56">
        <w:rPr>
          <w:rFonts w:ascii="Arial" w:hAnsi="Arial" w:cs="Arial"/>
          <w:sz w:val="22"/>
          <w:szCs w:val="22"/>
        </w:rPr>
        <w:t xml:space="preserve">his </w:t>
      </w:r>
      <w:r>
        <w:rPr>
          <w:rFonts w:ascii="Arial" w:hAnsi="Arial" w:cs="Arial"/>
          <w:sz w:val="22"/>
          <w:szCs w:val="22"/>
        </w:rPr>
        <w:t xml:space="preserve">accompanying </w:t>
      </w:r>
      <w:r w:rsidR="00C13E56" w:rsidRPr="00C13E56">
        <w:rPr>
          <w:rFonts w:ascii="Arial" w:hAnsi="Arial" w:cs="Arial"/>
          <w:sz w:val="22"/>
          <w:szCs w:val="22"/>
        </w:rPr>
        <w:t xml:space="preserve">paper </w:t>
      </w:r>
      <w:r w:rsidR="00B9186B" w:rsidRPr="00C13E56">
        <w:rPr>
          <w:rFonts w:ascii="Arial" w:hAnsi="Arial" w:cs="Arial"/>
          <w:sz w:val="22"/>
          <w:szCs w:val="22"/>
        </w:rPr>
        <w:t xml:space="preserve">an analysis of the </w:t>
      </w:r>
      <w:r w:rsidR="009052B5" w:rsidRPr="00C13E56">
        <w:rPr>
          <w:rFonts w:ascii="Arial" w:hAnsi="Arial" w:cs="Arial"/>
          <w:sz w:val="22"/>
          <w:szCs w:val="22"/>
        </w:rPr>
        <w:t>‘SSAC Comments on Guidelines</w:t>
      </w:r>
      <w:r w:rsidR="00435D19" w:rsidRPr="00C13E56">
        <w:rPr>
          <w:rFonts w:ascii="Arial" w:hAnsi="Arial" w:cs="Arial"/>
          <w:sz w:val="22"/>
          <w:szCs w:val="22"/>
        </w:rPr>
        <w:t xml:space="preserve"> for the Extended Process Simil</w:t>
      </w:r>
      <w:r w:rsidR="009052B5" w:rsidRPr="00C13E56">
        <w:rPr>
          <w:rFonts w:ascii="Arial" w:hAnsi="Arial" w:cs="Arial"/>
          <w:sz w:val="22"/>
          <w:szCs w:val="22"/>
        </w:rPr>
        <w:t>ar</w:t>
      </w:r>
      <w:r w:rsidR="00435D19" w:rsidRPr="00C13E56">
        <w:rPr>
          <w:rFonts w:ascii="Arial" w:hAnsi="Arial" w:cs="Arial"/>
          <w:sz w:val="22"/>
          <w:szCs w:val="22"/>
        </w:rPr>
        <w:t>i</w:t>
      </w:r>
      <w:r w:rsidR="009052B5" w:rsidRPr="00C13E56">
        <w:rPr>
          <w:rFonts w:ascii="Arial" w:hAnsi="Arial" w:cs="Arial"/>
          <w:sz w:val="22"/>
          <w:szCs w:val="22"/>
        </w:rPr>
        <w:t xml:space="preserve">ty Review Panel for the IDN ccTLD Fast Track Process’ (the ‘SSAC </w:t>
      </w:r>
      <w:r w:rsidR="00D041EF">
        <w:rPr>
          <w:rFonts w:ascii="Arial" w:hAnsi="Arial" w:cs="Arial"/>
          <w:sz w:val="22"/>
          <w:szCs w:val="22"/>
        </w:rPr>
        <w:t>Comment</w:t>
      </w:r>
      <w:r w:rsidR="009052B5" w:rsidRPr="00C13E56">
        <w:rPr>
          <w:rFonts w:ascii="Arial" w:hAnsi="Arial" w:cs="Arial"/>
          <w:sz w:val="22"/>
          <w:szCs w:val="22"/>
        </w:rPr>
        <w:t>’)</w:t>
      </w:r>
      <w:r w:rsidR="00AD76A9">
        <w:rPr>
          <w:rFonts w:ascii="Arial" w:hAnsi="Arial" w:cs="Arial"/>
          <w:sz w:val="22"/>
          <w:szCs w:val="22"/>
        </w:rPr>
        <w:t xml:space="preserve"> is provided to inform </w:t>
      </w:r>
      <w:r w:rsidR="00D041EF">
        <w:rPr>
          <w:rFonts w:ascii="Arial" w:hAnsi="Arial" w:cs="Arial"/>
          <w:sz w:val="22"/>
          <w:szCs w:val="22"/>
        </w:rPr>
        <w:t>the ICANN BOARD</w:t>
      </w:r>
      <w:r w:rsidR="00AD76A9">
        <w:rPr>
          <w:rFonts w:ascii="Arial" w:hAnsi="Arial" w:cs="Arial"/>
          <w:sz w:val="22"/>
          <w:szCs w:val="22"/>
        </w:rPr>
        <w:t xml:space="preserve"> in depth on the WG groups assessment of </w:t>
      </w:r>
      <w:r w:rsidR="00CA1A28">
        <w:rPr>
          <w:rFonts w:ascii="Arial" w:hAnsi="Arial" w:cs="Arial"/>
          <w:sz w:val="22"/>
          <w:szCs w:val="22"/>
        </w:rPr>
        <w:t xml:space="preserve">the </w:t>
      </w:r>
      <w:r w:rsidR="00AD76A9">
        <w:rPr>
          <w:rFonts w:ascii="Arial" w:hAnsi="Arial" w:cs="Arial"/>
          <w:sz w:val="22"/>
          <w:szCs w:val="22"/>
        </w:rPr>
        <w:t xml:space="preserve">SSAC </w:t>
      </w:r>
      <w:r w:rsidR="00D041EF">
        <w:rPr>
          <w:rFonts w:ascii="Arial" w:hAnsi="Arial" w:cs="Arial"/>
          <w:sz w:val="22"/>
          <w:szCs w:val="22"/>
        </w:rPr>
        <w:t>Comment</w:t>
      </w:r>
      <w:r w:rsidR="00CA1A28">
        <w:rPr>
          <w:rFonts w:ascii="Arial" w:hAnsi="Arial" w:cs="Arial"/>
          <w:sz w:val="22"/>
          <w:szCs w:val="22"/>
        </w:rPr>
        <w:t>.</w:t>
      </w:r>
      <w:r w:rsidR="00CA1A28" w:rsidRPr="00C13E56">
        <w:rPr>
          <w:rFonts w:ascii="Arial" w:hAnsi="Arial" w:cs="Arial"/>
          <w:sz w:val="22"/>
          <w:szCs w:val="22"/>
        </w:rPr>
        <w:t xml:space="preserve"> </w:t>
      </w:r>
    </w:p>
    <w:p w14:paraId="5D24DC26" w14:textId="77777777" w:rsidR="00B9186B" w:rsidRPr="00C13E56" w:rsidRDefault="00B9186B" w:rsidP="00160C5E">
      <w:pPr>
        <w:jc w:val="both"/>
        <w:rPr>
          <w:rFonts w:ascii="Arial" w:hAnsi="Arial" w:cs="Arial"/>
          <w:sz w:val="22"/>
          <w:szCs w:val="22"/>
        </w:rPr>
      </w:pPr>
    </w:p>
    <w:p w14:paraId="42710B05" w14:textId="7C647D36" w:rsidR="00A54DC2" w:rsidRPr="00C13E56" w:rsidRDefault="00B9186B" w:rsidP="00160C5E">
      <w:pPr>
        <w:jc w:val="both"/>
        <w:rPr>
          <w:rFonts w:ascii="Arial" w:hAnsi="Arial" w:cs="Arial"/>
          <w:sz w:val="22"/>
          <w:szCs w:val="22"/>
        </w:rPr>
      </w:pPr>
      <w:r w:rsidRPr="00C13E56">
        <w:rPr>
          <w:rFonts w:ascii="Arial" w:hAnsi="Arial" w:cs="Arial"/>
          <w:sz w:val="22"/>
          <w:szCs w:val="22"/>
        </w:rPr>
        <w:t>The SSAC Paper</w:t>
      </w:r>
      <w:r w:rsidR="009052B5" w:rsidRPr="00C13E56">
        <w:rPr>
          <w:rFonts w:ascii="Arial" w:hAnsi="Arial" w:cs="Arial"/>
          <w:sz w:val="22"/>
          <w:szCs w:val="22"/>
        </w:rPr>
        <w:t xml:space="preserve"> </w:t>
      </w:r>
      <w:r w:rsidR="00A54DC2" w:rsidRPr="00C13E56">
        <w:rPr>
          <w:rFonts w:ascii="Arial" w:hAnsi="Arial" w:cs="Arial"/>
          <w:sz w:val="22"/>
          <w:szCs w:val="22"/>
        </w:rPr>
        <w:t xml:space="preserve">asks that ‘the advice offered here should be evaluated on its merits’. </w:t>
      </w:r>
      <w:r w:rsidR="00924E11" w:rsidRPr="00C13E56">
        <w:rPr>
          <w:rFonts w:ascii="Arial" w:hAnsi="Arial" w:cs="Arial"/>
          <w:sz w:val="22"/>
          <w:szCs w:val="22"/>
        </w:rPr>
        <w:t>On its</w:t>
      </w:r>
      <w:r w:rsidR="00A54DC2" w:rsidRPr="00C13E56">
        <w:rPr>
          <w:rFonts w:ascii="Arial" w:hAnsi="Arial" w:cs="Arial"/>
          <w:sz w:val="22"/>
          <w:szCs w:val="22"/>
        </w:rPr>
        <w:t xml:space="preserve"> merits, </w:t>
      </w:r>
      <w:r w:rsidR="00924E11" w:rsidRPr="00C13E56">
        <w:rPr>
          <w:rFonts w:ascii="Arial" w:hAnsi="Arial" w:cs="Arial"/>
          <w:sz w:val="22"/>
          <w:szCs w:val="22"/>
        </w:rPr>
        <w:t>the SSAC Paper</w:t>
      </w:r>
      <w:r w:rsidR="00A54DC2" w:rsidRPr="00C13E56">
        <w:rPr>
          <w:rFonts w:ascii="Arial" w:hAnsi="Arial" w:cs="Arial"/>
          <w:sz w:val="22"/>
          <w:szCs w:val="22"/>
        </w:rPr>
        <w:t xml:space="preserve"> </w:t>
      </w:r>
      <w:r w:rsidR="009052B5" w:rsidRPr="00C13E56">
        <w:rPr>
          <w:rFonts w:ascii="Arial" w:hAnsi="Arial" w:cs="Arial"/>
          <w:sz w:val="22"/>
          <w:szCs w:val="22"/>
        </w:rPr>
        <w:t>falls below the usual quality of SSAC inputs</w:t>
      </w:r>
      <w:r w:rsidRPr="00C13E56">
        <w:rPr>
          <w:rFonts w:ascii="Arial" w:hAnsi="Arial" w:cs="Arial"/>
          <w:sz w:val="22"/>
          <w:szCs w:val="22"/>
        </w:rPr>
        <w:t xml:space="preserve">, and should be rejected </w:t>
      </w:r>
      <w:r w:rsidR="00F248AB" w:rsidRPr="00C13E56">
        <w:rPr>
          <w:rFonts w:ascii="Arial" w:hAnsi="Arial" w:cs="Arial"/>
          <w:sz w:val="22"/>
          <w:szCs w:val="22"/>
        </w:rPr>
        <w:t>by the ICANN Board, for the following reasons</w:t>
      </w:r>
      <w:r w:rsidR="00A54DC2" w:rsidRPr="00C13E56">
        <w:rPr>
          <w:rFonts w:ascii="Arial" w:hAnsi="Arial" w:cs="Arial"/>
          <w:sz w:val="22"/>
          <w:szCs w:val="22"/>
        </w:rPr>
        <w:t>:</w:t>
      </w:r>
    </w:p>
    <w:p w14:paraId="40C3AA56" w14:textId="77777777" w:rsidR="00A54DC2" w:rsidRPr="00C13E56" w:rsidRDefault="00A54DC2" w:rsidP="00160C5E">
      <w:pPr>
        <w:jc w:val="both"/>
        <w:rPr>
          <w:rFonts w:ascii="Arial" w:hAnsi="Arial" w:cs="Arial"/>
          <w:sz w:val="22"/>
          <w:szCs w:val="22"/>
        </w:rPr>
      </w:pPr>
    </w:p>
    <w:p w14:paraId="70A0DB10" w14:textId="3906EE07" w:rsidR="0070494D" w:rsidRDefault="00F526E6" w:rsidP="00160C5E">
      <w:pPr>
        <w:pStyle w:val="ListParagraph"/>
        <w:numPr>
          <w:ilvl w:val="0"/>
          <w:numId w:val="4"/>
        </w:numPr>
        <w:jc w:val="both"/>
        <w:rPr>
          <w:rFonts w:ascii="Arial" w:hAnsi="Arial" w:cs="Arial"/>
          <w:sz w:val="22"/>
          <w:szCs w:val="22"/>
        </w:rPr>
      </w:pPr>
      <w:r>
        <w:rPr>
          <w:rFonts w:ascii="Arial" w:hAnsi="Arial" w:cs="Arial"/>
          <w:sz w:val="22"/>
          <w:szCs w:val="22"/>
        </w:rPr>
        <w:t>T</w:t>
      </w:r>
      <w:r w:rsidR="005E22B8">
        <w:rPr>
          <w:rFonts w:ascii="Arial" w:hAnsi="Arial" w:cs="Arial"/>
          <w:sz w:val="22"/>
          <w:szCs w:val="22"/>
        </w:rPr>
        <w:t xml:space="preserve">he </w:t>
      </w:r>
      <w:r w:rsidR="009052B5" w:rsidRPr="00C13E56">
        <w:rPr>
          <w:rFonts w:ascii="Arial" w:hAnsi="Arial" w:cs="Arial"/>
          <w:sz w:val="22"/>
          <w:szCs w:val="22"/>
        </w:rPr>
        <w:t>scope of the ccNSO Working Group’s activities</w:t>
      </w:r>
      <w:r w:rsidR="002A60EB">
        <w:rPr>
          <w:rFonts w:ascii="Arial" w:hAnsi="Arial" w:cs="Arial"/>
          <w:sz w:val="22"/>
          <w:szCs w:val="22"/>
        </w:rPr>
        <w:t xml:space="preserve"> is limite</w:t>
      </w:r>
      <w:r w:rsidR="006218AC">
        <w:rPr>
          <w:rFonts w:ascii="Arial" w:hAnsi="Arial" w:cs="Arial"/>
          <w:sz w:val="22"/>
          <w:szCs w:val="22"/>
        </w:rPr>
        <w:t>d by defin</w:t>
      </w:r>
      <w:r w:rsidR="00671F07">
        <w:rPr>
          <w:rFonts w:ascii="Arial" w:hAnsi="Arial" w:cs="Arial"/>
          <w:sz w:val="22"/>
          <w:szCs w:val="22"/>
        </w:rPr>
        <w:t>i</w:t>
      </w:r>
      <w:r w:rsidR="006218AC">
        <w:rPr>
          <w:rFonts w:ascii="Arial" w:hAnsi="Arial" w:cs="Arial"/>
          <w:sz w:val="22"/>
          <w:szCs w:val="22"/>
        </w:rPr>
        <w:t>tion</w:t>
      </w:r>
      <w:r w:rsidR="000A20AE">
        <w:rPr>
          <w:rFonts w:ascii="Arial" w:hAnsi="Arial" w:cs="Arial"/>
          <w:sz w:val="22"/>
          <w:szCs w:val="22"/>
        </w:rPr>
        <w:t>. A</w:t>
      </w:r>
      <w:r w:rsidR="0070494D">
        <w:rPr>
          <w:rFonts w:ascii="Arial" w:hAnsi="Arial" w:cs="Arial"/>
          <w:sz w:val="22"/>
          <w:szCs w:val="22"/>
        </w:rPr>
        <w:t xml:space="preserve">ssuming a more expanded scope </w:t>
      </w:r>
      <w:r w:rsidR="00D84F75" w:rsidRPr="00C13E56">
        <w:rPr>
          <w:rFonts w:ascii="Arial" w:hAnsi="Arial" w:cs="Arial"/>
          <w:sz w:val="22"/>
          <w:szCs w:val="22"/>
        </w:rPr>
        <w:t>r</w:t>
      </w:r>
      <w:r w:rsidR="0070494D">
        <w:rPr>
          <w:rFonts w:ascii="Arial" w:hAnsi="Arial" w:cs="Arial"/>
          <w:sz w:val="22"/>
          <w:szCs w:val="22"/>
        </w:rPr>
        <w:t>esult</w:t>
      </w:r>
      <w:r w:rsidR="00873939">
        <w:rPr>
          <w:rFonts w:ascii="Arial" w:hAnsi="Arial" w:cs="Arial"/>
          <w:sz w:val="22"/>
          <w:szCs w:val="22"/>
        </w:rPr>
        <w:t>s</w:t>
      </w:r>
      <w:r w:rsidR="0070494D">
        <w:rPr>
          <w:rFonts w:ascii="Arial" w:hAnsi="Arial" w:cs="Arial"/>
          <w:sz w:val="22"/>
          <w:szCs w:val="22"/>
        </w:rPr>
        <w:t xml:space="preserve"> in</w:t>
      </w:r>
      <w:r w:rsidR="00D84F75" w:rsidRPr="00C13E56">
        <w:rPr>
          <w:rFonts w:ascii="Arial" w:hAnsi="Arial" w:cs="Arial"/>
          <w:sz w:val="22"/>
          <w:szCs w:val="22"/>
        </w:rPr>
        <w:t xml:space="preserve"> </w:t>
      </w:r>
      <w:r w:rsidR="0070494D">
        <w:rPr>
          <w:rFonts w:ascii="Arial" w:hAnsi="Arial" w:cs="Arial"/>
          <w:sz w:val="22"/>
          <w:szCs w:val="22"/>
        </w:rPr>
        <w:t xml:space="preserve">arguments </w:t>
      </w:r>
      <w:r w:rsidR="002A60EB">
        <w:rPr>
          <w:rFonts w:ascii="Arial" w:hAnsi="Arial" w:cs="Arial"/>
          <w:sz w:val="22"/>
          <w:szCs w:val="22"/>
        </w:rPr>
        <w:t>that</w:t>
      </w:r>
      <w:r w:rsidR="00D84F75" w:rsidRPr="00C13E56">
        <w:rPr>
          <w:rFonts w:ascii="Arial" w:hAnsi="Arial" w:cs="Arial"/>
          <w:sz w:val="22"/>
          <w:szCs w:val="22"/>
        </w:rPr>
        <w:t xml:space="preserve"> are </w:t>
      </w:r>
      <w:r w:rsidR="00D84F75" w:rsidRPr="00D041EF">
        <w:rPr>
          <w:rFonts w:ascii="Arial" w:hAnsi="Arial" w:cs="Arial"/>
          <w:b/>
          <w:sz w:val="22"/>
          <w:szCs w:val="22"/>
        </w:rPr>
        <w:t>not part of the current consultation process</w:t>
      </w:r>
      <w:r w:rsidR="00D84F75" w:rsidRPr="00C13E56">
        <w:rPr>
          <w:rFonts w:ascii="Arial" w:hAnsi="Arial" w:cs="Arial"/>
          <w:sz w:val="22"/>
          <w:szCs w:val="22"/>
        </w:rPr>
        <w:t xml:space="preserve">. </w:t>
      </w:r>
    </w:p>
    <w:p w14:paraId="6D804C9C" w14:textId="11CD09FF" w:rsidR="000A20AE" w:rsidRDefault="000A20AE" w:rsidP="00160C5E">
      <w:pPr>
        <w:pStyle w:val="ListParagraph"/>
        <w:numPr>
          <w:ilvl w:val="0"/>
          <w:numId w:val="4"/>
        </w:numPr>
        <w:jc w:val="both"/>
        <w:rPr>
          <w:rFonts w:ascii="Arial" w:hAnsi="Arial" w:cs="Arial"/>
          <w:sz w:val="22"/>
          <w:szCs w:val="22"/>
        </w:rPr>
      </w:pPr>
      <w:r w:rsidRPr="00D041EF">
        <w:rPr>
          <w:rFonts w:ascii="Arial" w:hAnsi="Arial" w:cs="Arial"/>
          <w:b/>
          <w:sz w:val="22"/>
          <w:szCs w:val="22"/>
        </w:rPr>
        <w:t xml:space="preserve">Misrepresentation of the </w:t>
      </w:r>
      <w:r w:rsidR="006218AC" w:rsidRPr="00D041EF">
        <w:rPr>
          <w:rFonts w:ascii="Arial" w:hAnsi="Arial" w:cs="Arial"/>
          <w:b/>
          <w:sz w:val="22"/>
          <w:szCs w:val="22"/>
        </w:rPr>
        <w:t>work of the EPSRP</w:t>
      </w:r>
      <w:r w:rsidR="006218AC">
        <w:rPr>
          <w:rFonts w:ascii="Arial" w:hAnsi="Arial" w:cs="Arial"/>
          <w:sz w:val="22"/>
          <w:szCs w:val="22"/>
        </w:rPr>
        <w:t xml:space="preserve"> </w:t>
      </w:r>
      <w:r w:rsidR="00396974">
        <w:rPr>
          <w:rFonts w:ascii="Arial" w:hAnsi="Arial" w:cs="Arial"/>
          <w:sz w:val="22"/>
          <w:szCs w:val="22"/>
        </w:rPr>
        <w:t xml:space="preserve">with respect to assumed inconsistency </w:t>
      </w:r>
      <w:r w:rsidR="00D62BC1">
        <w:rPr>
          <w:rFonts w:ascii="Arial" w:hAnsi="Arial" w:cs="Arial"/>
          <w:sz w:val="22"/>
          <w:szCs w:val="22"/>
        </w:rPr>
        <w:t xml:space="preserve">with RFC 6912. </w:t>
      </w:r>
      <w:r w:rsidR="00671F07">
        <w:rPr>
          <w:rFonts w:ascii="Arial" w:hAnsi="Arial" w:cs="Arial"/>
          <w:sz w:val="22"/>
          <w:szCs w:val="22"/>
        </w:rPr>
        <w:t>I</w:t>
      </w:r>
      <w:r w:rsidR="00D62BC1" w:rsidRPr="00C13E56">
        <w:rPr>
          <w:rFonts w:ascii="Arial" w:hAnsi="Arial" w:cs="Arial"/>
          <w:sz w:val="22"/>
          <w:szCs w:val="22"/>
        </w:rPr>
        <w:t xml:space="preserve">f a future application poses a threat to the security and stability of the DNS, such </w:t>
      </w:r>
      <w:r w:rsidR="00E57657">
        <w:rPr>
          <w:rFonts w:ascii="Arial" w:hAnsi="Arial" w:cs="Arial"/>
          <w:sz w:val="22"/>
          <w:szCs w:val="22"/>
        </w:rPr>
        <w:t xml:space="preserve">a </w:t>
      </w:r>
      <w:r w:rsidR="00D62BC1" w:rsidRPr="00C13E56">
        <w:rPr>
          <w:rFonts w:ascii="Arial" w:hAnsi="Arial" w:cs="Arial"/>
          <w:sz w:val="22"/>
          <w:szCs w:val="22"/>
        </w:rPr>
        <w:t>threat will be highligh</w:t>
      </w:r>
      <w:r w:rsidR="00D62BC1">
        <w:rPr>
          <w:rFonts w:ascii="Arial" w:hAnsi="Arial" w:cs="Arial"/>
          <w:sz w:val="22"/>
          <w:szCs w:val="22"/>
        </w:rPr>
        <w:t xml:space="preserve">ted by the DNS Security Panel. </w:t>
      </w:r>
      <w:r w:rsidR="00D62BC1" w:rsidRPr="00C13E56">
        <w:rPr>
          <w:rFonts w:ascii="Arial" w:hAnsi="Arial" w:cs="Arial"/>
          <w:sz w:val="22"/>
          <w:szCs w:val="22"/>
        </w:rPr>
        <w:t xml:space="preserve">The Working Group proposal </w:t>
      </w:r>
      <w:r w:rsidR="00E57657">
        <w:rPr>
          <w:rFonts w:ascii="Arial" w:hAnsi="Arial" w:cs="Arial"/>
          <w:sz w:val="22"/>
          <w:szCs w:val="22"/>
        </w:rPr>
        <w:t>seeks</w:t>
      </w:r>
      <w:r w:rsidR="00E57657" w:rsidRPr="00C13E56">
        <w:rPr>
          <w:rFonts w:ascii="Arial" w:hAnsi="Arial" w:cs="Arial"/>
          <w:sz w:val="22"/>
          <w:szCs w:val="22"/>
        </w:rPr>
        <w:t xml:space="preserve"> </w:t>
      </w:r>
      <w:r w:rsidR="00D62BC1" w:rsidRPr="00C13E56">
        <w:rPr>
          <w:rFonts w:ascii="Arial" w:hAnsi="Arial" w:cs="Arial"/>
          <w:sz w:val="22"/>
          <w:szCs w:val="22"/>
        </w:rPr>
        <w:t xml:space="preserve">to ensure that the expert evaluators of confusing similarity, the EPSRP, are given the guidance they have asked for in relation to </w:t>
      </w:r>
      <w:r w:rsidR="00E57657">
        <w:rPr>
          <w:rFonts w:ascii="Arial" w:hAnsi="Arial" w:cs="Arial"/>
          <w:sz w:val="22"/>
          <w:szCs w:val="22"/>
        </w:rPr>
        <w:t xml:space="preserve">the </w:t>
      </w:r>
      <w:r w:rsidR="00D62BC1" w:rsidRPr="00C13E56">
        <w:rPr>
          <w:rFonts w:ascii="Arial" w:hAnsi="Arial" w:cs="Arial"/>
          <w:sz w:val="22"/>
          <w:szCs w:val="22"/>
        </w:rPr>
        <w:t>interpretation of split recommendations.</w:t>
      </w:r>
    </w:p>
    <w:p w14:paraId="4B4BDFA9" w14:textId="31E8CF37" w:rsidR="000A20AE" w:rsidRPr="00671F07" w:rsidRDefault="000A20AE" w:rsidP="00160C5E">
      <w:pPr>
        <w:pStyle w:val="ListParagraph"/>
        <w:numPr>
          <w:ilvl w:val="0"/>
          <w:numId w:val="4"/>
        </w:numPr>
        <w:jc w:val="both"/>
        <w:rPr>
          <w:rFonts w:ascii="Arial" w:hAnsi="Arial" w:cs="Arial"/>
          <w:sz w:val="22"/>
          <w:szCs w:val="22"/>
        </w:rPr>
      </w:pPr>
      <w:r w:rsidRPr="00D041EF">
        <w:rPr>
          <w:rFonts w:ascii="Arial" w:hAnsi="Arial" w:cs="Arial"/>
          <w:b/>
          <w:sz w:val="22"/>
          <w:szCs w:val="22"/>
        </w:rPr>
        <w:t>Discrim</w:t>
      </w:r>
      <w:r w:rsidR="00327176" w:rsidRPr="00D041EF">
        <w:rPr>
          <w:rFonts w:ascii="Arial" w:hAnsi="Arial" w:cs="Arial"/>
          <w:b/>
          <w:sz w:val="22"/>
          <w:szCs w:val="22"/>
        </w:rPr>
        <w:t>i</w:t>
      </w:r>
      <w:r w:rsidRPr="00D041EF">
        <w:rPr>
          <w:rFonts w:ascii="Arial" w:hAnsi="Arial" w:cs="Arial"/>
          <w:b/>
          <w:sz w:val="22"/>
          <w:szCs w:val="22"/>
        </w:rPr>
        <w:t>native interpretation</w:t>
      </w:r>
      <w:r>
        <w:rPr>
          <w:rFonts w:ascii="Arial" w:hAnsi="Arial" w:cs="Arial"/>
          <w:sz w:val="22"/>
          <w:szCs w:val="22"/>
        </w:rPr>
        <w:t xml:space="preserve"> of standard for confusing similarity for gTLDs, (ASCII) ccTLDs and IDN</w:t>
      </w:r>
      <w:r w:rsidR="00327176">
        <w:rPr>
          <w:rFonts w:ascii="Arial" w:hAnsi="Arial" w:cs="Arial"/>
          <w:sz w:val="22"/>
          <w:szCs w:val="22"/>
        </w:rPr>
        <w:t xml:space="preserve"> </w:t>
      </w:r>
      <w:r>
        <w:rPr>
          <w:rFonts w:ascii="Arial" w:hAnsi="Arial" w:cs="Arial"/>
          <w:sz w:val="22"/>
          <w:szCs w:val="22"/>
        </w:rPr>
        <w:t>ccTLDs.</w:t>
      </w:r>
    </w:p>
    <w:p w14:paraId="0CA18890" w14:textId="78FA9D7E" w:rsidR="0070494D" w:rsidRPr="00671F07" w:rsidRDefault="00E25929" w:rsidP="00160C5E">
      <w:pPr>
        <w:pStyle w:val="ListParagraph"/>
        <w:numPr>
          <w:ilvl w:val="0"/>
          <w:numId w:val="4"/>
        </w:numPr>
        <w:jc w:val="both"/>
        <w:rPr>
          <w:rFonts w:ascii="Arial" w:hAnsi="Arial" w:cs="Arial"/>
          <w:sz w:val="22"/>
          <w:szCs w:val="22"/>
        </w:rPr>
      </w:pPr>
      <w:r>
        <w:rPr>
          <w:rFonts w:ascii="Arial" w:hAnsi="Arial" w:cs="Arial"/>
          <w:sz w:val="22"/>
          <w:szCs w:val="22"/>
        </w:rPr>
        <w:t>C</w:t>
      </w:r>
      <w:r w:rsidR="009B6A8B" w:rsidRPr="009B6A8B">
        <w:rPr>
          <w:rFonts w:ascii="Arial" w:hAnsi="Arial" w:cs="Arial"/>
          <w:sz w:val="22"/>
          <w:szCs w:val="22"/>
        </w:rPr>
        <w:t xml:space="preserve">onclusions are </w:t>
      </w:r>
      <w:r w:rsidR="009B6A8B" w:rsidRPr="00D041EF">
        <w:rPr>
          <w:rFonts w:ascii="Arial" w:hAnsi="Arial" w:cs="Arial"/>
          <w:b/>
          <w:sz w:val="22"/>
          <w:szCs w:val="22"/>
        </w:rPr>
        <w:t>based on errors of fact and scope</w:t>
      </w:r>
      <w:r w:rsidR="00671F07">
        <w:rPr>
          <w:rFonts w:ascii="Arial" w:hAnsi="Arial" w:cs="Arial"/>
          <w:sz w:val="22"/>
          <w:szCs w:val="22"/>
        </w:rPr>
        <w:t xml:space="preserve">. </w:t>
      </w:r>
      <w:r w:rsidR="00285479">
        <w:rPr>
          <w:rFonts w:ascii="Arial" w:hAnsi="Arial" w:cs="Arial"/>
          <w:sz w:val="22"/>
          <w:szCs w:val="22"/>
        </w:rPr>
        <w:t>This results in a</w:t>
      </w:r>
      <w:r w:rsidR="00F04B86">
        <w:rPr>
          <w:rFonts w:ascii="Arial" w:hAnsi="Arial" w:cs="Arial"/>
          <w:sz w:val="22"/>
          <w:szCs w:val="22"/>
        </w:rPr>
        <w:t xml:space="preserve"> mis-repre</w:t>
      </w:r>
      <w:r w:rsidR="00327176">
        <w:rPr>
          <w:rFonts w:ascii="Arial" w:hAnsi="Arial" w:cs="Arial"/>
          <w:sz w:val="22"/>
          <w:szCs w:val="22"/>
        </w:rPr>
        <w:t>sen</w:t>
      </w:r>
      <w:r w:rsidR="00F04B86">
        <w:rPr>
          <w:rFonts w:ascii="Arial" w:hAnsi="Arial" w:cs="Arial"/>
          <w:sz w:val="22"/>
          <w:szCs w:val="22"/>
        </w:rPr>
        <w:t xml:space="preserve">tation and exaggeration </w:t>
      </w:r>
      <w:r w:rsidR="00F04B86">
        <w:rPr>
          <w:rStyle w:val="bumpedfont15"/>
          <w:rFonts w:ascii="Arial" w:eastAsia="Times New Roman" w:hAnsi="Arial" w:cs="Arial"/>
          <w:sz w:val="22"/>
          <w:szCs w:val="22"/>
        </w:rPr>
        <w:t>of</w:t>
      </w:r>
      <w:r w:rsidR="009B6A8B" w:rsidRPr="009B6A8B">
        <w:rPr>
          <w:rStyle w:val="bumpedfont15"/>
          <w:rFonts w:ascii="Arial" w:eastAsia="Times New Roman" w:hAnsi="Arial" w:cs="Arial"/>
          <w:sz w:val="22"/>
          <w:szCs w:val="22"/>
        </w:rPr>
        <w:t xml:space="preserve"> the risk</w:t>
      </w:r>
      <w:r w:rsidR="00F04B86">
        <w:rPr>
          <w:rStyle w:val="bumpedfont15"/>
          <w:rFonts w:ascii="Arial" w:eastAsia="Times New Roman" w:hAnsi="Arial" w:cs="Arial"/>
          <w:sz w:val="22"/>
          <w:szCs w:val="22"/>
        </w:rPr>
        <w:t>s involved</w:t>
      </w:r>
      <w:r w:rsidR="0070494D">
        <w:rPr>
          <w:rStyle w:val="bumpedfont15"/>
          <w:rFonts w:ascii="Arial" w:eastAsia="Times New Roman" w:hAnsi="Arial" w:cs="Arial"/>
          <w:sz w:val="22"/>
          <w:szCs w:val="22"/>
        </w:rPr>
        <w:t xml:space="preserve"> </w:t>
      </w:r>
      <w:r w:rsidR="009B6A8B" w:rsidRPr="009B6A8B">
        <w:rPr>
          <w:rStyle w:val="bumpedfont15"/>
          <w:rFonts w:ascii="Arial" w:eastAsia="Times New Roman" w:hAnsi="Arial" w:cs="Arial"/>
          <w:sz w:val="22"/>
          <w:szCs w:val="22"/>
        </w:rPr>
        <w:t>and appear</w:t>
      </w:r>
      <w:r>
        <w:rPr>
          <w:rStyle w:val="bumpedfont15"/>
          <w:rFonts w:ascii="Arial" w:eastAsia="Times New Roman" w:hAnsi="Arial" w:cs="Arial"/>
          <w:sz w:val="22"/>
          <w:szCs w:val="22"/>
        </w:rPr>
        <w:t>s</w:t>
      </w:r>
      <w:r w:rsidR="009B6A8B" w:rsidRPr="009B6A8B">
        <w:rPr>
          <w:rStyle w:val="bumpedfont15"/>
          <w:rFonts w:ascii="Arial" w:eastAsia="Times New Roman" w:hAnsi="Arial" w:cs="Arial"/>
          <w:sz w:val="22"/>
          <w:szCs w:val="22"/>
        </w:rPr>
        <w:t xml:space="preserve"> alarmist</w:t>
      </w:r>
      <w:r w:rsidR="004732E4" w:rsidRPr="009B6A8B">
        <w:rPr>
          <w:rFonts w:ascii="Arial" w:hAnsi="Arial" w:cs="Arial"/>
          <w:sz w:val="22"/>
          <w:szCs w:val="22"/>
        </w:rPr>
        <w:t>.</w:t>
      </w:r>
      <w:r w:rsidR="009052B5" w:rsidRPr="009B6A8B">
        <w:rPr>
          <w:rFonts w:ascii="Arial" w:hAnsi="Arial" w:cs="Arial"/>
          <w:sz w:val="22"/>
          <w:szCs w:val="22"/>
        </w:rPr>
        <w:t xml:space="preserve"> </w:t>
      </w:r>
    </w:p>
    <w:p w14:paraId="33E758D7" w14:textId="77777777" w:rsidR="00D62BC1" w:rsidRPr="00671F07" w:rsidRDefault="00D62BC1" w:rsidP="00160C5E">
      <w:pPr>
        <w:pStyle w:val="Heading2"/>
        <w:numPr>
          <w:ilvl w:val="0"/>
          <w:numId w:val="4"/>
        </w:numPr>
        <w:spacing w:before="0" w:after="0"/>
        <w:jc w:val="both"/>
        <w:rPr>
          <w:rFonts w:ascii="Arial" w:hAnsi="Arial" w:cs="Arial"/>
          <w:color w:val="auto"/>
          <w:sz w:val="22"/>
          <w:szCs w:val="22"/>
        </w:rPr>
      </w:pPr>
      <w:r w:rsidRPr="00D041EF">
        <w:rPr>
          <w:rFonts w:ascii="Arial" w:hAnsi="Arial" w:cs="Arial"/>
          <w:b w:val="0"/>
          <w:color w:val="auto"/>
          <w:sz w:val="22"/>
          <w:szCs w:val="22"/>
        </w:rPr>
        <w:t>Inconsistency</w:t>
      </w:r>
      <w:r w:rsidRPr="00671F07">
        <w:rPr>
          <w:rFonts w:ascii="Arial" w:hAnsi="Arial" w:cs="Arial"/>
          <w:color w:val="auto"/>
          <w:sz w:val="22"/>
          <w:szCs w:val="22"/>
        </w:rPr>
        <w:t xml:space="preserve"> between DNS Security Panel reports and SSAC Comments  </w:t>
      </w:r>
    </w:p>
    <w:p w14:paraId="3FB6E2A0" w14:textId="73BFB580" w:rsidR="00DC2936" w:rsidRPr="009B6A8B" w:rsidRDefault="00640FBD" w:rsidP="00160C5E">
      <w:pPr>
        <w:pStyle w:val="ListParagraph"/>
        <w:numPr>
          <w:ilvl w:val="0"/>
          <w:numId w:val="4"/>
        </w:numPr>
        <w:jc w:val="both"/>
        <w:rPr>
          <w:rFonts w:ascii="Arial" w:hAnsi="Arial" w:cs="Arial"/>
          <w:sz w:val="22"/>
          <w:szCs w:val="22"/>
        </w:rPr>
      </w:pPr>
      <w:r>
        <w:rPr>
          <w:rFonts w:ascii="Arial" w:hAnsi="Arial" w:cs="Arial"/>
          <w:sz w:val="22"/>
          <w:szCs w:val="22"/>
        </w:rPr>
        <w:t>The submission of</w:t>
      </w:r>
      <w:r w:rsidR="00DC2936" w:rsidRPr="009B6A8B">
        <w:rPr>
          <w:rFonts w:ascii="Arial" w:hAnsi="Arial" w:cs="Arial"/>
          <w:sz w:val="22"/>
          <w:szCs w:val="22"/>
        </w:rPr>
        <w:t xml:space="preserve"> the paper direct to the ICANN Board, rather than participating in the Working Group or </w:t>
      </w:r>
      <w:r>
        <w:rPr>
          <w:rFonts w:ascii="Arial" w:hAnsi="Arial" w:cs="Arial"/>
          <w:sz w:val="22"/>
          <w:szCs w:val="22"/>
        </w:rPr>
        <w:t xml:space="preserve">through </w:t>
      </w:r>
      <w:r w:rsidR="00DC2936" w:rsidRPr="009B6A8B">
        <w:rPr>
          <w:rFonts w:ascii="Arial" w:hAnsi="Arial" w:cs="Arial"/>
          <w:sz w:val="22"/>
          <w:szCs w:val="22"/>
        </w:rPr>
        <w:t xml:space="preserve">public comment, </w:t>
      </w:r>
      <w:r w:rsidR="009B6A8B" w:rsidRPr="00D041EF">
        <w:rPr>
          <w:rStyle w:val="bumpedfont15"/>
          <w:rFonts w:ascii="Arial" w:eastAsia="Times New Roman" w:hAnsi="Arial" w:cs="Arial"/>
          <w:b/>
          <w:sz w:val="22"/>
          <w:szCs w:val="22"/>
        </w:rPr>
        <w:t>does not comply with the bottom-up multistakeholder model</w:t>
      </w:r>
      <w:r w:rsidR="009B6A8B" w:rsidRPr="009B6A8B">
        <w:rPr>
          <w:rStyle w:val="bumpedfont15"/>
          <w:rFonts w:ascii="Arial" w:eastAsia="Times New Roman" w:hAnsi="Arial" w:cs="Arial"/>
          <w:sz w:val="22"/>
          <w:szCs w:val="22"/>
        </w:rPr>
        <w:t xml:space="preserve"> and </w:t>
      </w:r>
      <w:r w:rsidR="000821A0">
        <w:rPr>
          <w:rStyle w:val="bumpedfont15"/>
          <w:rFonts w:ascii="Arial" w:eastAsia="Times New Roman" w:hAnsi="Arial" w:cs="Arial"/>
          <w:sz w:val="22"/>
          <w:szCs w:val="22"/>
        </w:rPr>
        <w:t>could be construed as an</w:t>
      </w:r>
      <w:r w:rsidR="000821A0" w:rsidRPr="009B6A8B">
        <w:rPr>
          <w:rStyle w:val="bumpedfont15"/>
          <w:rFonts w:ascii="Arial" w:eastAsia="Times New Roman" w:hAnsi="Arial" w:cs="Arial"/>
          <w:sz w:val="22"/>
          <w:szCs w:val="22"/>
        </w:rPr>
        <w:t xml:space="preserve"> </w:t>
      </w:r>
      <w:r w:rsidR="009B6A8B" w:rsidRPr="00D041EF">
        <w:rPr>
          <w:rStyle w:val="bumpedfont15"/>
          <w:rFonts w:ascii="Arial" w:eastAsia="Times New Roman" w:hAnsi="Arial" w:cs="Arial"/>
          <w:b/>
          <w:sz w:val="22"/>
          <w:szCs w:val="22"/>
        </w:rPr>
        <w:t>attempt to exercise a policy veto</w:t>
      </w:r>
      <w:r w:rsidR="009B6A8B" w:rsidRPr="009B6A8B">
        <w:rPr>
          <w:rStyle w:val="bumpedfont15"/>
          <w:rFonts w:ascii="Arial" w:eastAsia="Times New Roman" w:hAnsi="Arial" w:cs="Arial"/>
          <w:sz w:val="22"/>
          <w:szCs w:val="22"/>
        </w:rPr>
        <w:t>.</w:t>
      </w:r>
    </w:p>
    <w:p w14:paraId="3CACCABB" w14:textId="238C0AE0" w:rsidR="00F526E6" w:rsidRDefault="00A54DC2" w:rsidP="00160C5E">
      <w:pPr>
        <w:jc w:val="both"/>
        <w:rPr>
          <w:rFonts w:ascii="Arial" w:hAnsi="Arial" w:cs="Arial"/>
          <w:sz w:val="22"/>
          <w:szCs w:val="22"/>
        </w:rPr>
      </w:pPr>
      <w:r w:rsidRPr="00C13E56">
        <w:rPr>
          <w:rFonts w:ascii="Arial" w:hAnsi="Arial" w:cs="Arial"/>
          <w:sz w:val="22"/>
          <w:szCs w:val="22"/>
        </w:rPr>
        <w:t xml:space="preserve"> </w:t>
      </w:r>
    </w:p>
    <w:p w14:paraId="23E44B7E" w14:textId="3AE3DB2B" w:rsidR="0015018D" w:rsidRDefault="0015018D" w:rsidP="00160C5E">
      <w:pPr>
        <w:jc w:val="both"/>
        <w:rPr>
          <w:rFonts w:ascii="Arial" w:hAnsi="Arial" w:cs="Arial"/>
          <w:sz w:val="22"/>
          <w:szCs w:val="22"/>
        </w:rPr>
      </w:pPr>
      <w:r w:rsidRPr="00C13E56">
        <w:rPr>
          <w:rFonts w:ascii="Arial" w:hAnsi="Arial" w:cs="Arial"/>
          <w:sz w:val="22"/>
          <w:szCs w:val="22"/>
        </w:rPr>
        <w:t xml:space="preserve">The </w:t>
      </w:r>
      <w:r w:rsidR="00B9186B" w:rsidRPr="00C13E56">
        <w:rPr>
          <w:rFonts w:ascii="Arial" w:hAnsi="Arial" w:cs="Arial"/>
          <w:sz w:val="22"/>
          <w:szCs w:val="22"/>
        </w:rPr>
        <w:t xml:space="preserve">ICANN </w:t>
      </w:r>
      <w:r w:rsidRPr="00C13E56">
        <w:rPr>
          <w:rFonts w:ascii="Arial" w:hAnsi="Arial" w:cs="Arial"/>
          <w:sz w:val="22"/>
          <w:szCs w:val="22"/>
        </w:rPr>
        <w:t xml:space="preserve">Board </w:t>
      </w:r>
      <w:r w:rsidR="00D041EF">
        <w:rPr>
          <w:rFonts w:ascii="Arial" w:hAnsi="Arial" w:cs="Arial"/>
          <w:sz w:val="22"/>
          <w:szCs w:val="22"/>
        </w:rPr>
        <w:t>should</w:t>
      </w:r>
      <w:r w:rsidRPr="00C13E56">
        <w:rPr>
          <w:rFonts w:ascii="Arial" w:hAnsi="Arial" w:cs="Arial"/>
          <w:sz w:val="22"/>
          <w:szCs w:val="22"/>
        </w:rPr>
        <w:t xml:space="preserve"> </w:t>
      </w:r>
      <w:r w:rsidR="009B6A8B">
        <w:rPr>
          <w:rFonts w:ascii="Arial" w:hAnsi="Arial" w:cs="Arial"/>
          <w:sz w:val="22"/>
          <w:szCs w:val="22"/>
        </w:rPr>
        <w:t>consider the</w:t>
      </w:r>
      <w:r w:rsidR="00924E11" w:rsidRPr="00C13E56">
        <w:rPr>
          <w:rFonts w:ascii="Arial" w:hAnsi="Arial" w:cs="Arial"/>
          <w:sz w:val="22"/>
          <w:szCs w:val="22"/>
        </w:rPr>
        <w:t xml:space="preserve"> </w:t>
      </w:r>
      <w:r w:rsidRPr="00C13E56">
        <w:rPr>
          <w:rFonts w:ascii="Arial" w:hAnsi="Arial" w:cs="Arial"/>
          <w:sz w:val="22"/>
          <w:szCs w:val="22"/>
        </w:rPr>
        <w:t>conclusions</w:t>
      </w:r>
      <w:r w:rsidR="00591204" w:rsidRPr="00C13E56">
        <w:rPr>
          <w:rFonts w:ascii="Arial" w:hAnsi="Arial" w:cs="Arial"/>
          <w:sz w:val="22"/>
          <w:szCs w:val="22"/>
        </w:rPr>
        <w:t xml:space="preserve"> of the SSAC </w:t>
      </w:r>
      <w:r w:rsidR="00DC2936" w:rsidRPr="00C13E56">
        <w:rPr>
          <w:rFonts w:ascii="Arial" w:hAnsi="Arial" w:cs="Arial"/>
          <w:sz w:val="22"/>
          <w:szCs w:val="22"/>
        </w:rPr>
        <w:t>Paper</w:t>
      </w:r>
      <w:r w:rsidR="009B6A8B">
        <w:rPr>
          <w:rFonts w:ascii="Arial" w:hAnsi="Arial" w:cs="Arial"/>
          <w:sz w:val="22"/>
          <w:szCs w:val="22"/>
        </w:rPr>
        <w:t xml:space="preserve"> in </w:t>
      </w:r>
      <w:r w:rsidR="00AD76A9">
        <w:rPr>
          <w:rFonts w:ascii="Arial" w:hAnsi="Arial" w:cs="Arial"/>
          <w:sz w:val="22"/>
          <w:szCs w:val="22"/>
        </w:rPr>
        <w:t xml:space="preserve">light of </w:t>
      </w:r>
      <w:r w:rsidR="000821A0">
        <w:rPr>
          <w:rFonts w:ascii="Arial" w:hAnsi="Arial" w:cs="Arial"/>
          <w:sz w:val="22"/>
          <w:szCs w:val="22"/>
        </w:rPr>
        <w:t>this document</w:t>
      </w:r>
      <w:r w:rsidR="00AD76A9">
        <w:rPr>
          <w:rFonts w:ascii="Arial" w:hAnsi="Arial" w:cs="Arial"/>
          <w:sz w:val="22"/>
          <w:szCs w:val="22"/>
        </w:rPr>
        <w:t xml:space="preserve"> and in </w:t>
      </w:r>
      <w:r w:rsidR="009B6A8B">
        <w:rPr>
          <w:rFonts w:ascii="Arial" w:hAnsi="Arial" w:cs="Arial"/>
          <w:sz w:val="22"/>
          <w:szCs w:val="22"/>
        </w:rPr>
        <w:t>the correct context</w:t>
      </w:r>
      <w:r w:rsidR="004732E4">
        <w:rPr>
          <w:rFonts w:ascii="Arial" w:hAnsi="Arial" w:cs="Arial"/>
          <w:sz w:val="22"/>
          <w:szCs w:val="22"/>
        </w:rPr>
        <w:t xml:space="preserve">. </w:t>
      </w:r>
    </w:p>
    <w:p w14:paraId="5893B877" w14:textId="77777777" w:rsidR="009B6A8B" w:rsidRDefault="009B6A8B" w:rsidP="00160C5E">
      <w:pPr>
        <w:jc w:val="both"/>
        <w:rPr>
          <w:rFonts w:ascii="Arial" w:hAnsi="Arial" w:cs="Arial"/>
          <w:sz w:val="22"/>
          <w:szCs w:val="22"/>
        </w:rPr>
      </w:pPr>
    </w:p>
    <w:p w14:paraId="094A63AE" w14:textId="0156BF6A" w:rsidR="00B856C0" w:rsidRDefault="00B856C0" w:rsidP="00160C5E">
      <w:pPr>
        <w:pStyle w:val="Heading1"/>
        <w:spacing w:before="0"/>
      </w:pPr>
      <w:r>
        <w:t>Detailed Analysis</w:t>
      </w:r>
    </w:p>
    <w:p w14:paraId="2990068F" w14:textId="77777777" w:rsidR="00160C5E" w:rsidRDefault="00160C5E" w:rsidP="00160C5E">
      <w:pPr>
        <w:pStyle w:val="Heading2"/>
        <w:spacing w:before="0" w:after="0"/>
      </w:pPr>
    </w:p>
    <w:p w14:paraId="71E5CDFF" w14:textId="5585633C" w:rsidR="0041429F" w:rsidRPr="008C6FF4" w:rsidRDefault="0041429F" w:rsidP="00160C5E">
      <w:pPr>
        <w:pStyle w:val="Heading2"/>
        <w:spacing w:before="0" w:after="0"/>
      </w:pPr>
      <w:r w:rsidRPr="008C6FF4">
        <w:t xml:space="preserve">The limited scope of the ccNSO EPSRP </w:t>
      </w:r>
      <w:r w:rsidR="002D7824" w:rsidRPr="008C6FF4">
        <w:t>W</w:t>
      </w:r>
      <w:r w:rsidRPr="008C6FF4">
        <w:t xml:space="preserve">orking </w:t>
      </w:r>
      <w:r w:rsidR="002D7824" w:rsidRPr="008C6FF4">
        <w:t>G</w:t>
      </w:r>
      <w:r w:rsidRPr="008C6FF4">
        <w:t>roup mandate</w:t>
      </w:r>
    </w:p>
    <w:p w14:paraId="155866E1" w14:textId="77777777" w:rsidR="00160C5E" w:rsidRDefault="00160C5E" w:rsidP="00160C5E">
      <w:pPr>
        <w:jc w:val="both"/>
        <w:rPr>
          <w:rFonts w:ascii="Arial" w:hAnsi="Arial" w:cs="Arial"/>
          <w:sz w:val="22"/>
          <w:szCs w:val="22"/>
        </w:rPr>
      </w:pPr>
    </w:p>
    <w:p w14:paraId="660FEC48" w14:textId="79A99D2C" w:rsidR="00CA7569" w:rsidRPr="00C13E56" w:rsidRDefault="00664FA5" w:rsidP="00160C5E">
      <w:pPr>
        <w:jc w:val="both"/>
        <w:rPr>
          <w:rFonts w:ascii="Arial" w:hAnsi="Arial" w:cs="Arial"/>
          <w:sz w:val="22"/>
          <w:szCs w:val="22"/>
        </w:rPr>
      </w:pPr>
      <w:r w:rsidRPr="00C13E56">
        <w:rPr>
          <w:rFonts w:ascii="Arial" w:hAnsi="Arial" w:cs="Arial"/>
          <w:sz w:val="22"/>
          <w:szCs w:val="22"/>
        </w:rPr>
        <w:t xml:space="preserve">The SSAC notes with apparent criticism </w:t>
      </w:r>
      <w:r w:rsidR="00CA7569" w:rsidRPr="00C13E56">
        <w:rPr>
          <w:rFonts w:ascii="Arial" w:hAnsi="Arial" w:cs="Arial"/>
          <w:sz w:val="22"/>
          <w:szCs w:val="22"/>
        </w:rPr>
        <w:t xml:space="preserve">that </w:t>
      </w:r>
      <w:r w:rsidR="00594B62" w:rsidRPr="00C13E56">
        <w:rPr>
          <w:rFonts w:ascii="Arial" w:hAnsi="Arial" w:cs="Arial"/>
          <w:sz w:val="22"/>
          <w:szCs w:val="22"/>
        </w:rPr>
        <w:t xml:space="preserve">the changes proposed by the </w:t>
      </w:r>
      <w:r w:rsidR="002D7824" w:rsidRPr="00C13E56">
        <w:rPr>
          <w:rFonts w:ascii="Arial" w:hAnsi="Arial" w:cs="Arial"/>
          <w:sz w:val="22"/>
          <w:szCs w:val="22"/>
        </w:rPr>
        <w:t>Working Group</w:t>
      </w:r>
      <w:r w:rsidR="00CA7569" w:rsidRPr="00C13E56">
        <w:rPr>
          <w:rFonts w:ascii="Arial" w:hAnsi="Arial" w:cs="Arial"/>
          <w:sz w:val="22"/>
          <w:szCs w:val="22"/>
        </w:rPr>
        <w:t xml:space="preserve"> </w:t>
      </w:r>
      <w:r w:rsidR="00594B62" w:rsidRPr="00C13E56">
        <w:rPr>
          <w:rFonts w:ascii="Arial" w:hAnsi="Arial" w:cs="Arial"/>
          <w:sz w:val="22"/>
          <w:szCs w:val="22"/>
        </w:rPr>
        <w:t>‘</w:t>
      </w:r>
      <w:r w:rsidR="00CA7569" w:rsidRPr="00C13E56">
        <w:rPr>
          <w:rFonts w:ascii="Arial" w:hAnsi="Arial" w:cs="Arial"/>
          <w:sz w:val="22"/>
          <w:szCs w:val="22"/>
        </w:rPr>
        <w:t xml:space="preserve">focus almost exclusively on a distinction between “uppercase” and “lowercase” letters.’ </w:t>
      </w:r>
      <w:r w:rsidR="00685952">
        <w:rPr>
          <w:rFonts w:ascii="Arial" w:hAnsi="Arial" w:cs="Arial"/>
          <w:sz w:val="22"/>
          <w:szCs w:val="22"/>
        </w:rPr>
        <w:t>T</w:t>
      </w:r>
      <w:r w:rsidR="00CA7569" w:rsidRPr="00C13E56">
        <w:rPr>
          <w:rFonts w:ascii="Arial" w:hAnsi="Arial" w:cs="Arial"/>
          <w:sz w:val="22"/>
          <w:szCs w:val="22"/>
        </w:rPr>
        <w:t xml:space="preserve">he ICANN Board </w:t>
      </w:r>
      <w:r w:rsidR="009306E1">
        <w:rPr>
          <w:rFonts w:ascii="Arial" w:hAnsi="Arial" w:cs="Arial"/>
          <w:sz w:val="22"/>
          <w:szCs w:val="22"/>
        </w:rPr>
        <w:t xml:space="preserve">expressly </w:t>
      </w:r>
      <w:r w:rsidR="00CA7569" w:rsidRPr="00C13E56">
        <w:rPr>
          <w:rFonts w:ascii="Arial" w:hAnsi="Arial" w:cs="Arial"/>
          <w:sz w:val="22"/>
          <w:szCs w:val="22"/>
        </w:rPr>
        <w:t xml:space="preserve">tasked the Working Group </w:t>
      </w:r>
      <w:r w:rsidR="009306E1">
        <w:rPr>
          <w:rFonts w:ascii="Arial" w:hAnsi="Arial" w:cs="Arial"/>
          <w:sz w:val="22"/>
          <w:szCs w:val="22"/>
        </w:rPr>
        <w:t>to provide further guidance on the interpretation of split recommendations (ie different outcomes for upper and lower case)</w:t>
      </w:r>
      <w:r w:rsidR="00CA7569" w:rsidRPr="00C13E56">
        <w:rPr>
          <w:rFonts w:ascii="Arial" w:hAnsi="Arial" w:cs="Arial"/>
          <w:sz w:val="22"/>
          <w:szCs w:val="22"/>
        </w:rPr>
        <w:t>.</w:t>
      </w:r>
    </w:p>
    <w:p w14:paraId="59B73F9A" w14:textId="77777777" w:rsidR="00CA7569" w:rsidRPr="00C13E56" w:rsidRDefault="00CA7569" w:rsidP="00160C5E">
      <w:pPr>
        <w:jc w:val="both"/>
        <w:rPr>
          <w:rFonts w:ascii="Arial" w:hAnsi="Arial" w:cs="Arial"/>
          <w:sz w:val="22"/>
          <w:szCs w:val="22"/>
        </w:rPr>
      </w:pPr>
    </w:p>
    <w:p w14:paraId="181C9218" w14:textId="231E92ED" w:rsidR="0041429F" w:rsidRPr="00C13E56" w:rsidRDefault="0041429F" w:rsidP="00160C5E">
      <w:pPr>
        <w:jc w:val="both"/>
        <w:rPr>
          <w:rFonts w:ascii="Arial" w:hAnsi="Arial" w:cs="Arial"/>
          <w:sz w:val="22"/>
          <w:szCs w:val="22"/>
        </w:rPr>
      </w:pPr>
      <w:r w:rsidRPr="00C13E56">
        <w:rPr>
          <w:rFonts w:ascii="Arial" w:hAnsi="Arial" w:cs="Arial"/>
          <w:sz w:val="22"/>
          <w:szCs w:val="22"/>
        </w:rPr>
        <w:lastRenderedPageBreak/>
        <w:t>The ICANN Board resolution of June 2015 set</w:t>
      </w:r>
      <w:r w:rsidR="000D0F49">
        <w:rPr>
          <w:rFonts w:ascii="Arial" w:hAnsi="Arial" w:cs="Arial"/>
          <w:sz w:val="22"/>
          <w:szCs w:val="22"/>
        </w:rPr>
        <w:t>s</w:t>
      </w:r>
      <w:r w:rsidRPr="00C13E56">
        <w:rPr>
          <w:rFonts w:ascii="Arial" w:hAnsi="Arial" w:cs="Arial"/>
          <w:sz w:val="22"/>
          <w:szCs w:val="22"/>
        </w:rPr>
        <w:t xml:space="preserve"> out the mandate of the ccNSO Working Group, as follows</w:t>
      </w:r>
      <w:r w:rsidR="00BB78DB" w:rsidRPr="00C13E56">
        <w:rPr>
          <w:rFonts w:ascii="Arial" w:hAnsi="Arial" w:cs="Arial"/>
          <w:sz w:val="22"/>
          <w:szCs w:val="22"/>
        </w:rPr>
        <w:t xml:space="preserve"> (emphasis added)</w:t>
      </w:r>
      <w:r w:rsidRPr="00C13E56">
        <w:rPr>
          <w:rFonts w:ascii="Arial" w:hAnsi="Arial" w:cs="Arial"/>
          <w:sz w:val="22"/>
          <w:szCs w:val="22"/>
        </w:rPr>
        <w:t>:</w:t>
      </w:r>
    </w:p>
    <w:p w14:paraId="14488AE3" w14:textId="77777777" w:rsidR="00664FA5" w:rsidRPr="00C13E56" w:rsidRDefault="00664FA5" w:rsidP="00160C5E">
      <w:pPr>
        <w:jc w:val="both"/>
        <w:rPr>
          <w:rFonts w:ascii="Arial" w:hAnsi="Arial" w:cs="Arial"/>
          <w:sz w:val="22"/>
          <w:szCs w:val="22"/>
        </w:rPr>
      </w:pPr>
    </w:p>
    <w:p w14:paraId="1B1D7046" w14:textId="3E04DDD6" w:rsidR="0041429F" w:rsidRPr="00C13E56" w:rsidRDefault="0041429F" w:rsidP="00160C5E">
      <w:pPr>
        <w:ind w:left="720"/>
        <w:jc w:val="both"/>
        <w:rPr>
          <w:rFonts w:ascii="Arial" w:hAnsi="Arial" w:cs="Arial"/>
          <w:i/>
          <w:iCs/>
          <w:sz w:val="22"/>
          <w:szCs w:val="22"/>
        </w:rPr>
      </w:pPr>
      <w:r w:rsidRPr="00C13E56">
        <w:rPr>
          <w:rFonts w:ascii="Arial" w:hAnsi="Arial" w:cs="Arial"/>
          <w:i/>
          <w:iCs/>
          <w:sz w:val="22"/>
          <w:szCs w:val="22"/>
        </w:rPr>
        <w:t xml:space="preserve">To provide further guidance on and refinement of the methodology of the second string similarity review process, </w:t>
      </w:r>
      <w:r w:rsidRPr="00C13E56">
        <w:rPr>
          <w:rFonts w:ascii="Arial" w:hAnsi="Arial" w:cs="Arial"/>
          <w:b/>
          <w:bCs/>
          <w:i/>
          <w:iCs/>
          <w:sz w:val="22"/>
          <w:szCs w:val="22"/>
        </w:rPr>
        <w:t>including the interpretation of its split recommendations</w:t>
      </w:r>
      <w:r w:rsidRPr="00C13E56">
        <w:rPr>
          <w:rFonts w:ascii="Arial" w:hAnsi="Arial" w:cs="Arial"/>
          <w:i/>
          <w:iCs/>
          <w:sz w:val="22"/>
          <w:szCs w:val="22"/>
        </w:rPr>
        <w:t>, to be applied to the relevant current and subsequent cases in the IDN ccTLD FastTrack process as well as to inform the proposed policy for the selection of IDN strings</w:t>
      </w:r>
      <w:r w:rsidR="00664FA5" w:rsidRPr="00C13E56">
        <w:rPr>
          <w:rFonts w:ascii="Arial" w:hAnsi="Arial" w:cs="Arial"/>
          <w:i/>
          <w:iCs/>
          <w:sz w:val="22"/>
          <w:szCs w:val="22"/>
        </w:rPr>
        <w:t>.</w:t>
      </w:r>
    </w:p>
    <w:p w14:paraId="5368E0D4" w14:textId="77777777" w:rsidR="0041429F" w:rsidRPr="00C13E56" w:rsidRDefault="0041429F" w:rsidP="00160C5E">
      <w:pPr>
        <w:jc w:val="both"/>
        <w:rPr>
          <w:rFonts w:ascii="Arial" w:hAnsi="Arial" w:cs="Arial"/>
          <w:sz w:val="22"/>
          <w:szCs w:val="22"/>
        </w:rPr>
      </w:pPr>
    </w:p>
    <w:p w14:paraId="5A339080" w14:textId="4058004D" w:rsidR="007F1939" w:rsidRDefault="009306E1" w:rsidP="00160C5E">
      <w:pPr>
        <w:jc w:val="both"/>
        <w:rPr>
          <w:rFonts w:ascii="Arial" w:hAnsi="Arial" w:cs="Arial"/>
          <w:sz w:val="22"/>
          <w:szCs w:val="22"/>
        </w:rPr>
      </w:pPr>
      <w:r>
        <w:rPr>
          <w:rFonts w:ascii="Arial" w:hAnsi="Arial" w:cs="Arial"/>
          <w:sz w:val="22"/>
          <w:szCs w:val="22"/>
        </w:rPr>
        <w:t>After careful consideration and discussion</w:t>
      </w:r>
      <w:r w:rsidR="00555A98">
        <w:rPr>
          <w:rFonts w:ascii="Arial" w:hAnsi="Arial" w:cs="Arial"/>
          <w:sz w:val="22"/>
          <w:szCs w:val="22"/>
        </w:rPr>
        <w:t>,</w:t>
      </w:r>
      <w:r>
        <w:rPr>
          <w:rFonts w:ascii="Arial" w:hAnsi="Arial" w:cs="Arial"/>
          <w:sz w:val="22"/>
          <w:szCs w:val="22"/>
        </w:rPr>
        <w:t xml:space="preserve"> </w:t>
      </w:r>
      <w:r w:rsidR="007F1939">
        <w:rPr>
          <w:rFonts w:ascii="Arial" w:hAnsi="Arial" w:cs="Arial"/>
          <w:sz w:val="22"/>
          <w:szCs w:val="22"/>
        </w:rPr>
        <w:t xml:space="preserve">the Working Group did not feel that there was a requirement to refine the methodology of the second string similarity review process, as the scientific evaluation methodology was felt to be robust and appropriate. </w:t>
      </w:r>
    </w:p>
    <w:p w14:paraId="0B00B00C" w14:textId="77777777" w:rsidR="007F1939" w:rsidRDefault="007F1939" w:rsidP="00160C5E">
      <w:pPr>
        <w:jc w:val="both"/>
        <w:rPr>
          <w:rFonts w:ascii="Arial" w:hAnsi="Arial" w:cs="Arial"/>
          <w:sz w:val="22"/>
          <w:szCs w:val="22"/>
        </w:rPr>
      </w:pPr>
    </w:p>
    <w:p w14:paraId="77465805" w14:textId="073B5A37" w:rsidR="007322CB" w:rsidRDefault="00BB78DB" w:rsidP="00160C5E">
      <w:pPr>
        <w:jc w:val="both"/>
        <w:rPr>
          <w:rFonts w:ascii="Arial" w:hAnsi="Arial" w:cs="Arial"/>
          <w:sz w:val="22"/>
          <w:szCs w:val="22"/>
        </w:rPr>
      </w:pPr>
      <w:r w:rsidRPr="00C13E56">
        <w:rPr>
          <w:rFonts w:ascii="Arial" w:hAnsi="Arial" w:cs="Arial"/>
          <w:sz w:val="22"/>
          <w:szCs w:val="22"/>
        </w:rPr>
        <w:t>The</w:t>
      </w:r>
      <w:r w:rsidR="004732E4">
        <w:rPr>
          <w:rFonts w:ascii="Arial" w:hAnsi="Arial" w:cs="Arial"/>
          <w:sz w:val="22"/>
          <w:szCs w:val="22"/>
        </w:rPr>
        <w:t>refore, the</w:t>
      </w:r>
      <w:r w:rsidRPr="00C13E56">
        <w:rPr>
          <w:rFonts w:ascii="Arial" w:hAnsi="Arial" w:cs="Arial"/>
          <w:sz w:val="22"/>
          <w:szCs w:val="22"/>
        </w:rPr>
        <w:t xml:space="preserve"> ccNSO Working Group limited its</w:t>
      </w:r>
      <w:r w:rsidR="0064384C">
        <w:rPr>
          <w:rFonts w:ascii="Arial" w:hAnsi="Arial" w:cs="Arial"/>
          <w:sz w:val="22"/>
          <w:szCs w:val="22"/>
        </w:rPr>
        <w:t xml:space="preserve"> </w:t>
      </w:r>
      <w:r w:rsidRPr="00C13E56">
        <w:rPr>
          <w:rFonts w:ascii="Arial" w:hAnsi="Arial" w:cs="Arial"/>
          <w:sz w:val="22"/>
          <w:szCs w:val="22"/>
        </w:rPr>
        <w:t>activity to two areas in the EPSRP Guidelines document</w:t>
      </w:r>
      <w:r w:rsidR="007322CB">
        <w:rPr>
          <w:rFonts w:ascii="Arial" w:hAnsi="Arial" w:cs="Arial"/>
          <w:sz w:val="22"/>
          <w:szCs w:val="22"/>
        </w:rPr>
        <w:t>:</w:t>
      </w:r>
    </w:p>
    <w:p w14:paraId="6D4CA452" w14:textId="60ABBC5D" w:rsidR="00BB78DB" w:rsidRPr="007322CB" w:rsidRDefault="00BB78DB" w:rsidP="00160C5E">
      <w:pPr>
        <w:pStyle w:val="ListParagraph"/>
        <w:numPr>
          <w:ilvl w:val="0"/>
          <w:numId w:val="7"/>
        </w:numPr>
        <w:jc w:val="both"/>
        <w:rPr>
          <w:rFonts w:ascii="Arial" w:hAnsi="Arial" w:cs="Arial"/>
          <w:sz w:val="22"/>
          <w:szCs w:val="22"/>
        </w:rPr>
      </w:pPr>
      <w:r w:rsidRPr="007322CB">
        <w:rPr>
          <w:rFonts w:ascii="Arial" w:hAnsi="Arial" w:cs="Arial"/>
          <w:sz w:val="22"/>
          <w:szCs w:val="22"/>
        </w:rPr>
        <w:t>Recommendation on split recommendations (upper and lower case)</w:t>
      </w:r>
      <w:r w:rsidR="0064384C" w:rsidRPr="007322CB">
        <w:rPr>
          <w:rFonts w:ascii="Arial" w:hAnsi="Arial" w:cs="Arial"/>
          <w:sz w:val="22"/>
          <w:szCs w:val="22"/>
        </w:rPr>
        <w:t>. As part of its work the WG encountered related issues, which were listed and discussed in a separate document.</w:t>
      </w:r>
    </w:p>
    <w:p w14:paraId="5D6FBB9A" w14:textId="7588D5DD" w:rsidR="00BB78DB" w:rsidRPr="00C13E56" w:rsidRDefault="00BB78DB" w:rsidP="00160C5E">
      <w:pPr>
        <w:pStyle w:val="ListParagraph"/>
        <w:numPr>
          <w:ilvl w:val="0"/>
          <w:numId w:val="1"/>
        </w:numPr>
        <w:jc w:val="both"/>
        <w:rPr>
          <w:rFonts w:ascii="Arial" w:hAnsi="Arial" w:cs="Arial"/>
          <w:sz w:val="22"/>
          <w:szCs w:val="22"/>
        </w:rPr>
      </w:pPr>
      <w:r w:rsidRPr="00C13E56">
        <w:rPr>
          <w:rFonts w:ascii="Arial" w:hAnsi="Arial" w:cs="Arial"/>
          <w:sz w:val="22"/>
          <w:szCs w:val="22"/>
        </w:rPr>
        <w:t>Addition of observations to guide evaluators</w:t>
      </w:r>
    </w:p>
    <w:p w14:paraId="79861614" w14:textId="77777777" w:rsidR="0041429F" w:rsidRPr="00C13E56" w:rsidRDefault="0041429F" w:rsidP="00160C5E">
      <w:pPr>
        <w:jc w:val="both"/>
        <w:rPr>
          <w:rFonts w:ascii="Arial" w:hAnsi="Arial" w:cs="Arial"/>
          <w:sz w:val="22"/>
          <w:szCs w:val="22"/>
        </w:rPr>
      </w:pPr>
    </w:p>
    <w:p w14:paraId="2E1ED7B9" w14:textId="01C03AD8" w:rsidR="00BB78DB" w:rsidRPr="00D041EF" w:rsidRDefault="00CA7569" w:rsidP="00160C5E">
      <w:pPr>
        <w:jc w:val="both"/>
        <w:rPr>
          <w:rFonts w:ascii="Arial" w:hAnsi="Arial" w:cs="Arial"/>
          <w:sz w:val="22"/>
          <w:szCs w:val="22"/>
        </w:rPr>
      </w:pPr>
      <w:r w:rsidRPr="00D041EF">
        <w:rPr>
          <w:rFonts w:ascii="Arial" w:hAnsi="Arial" w:cs="Arial"/>
          <w:sz w:val="22"/>
          <w:szCs w:val="22"/>
        </w:rPr>
        <w:t>Several</w:t>
      </w:r>
      <w:r w:rsidR="00BB78DB" w:rsidRPr="00D041EF">
        <w:rPr>
          <w:rFonts w:ascii="Arial" w:hAnsi="Arial" w:cs="Arial"/>
          <w:sz w:val="22"/>
          <w:szCs w:val="22"/>
        </w:rPr>
        <w:t xml:space="preserve"> of the SSAC findings seem to </w:t>
      </w:r>
      <w:r w:rsidR="0064384C" w:rsidRPr="00D041EF">
        <w:rPr>
          <w:rFonts w:ascii="Arial" w:hAnsi="Arial" w:cs="Arial"/>
          <w:sz w:val="22"/>
          <w:szCs w:val="22"/>
        </w:rPr>
        <w:t xml:space="preserve">build on </w:t>
      </w:r>
      <w:r w:rsidR="00BB78DB" w:rsidRPr="00D041EF">
        <w:rPr>
          <w:rFonts w:ascii="Arial" w:hAnsi="Arial" w:cs="Arial"/>
          <w:sz w:val="22"/>
          <w:szCs w:val="22"/>
        </w:rPr>
        <w:t>the misunderstanding that changes were being proposed to the EPSRP process, timeframes and deadlines (see SSAC</w:t>
      </w:r>
      <w:r w:rsidR="00D041EF" w:rsidRPr="00D041EF">
        <w:rPr>
          <w:rFonts w:ascii="Arial" w:hAnsi="Arial" w:cs="Arial"/>
          <w:sz w:val="22"/>
          <w:szCs w:val="22"/>
        </w:rPr>
        <w:t xml:space="preserve"> Comment</w:t>
      </w:r>
      <w:r w:rsidR="00BB78DB" w:rsidRPr="00D041EF">
        <w:rPr>
          <w:rFonts w:ascii="Arial" w:hAnsi="Arial" w:cs="Arial"/>
          <w:sz w:val="22"/>
          <w:szCs w:val="22"/>
        </w:rPr>
        <w:t>, p 6, section 3 “Findings”, first paragraph).</w:t>
      </w:r>
      <w:r w:rsidR="00D84F75" w:rsidRPr="00D041EF">
        <w:rPr>
          <w:rFonts w:ascii="Arial" w:hAnsi="Arial" w:cs="Arial"/>
          <w:sz w:val="22"/>
          <w:szCs w:val="22"/>
        </w:rPr>
        <w:t xml:space="preserve"> </w:t>
      </w:r>
      <w:r w:rsidR="007322CB" w:rsidRPr="00D041EF">
        <w:rPr>
          <w:rFonts w:ascii="Arial" w:hAnsi="Arial" w:cs="Arial"/>
          <w:sz w:val="22"/>
          <w:szCs w:val="22"/>
        </w:rPr>
        <w:t xml:space="preserve">However, the ccNSO EPSRP Working Group report does not include any proposal to change </w:t>
      </w:r>
      <w:r w:rsidR="00D84F75" w:rsidRPr="00D041EF">
        <w:rPr>
          <w:rFonts w:ascii="Arial" w:hAnsi="Arial" w:cs="Arial"/>
          <w:sz w:val="22"/>
          <w:szCs w:val="22"/>
        </w:rPr>
        <w:t>the detailed methodology, timeframes or to the Implementation Plan.</w:t>
      </w:r>
    </w:p>
    <w:p w14:paraId="280A0124" w14:textId="77777777" w:rsidR="0041429F" w:rsidRPr="00C13E56" w:rsidRDefault="0041429F" w:rsidP="00160C5E">
      <w:pPr>
        <w:jc w:val="both"/>
        <w:rPr>
          <w:rFonts w:ascii="Arial" w:hAnsi="Arial" w:cs="Arial"/>
          <w:sz w:val="22"/>
          <w:szCs w:val="22"/>
        </w:rPr>
      </w:pPr>
    </w:p>
    <w:p w14:paraId="6FB0215A" w14:textId="07F1AC45" w:rsidR="00222A06" w:rsidRDefault="00D62BC1" w:rsidP="00160C5E">
      <w:pPr>
        <w:pStyle w:val="Heading2"/>
        <w:spacing w:before="0" w:after="0"/>
      </w:pPr>
      <w:r w:rsidRPr="00671F07">
        <w:t>Misrepresentation of propos</w:t>
      </w:r>
      <w:r w:rsidR="00327176" w:rsidRPr="00671F07">
        <w:t>ed</w:t>
      </w:r>
      <w:r w:rsidR="006218AC" w:rsidRPr="00671F07">
        <w:t xml:space="preserve"> Guidelines </w:t>
      </w:r>
      <w:r w:rsidRPr="00671F07">
        <w:t xml:space="preserve">EPSRP with </w:t>
      </w:r>
      <w:r w:rsidR="00285479" w:rsidRPr="00671F07">
        <w:t>res</w:t>
      </w:r>
      <w:r w:rsidR="00327176" w:rsidRPr="00671F07">
        <w:t>p</w:t>
      </w:r>
      <w:r w:rsidR="00285479" w:rsidRPr="00671F07">
        <w:t xml:space="preserve">ect </w:t>
      </w:r>
      <w:r w:rsidRPr="00671F07">
        <w:t>t</w:t>
      </w:r>
      <w:r w:rsidR="00285479" w:rsidRPr="00671F07">
        <w:t>o</w:t>
      </w:r>
      <w:r w:rsidRPr="00671F07">
        <w:t xml:space="preserve"> RFC 6912</w:t>
      </w:r>
    </w:p>
    <w:p w14:paraId="7B6F91CA" w14:textId="77777777" w:rsidR="00160C5E" w:rsidRDefault="00160C5E" w:rsidP="00160C5E">
      <w:pPr>
        <w:jc w:val="both"/>
        <w:rPr>
          <w:rFonts w:ascii="Arial" w:hAnsi="Arial" w:cs="Arial"/>
          <w:sz w:val="22"/>
          <w:szCs w:val="22"/>
        </w:rPr>
      </w:pPr>
    </w:p>
    <w:p w14:paraId="58098A45" w14:textId="3BE37C0F" w:rsidR="00222A06" w:rsidRDefault="009052B5" w:rsidP="00160C5E">
      <w:pPr>
        <w:jc w:val="both"/>
        <w:rPr>
          <w:rFonts w:ascii="Arial" w:hAnsi="Arial" w:cs="Arial"/>
          <w:sz w:val="22"/>
          <w:szCs w:val="22"/>
        </w:rPr>
      </w:pPr>
      <w:r w:rsidRPr="00C13E56">
        <w:rPr>
          <w:rFonts w:ascii="Arial" w:hAnsi="Arial" w:cs="Arial"/>
          <w:sz w:val="22"/>
          <w:szCs w:val="22"/>
        </w:rPr>
        <w:t xml:space="preserve">The </w:t>
      </w:r>
      <w:r w:rsidR="009C58F8">
        <w:rPr>
          <w:rFonts w:ascii="Arial" w:hAnsi="Arial" w:cs="Arial"/>
          <w:sz w:val="22"/>
          <w:szCs w:val="22"/>
        </w:rPr>
        <w:t xml:space="preserve">SSAC </w:t>
      </w:r>
      <w:r w:rsidR="00D041EF">
        <w:rPr>
          <w:rFonts w:ascii="Arial" w:hAnsi="Arial" w:cs="Arial"/>
          <w:sz w:val="22"/>
          <w:szCs w:val="22"/>
        </w:rPr>
        <w:t>Comment</w:t>
      </w:r>
      <w:r w:rsidR="009C58F8" w:rsidRPr="00C13E56">
        <w:rPr>
          <w:rFonts w:ascii="Arial" w:hAnsi="Arial" w:cs="Arial"/>
          <w:sz w:val="22"/>
          <w:szCs w:val="22"/>
        </w:rPr>
        <w:t xml:space="preserve"> </w:t>
      </w:r>
      <w:r w:rsidRPr="00C13E56">
        <w:rPr>
          <w:rFonts w:ascii="Arial" w:hAnsi="Arial" w:cs="Arial"/>
          <w:sz w:val="22"/>
          <w:szCs w:val="22"/>
        </w:rPr>
        <w:t>quotes extensively from RFC</w:t>
      </w:r>
      <w:r w:rsidR="00261CE6" w:rsidRPr="00C13E56">
        <w:rPr>
          <w:rFonts w:ascii="Arial" w:hAnsi="Arial" w:cs="Arial"/>
          <w:sz w:val="22"/>
          <w:szCs w:val="22"/>
        </w:rPr>
        <w:t xml:space="preserve"> </w:t>
      </w:r>
      <w:r w:rsidR="00B60CF2" w:rsidRPr="00C13E56">
        <w:rPr>
          <w:rFonts w:ascii="Arial" w:hAnsi="Arial" w:cs="Arial"/>
          <w:sz w:val="22"/>
          <w:szCs w:val="22"/>
        </w:rPr>
        <w:t xml:space="preserve">6912 and </w:t>
      </w:r>
      <w:r w:rsidRPr="00C13E56">
        <w:rPr>
          <w:rFonts w:ascii="Arial" w:hAnsi="Arial" w:cs="Arial"/>
          <w:sz w:val="22"/>
          <w:szCs w:val="22"/>
        </w:rPr>
        <w:t xml:space="preserve">concludes that </w:t>
      </w:r>
      <w:r w:rsidRPr="00671F07">
        <w:rPr>
          <w:rFonts w:ascii="Arial" w:hAnsi="Arial" w:cs="Arial"/>
          <w:i/>
          <w:sz w:val="22"/>
          <w:szCs w:val="22"/>
        </w:rPr>
        <w:t>‘t</w:t>
      </w:r>
      <w:r w:rsidR="00F4242D" w:rsidRPr="00671F07">
        <w:rPr>
          <w:rFonts w:ascii="Arial" w:hAnsi="Arial" w:cs="Arial"/>
          <w:i/>
          <w:sz w:val="22"/>
          <w:szCs w:val="22"/>
        </w:rPr>
        <w:t>he apparent intention of the EP</w:t>
      </w:r>
      <w:r w:rsidRPr="00671F07">
        <w:rPr>
          <w:rFonts w:ascii="Arial" w:hAnsi="Arial" w:cs="Arial"/>
          <w:i/>
          <w:sz w:val="22"/>
          <w:szCs w:val="22"/>
        </w:rPr>
        <w:t>SRP was to create a way for ICANN to bypass the conservatism, inclusion and stability principles in order to approve new IDN ccTLDs that would be rejected if those principles were applied.</w:t>
      </w:r>
      <w:r w:rsidRPr="00C13E56">
        <w:rPr>
          <w:rFonts w:ascii="Arial" w:hAnsi="Arial" w:cs="Arial"/>
          <w:sz w:val="22"/>
          <w:szCs w:val="22"/>
        </w:rPr>
        <w:t>’</w:t>
      </w:r>
      <w:r w:rsidR="00261CE6" w:rsidRPr="00C13E56">
        <w:rPr>
          <w:rFonts w:ascii="Arial" w:hAnsi="Arial" w:cs="Arial"/>
          <w:sz w:val="22"/>
          <w:szCs w:val="22"/>
        </w:rPr>
        <w:t xml:space="preserve"> </w:t>
      </w:r>
      <w:r w:rsidR="00327176" w:rsidRPr="00671F07">
        <w:rPr>
          <w:rFonts w:ascii="Arial" w:hAnsi="Arial" w:cs="Arial"/>
          <w:sz w:val="22"/>
          <w:szCs w:val="22"/>
        </w:rPr>
        <w:t>This interpretation is incorrect</w:t>
      </w:r>
      <w:r w:rsidR="00E131F3">
        <w:rPr>
          <w:rFonts w:ascii="Arial" w:hAnsi="Arial" w:cs="Arial"/>
          <w:sz w:val="22"/>
          <w:szCs w:val="22"/>
        </w:rPr>
        <w:t xml:space="preserve"> and </w:t>
      </w:r>
      <w:r w:rsidR="00327176">
        <w:rPr>
          <w:rFonts w:ascii="Arial" w:hAnsi="Arial" w:cs="Arial"/>
          <w:sz w:val="22"/>
          <w:szCs w:val="22"/>
        </w:rPr>
        <w:t>the Working Group</w:t>
      </w:r>
      <w:r w:rsidR="00222A06">
        <w:rPr>
          <w:rFonts w:ascii="Arial" w:hAnsi="Arial" w:cs="Arial"/>
          <w:sz w:val="22"/>
          <w:szCs w:val="22"/>
        </w:rPr>
        <w:t xml:space="preserve"> </w:t>
      </w:r>
      <w:r w:rsidR="00671F07">
        <w:rPr>
          <w:rFonts w:ascii="Arial" w:hAnsi="Arial" w:cs="Arial"/>
          <w:sz w:val="22"/>
          <w:szCs w:val="22"/>
        </w:rPr>
        <w:t>fails to</w:t>
      </w:r>
      <w:r w:rsidR="00222A06">
        <w:rPr>
          <w:rFonts w:ascii="Arial" w:hAnsi="Arial" w:cs="Arial"/>
          <w:sz w:val="22"/>
          <w:szCs w:val="22"/>
        </w:rPr>
        <w:t xml:space="preserve"> understand why </w:t>
      </w:r>
      <w:r w:rsidR="00222A06" w:rsidRPr="008C6FF4">
        <w:rPr>
          <w:rFonts w:ascii="Arial" w:hAnsi="Arial" w:cs="Arial"/>
          <w:b/>
          <w:sz w:val="22"/>
          <w:szCs w:val="22"/>
        </w:rPr>
        <w:t>SSAC di</w:t>
      </w:r>
      <w:r w:rsidR="00327176" w:rsidRPr="008C6FF4">
        <w:rPr>
          <w:rFonts w:ascii="Arial" w:hAnsi="Arial" w:cs="Arial"/>
          <w:b/>
          <w:sz w:val="22"/>
          <w:szCs w:val="22"/>
        </w:rPr>
        <w:t xml:space="preserve">d </w:t>
      </w:r>
      <w:r w:rsidR="00222A06" w:rsidRPr="008C6FF4">
        <w:rPr>
          <w:rFonts w:ascii="Arial" w:hAnsi="Arial" w:cs="Arial"/>
          <w:b/>
          <w:sz w:val="22"/>
          <w:szCs w:val="22"/>
        </w:rPr>
        <w:t xml:space="preserve">not raise this </w:t>
      </w:r>
      <w:r w:rsidR="00E131F3" w:rsidRPr="008C6FF4">
        <w:rPr>
          <w:rFonts w:ascii="Arial" w:hAnsi="Arial" w:cs="Arial"/>
          <w:b/>
          <w:sz w:val="22"/>
          <w:szCs w:val="22"/>
        </w:rPr>
        <w:t>concern at</w:t>
      </w:r>
      <w:r w:rsidR="00A874EF" w:rsidRPr="008C6FF4">
        <w:rPr>
          <w:rFonts w:ascii="Arial" w:hAnsi="Arial" w:cs="Arial"/>
          <w:b/>
          <w:sz w:val="22"/>
          <w:szCs w:val="22"/>
        </w:rPr>
        <w:t xml:space="preserve"> the appropriate time</w:t>
      </w:r>
      <w:r w:rsidR="00222A06" w:rsidRPr="008C6FF4">
        <w:rPr>
          <w:rFonts w:ascii="Arial" w:hAnsi="Arial" w:cs="Arial"/>
          <w:b/>
          <w:sz w:val="22"/>
          <w:szCs w:val="22"/>
        </w:rPr>
        <w:t>s</w:t>
      </w:r>
      <w:r w:rsidR="002F5D21" w:rsidRPr="008C6FF4">
        <w:rPr>
          <w:rFonts w:ascii="Arial" w:hAnsi="Arial" w:cs="Arial"/>
          <w:b/>
          <w:sz w:val="22"/>
          <w:szCs w:val="22"/>
        </w:rPr>
        <w:t xml:space="preserve"> and fora</w:t>
      </w:r>
      <w:r w:rsidR="00222A06">
        <w:rPr>
          <w:rFonts w:ascii="Arial" w:hAnsi="Arial" w:cs="Arial"/>
          <w:sz w:val="22"/>
          <w:szCs w:val="22"/>
        </w:rPr>
        <w:t>:</w:t>
      </w:r>
    </w:p>
    <w:p w14:paraId="5B3FC964" w14:textId="2D1F98F0" w:rsidR="006E609E" w:rsidRDefault="00222A06" w:rsidP="00160C5E">
      <w:pPr>
        <w:pStyle w:val="ListParagraph"/>
        <w:numPr>
          <w:ilvl w:val="0"/>
          <w:numId w:val="6"/>
        </w:numPr>
        <w:jc w:val="both"/>
        <w:rPr>
          <w:rFonts w:ascii="Arial" w:hAnsi="Arial" w:cs="Arial"/>
          <w:sz w:val="22"/>
          <w:szCs w:val="22"/>
        </w:rPr>
      </w:pPr>
      <w:r>
        <w:rPr>
          <w:rFonts w:ascii="Arial" w:hAnsi="Arial" w:cs="Arial"/>
          <w:sz w:val="22"/>
          <w:szCs w:val="22"/>
        </w:rPr>
        <w:t xml:space="preserve">First </w:t>
      </w:r>
      <w:r w:rsidR="00A874EF" w:rsidRPr="00671F07">
        <w:rPr>
          <w:rFonts w:ascii="Arial" w:hAnsi="Arial" w:cs="Arial"/>
          <w:sz w:val="22"/>
          <w:szCs w:val="22"/>
        </w:rPr>
        <w:t>in 2013, when the EPSRP was first proposed</w:t>
      </w:r>
      <w:r w:rsidR="00F4242D" w:rsidRPr="00671F07">
        <w:rPr>
          <w:rFonts w:ascii="Arial" w:hAnsi="Arial" w:cs="Arial"/>
          <w:sz w:val="22"/>
          <w:szCs w:val="22"/>
        </w:rPr>
        <w:t xml:space="preserve"> and extensively submitted to community input during a public comment period</w:t>
      </w:r>
      <w:r w:rsidR="00A874EF" w:rsidRPr="00671F07">
        <w:rPr>
          <w:rFonts w:ascii="Arial" w:hAnsi="Arial" w:cs="Arial"/>
          <w:sz w:val="22"/>
          <w:szCs w:val="22"/>
        </w:rPr>
        <w:t xml:space="preserve">. </w:t>
      </w:r>
    </w:p>
    <w:p w14:paraId="27CDA137" w14:textId="01A05BE3" w:rsidR="00A874EF" w:rsidRPr="00671F07" w:rsidRDefault="00671F07" w:rsidP="00160C5E">
      <w:pPr>
        <w:pStyle w:val="ListParagraph"/>
        <w:numPr>
          <w:ilvl w:val="0"/>
          <w:numId w:val="6"/>
        </w:numPr>
        <w:jc w:val="both"/>
        <w:rPr>
          <w:rFonts w:ascii="Arial" w:hAnsi="Arial" w:cs="Arial"/>
          <w:sz w:val="22"/>
          <w:szCs w:val="22"/>
        </w:rPr>
      </w:pPr>
      <w:r>
        <w:rPr>
          <w:rFonts w:ascii="Arial" w:hAnsi="Arial" w:cs="Arial"/>
          <w:sz w:val="22"/>
          <w:szCs w:val="22"/>
        </w:rPr>
        <w:t>Secondly, during the third</w:t>
      </w:r>
      <w:r w:rsidR="006E609E">
        <w:rPr>
          <w:rFonts w:ascii="Arial" w:hAnsi="Arial" w:cs="Arial"/>
          <w:sz w:val="22"/>
          <w:szCs w:val="22"/>
        </w:rPr>
        <w:t xml:space="preserve"> review process of the IDN Fast Track process</w:t>
      </w:r>
      <w:r w:rsidR="00E44DF3">
        <w:rPr>
          <w:rStyle w:val="FootnoteReference"/>
          <w:rFonts w:ascii="Arial" w:hAnsi="Arial" w:cs="Arial"/>
          <w:sz w:val="22"/>
          <w:szCs w:val="22"/>
        </w:rPr>
        <w:footnoteReference w:id="1"/>
      </w:r>
      <w:r w:rsidR="00E44DF3">
        <w:rPr>
          <w:rFonts w:ascii="Arial" w:hAnsi="Arial" w:cs="Arial"/>
          <w:sz w:val="22"/>
          <w:szCs w:val="22"/>
        </w:rPr>
        <w:t xml:space="preserve"> (</w:t>
      </w:r>
      <w:r w:rsidR="006E609E">
        <w:rPr>
          <w:rFonts w:ascii="Arial" w:hAnsi="Arial" w:cs="Arial"/>
          <w:sz w:val="22"/>
          <w:szCs w:val="22"/>
        </w:rPr>
        <w:t>Janu</w:t>
      </w:r>
      <w:r w:rsidR="00327176">
        <w:rPr>
          <w:rFonts w:ascii="Arial" w:hAnsi="Arial" w:cs="Arial"/>
          <w:sz w:val="22"/>
          <w:szCs w:val="22"/>
        </w:rPr>
        <w:t>a</w:t>
      </w:r>
      <w:r w:rsidR="006E609E">
        <w:rPr>
          <w:rFonts w:ascii="Arial" w:hAnsi="Arial" w:cs="Arial"/>
          <w:sz w:val="22"/>
          <w:szCs w:val="22"/>
        </w:rPr>
        <w:t xml:space="preserve">ry </w:t>
      </w:r>
      <w:r w:rsidR="00E44DF3">
        <w:rPr>
          <w:rFonts w:ascii="Arial" w:hAnsi="Arial" w:cs="Arial"/>
          <w:sz w:val="22"/>
          <w:szCs w:val="22"/>
        </w:rPr>
        <w:t>–</w:t>
      </w:r>
      <w:r w:rsidR="006E609E">
        <w:rPr>
          <w:rFonts w:ascii="Arial" w:hAnsi="Arial" w:cs="Arial"/>
          <w:sz w:val="22"/>
          <w:szCs w:val="22"/>
        </w:rPr>
        <w:t xml:space="preserve"> </w:t>
      </w:r>
      <w:r w:rsidR="00E44DF3">
        <w:rPr>
          <w:rFonts w:ascii="Arial" w:hAnsi="Arial" w:cs="Arial"/>
          <w:sz w:val="22"/>
          <w:szCs w:val="22"/>
        </w:rPr>
        <w:t>February 2015), which resulted in the Board request to the ccNSO in June 2015</w:t>
      </w:r>
      <w:r w:rsidR="009C58F8">
        <w:rPr>
          <w:rFonts w:ascii="Arial" w:hAnsi="Arial" w:cs="Arial"/>
          <w:sz w:val="22"/>
          <w:szCs w:val="22"/>
        </w:rPr>
        <w:t>.</w:t>
      </w:r>
    </w:p>
    <w:p w14:paraId="4206142B" w14:textId="77777777" w:rsidR="00A874EF" w:rsidRPr="00C13E56" w:rsidRDefault="00A874EF" w:rsidP="00160C5E">
      <w:pPr>
        <w:jc w:val="both"/>
        <w:rPr>
          <w:rFonts w:ascii="Arial" w:hAnsi="Arial" w:cs="Arial"/>
          <w:sz w:val="22"/>
          <w:szCs w:val="22"/>
        </w:rPr>
      </w:pPr>
    </w:p>
    <w:p w14:paraId="5044A8DB" w14:textId="229E2766" w:rsidR="00A874EF" w:rsidRPr="00C13E56" w:rsidRDefault="0070494D" w:rsidP="00160C5E">
      <w:pPr>
        <w:jc w:val="both"/>
        <w:rPr>
          <w:rFonts w:ascii="Arial" w:hAnsi="Arial" w:cs="Arial"/>
          <w:sz w:val="22"/>
          <w:szCs w:val="22"/>
        </w:rPr>
      </w:pPr>
      <w:r>
        <w:rPr>
          <w:rFonts w:ascii="Arial" w:hAnsi="Arial" w:cs="Arial"/>
          <w:sz w:val="22"/>
          <w:szCs w:val="22"/>
        </w:rPr>
        <w:t>Following the first and second review of the IDN</w:t>
      </w:r>
      <w:r w:rsidR="00327176">
        <w:rPr>
          <w:rFonts w:ascii="Arial" w:hAnsi="Arial" w:cs="Arial"/>
          <w:sz w:val="22"/>
          <w:szCs w:val="22"/>
        </w:rPr>
        <w:t xml:space="preserve"> </w:t>
      </w:r>
      <w:r>
        <w:rPr>
          <w:rFonts w:ascii="Arial" w:hAnsi="Arial" w:cs="Arial"/>
          <w:sz w:val="22"/>
          <w:szCs w:val="22"/>
        </w:rPr>
        <w:t xml:space="preserve">ccTLD Fast Track Process, </w:t>
      </w:r>
      <w:r w:rsidR="00E131F3">
        <w:rPr>
          <w:rFonts w:ascii="Arial" w:hAnsi="Arial" w:cs="Arial"/>
          <w:sz w:val="22"/>
          <w:szCs w:val="22"/>
        </w:rPr>
        <w:t xml:space="preserve">a second panel using a </w:t>
      </w:r>
      <w:r w:rsidR="00671F07">
        <w:rPr>
          <w:rFonts w:ascii="Arial" w:hAnsi="Arial" w:cs="Arial"/>
          <w:sz w:val="22"/>
          <w:szCs w:val="22"/>
        </w:rPr>
        <w:t>scientific-</w:t>
      </w:r>
      <w:r w:rsidR="00E131F3">
        <w:rPr>
          <w:rFonts w:ascii="Arial" w:hAnsi="Arial" w:cs="Arial"/>
          <w:sz w:val="22"/>
          <w:szCs w:val="22"/>
        </w:rPr>
        <w:t xml:space="preserve">based </w:t>
      </w:r>
      <w:r w:rsidR="00671F07">
        <w:rPr>
          <w:rFonts w:ascii="Arial" w:hAnsi="Arial" w:cs="Arial"/>
          <w:sz w:val="22"/>
          <w:szCs w:val="22"/>
        </w:rPr>
        <w:t>methodology</w:t>
      </w:r>
      <w:r w:rsidR="00E131F3">
        <w:rPr>
          <w:rFonts w:ascii="Arial" w:hAnsi="Arial" w:cs="Arial"/>
          <w:sz w:val="22"/>
          <w:szCs w:val="22"/>
        </w:rPr>
        <w:t xml:space="preserve"> </w:t>
      </w:r>
      <w:r w:rsidR="00A874EF" w:rsidRPr="00C13E56">
        <w:rPr>
          <w:rFonts w:ascii="Arial" w:hAnsi="Arial" w:cs="Arial"/>
          <w:sz w:val="22"/>
          <w:szCs w:val="22"/>
        </w:rPr>
        <w:t xml:space="preserve">was </w:t>
      </w:r>
      <w:r w:rsidR="00671F07">
        <w:rPr>
          <w:rFonts w:ascii="Arial" w:hAnsi="Arial" w:cs="Arial"/>
          <w:sz w:val="22"/>
          <w:szCs w:val="22"/>
        </w:rPr>
        <w:t>established</w:t>
      </w:r>
      <w:r w:rsidR="00A874EF" w:rsidRPr="00C13E56">
        <w:rPr>
          <w:rFonts w:ascii="Arial" w:hAnsi="Arial" w:cs="Arial"/>
          <w:sz w:val="22"/>
          <w:szCs w:val="22"/>
        </w:rPr>
        <w:t xml:space="preserve"> in </w:t>
      </w:r>
      <w:r w:rsidR="00E131F3">
        <w:rPr>
          <w:rFonts w:ascii="Arial" w:hAnsi="Arial" w:cs="Arial"/>
          <w:sz w:val="22"/>
          <w:szCs w:val="22"/>
        </w:rPr>
        <w:t>2013</w:t>
      </w:r>
      <w:r w:rsidR="00327176">
        <w:rPr>
          <w:rFonts w:ascii="Arial" w:hAnsi="Arial" w:cs="Arial"/>
          <w:sz w:val="22"/>
          <w:szCs w:val="22"/>
        </w:rPr>
        <w:t>. This change was</w:t>
      </w:r>
      <w:r w:rsidR="00E131F3">
        <w:rPr>
          <w:rFonts w:ascii="Arial" w:hAnsi="Arial" w:cs="Arial"/>
          <w:sz w:val="22"/>
          <w:szCs w:val="22"/>
        </w:rPr>
        <w:t xml:space="preserve"> proposed after extensive discussion and introduced as part of the overall policy. At the</w:t>
      </w:r>
      <w:r w:rsidR="00327176">
        <w:rPr>
          <w:rFonts w:ascii="Arial" w:hAnsi="Arial" w:cs="Arial"/>
          <w:sz w:val="22"/>
          <w:szCs w:val="22"/>
        </w:rPr>
        <w:t xml:space="preserve"> </w:t>
      </w:r>
      <w:r w:rsidR="00E131F3">
        <w:rPr>
          <w:rFonts w:ascii="Arial" w:hAnsi="Arial" w:cs="Arial"/>
          <w:sz w:val="22"/>
          <w:szCs w:val="22"/>
        </w:rPr>
        <w:t>request of the ccNSO and in line with GA</w:t>
      </w:r>
      <w:r w:rsidR="00327176">
        <w:rPr>
          <w:rFonts w:ascii="Arial" w:hAnsi="Arial" w:cs="Arial"/>
          <w:sz w:val="22"/>
          <w:szCs w:val="22"/>
        </w:rPr>
        <w:t>C</w:t>
      </w:r>
      <w:r w:rsidR="00E131F3">
        <w:rPr>
          <w:rFonts w:ascii="Arial" w:hAnsi="Arial" w:cs="Arial"/>
          <w:sz w:val="22"/>
          <w:szCs w:val="22"/>
        </w:rPr>
        <w:t xml:space="preserve"> advi</w:t>
      </w:r>
      <w:r w:rsidR="00327176">
        <w:rPr>
          <w:rFonts w:ascii="Arial" w:hAnsi="Arial" w:cs="Arial"/>
          <w:sz w:val="22"/>
          <w:szCs w:val="22"/>
        </w:rPr>
        <w:t>c</w:t>
      </w:r>
      <w:r w:rsidR="00E131F3">
        <w:rPr>
          <w:rFonts w:ascii="Arial" w:hAnsi="Arial" w:cs="Arial"/>
          <w:sz w:val="22"/>
          <w:szCs w:val="22"/>
        </w:rPr>
        <w:t>e</w:t>
      </w:r>
      <w:r w:rsidR="00327176">
        <w:rPr>
          <w:rFonts w:ascii="Arial" w:hAnsi="Arial" w:cs="Arial"/>
          <w:sz w:val="22"/>
          <w:szCs w:val="22"/>
        </w:rPr>
        <w:t>,</w:t>
      </w:r>
      <w:r w:rsidR="00E131F3">
        <w:rPr>
          <w:rFonts w:ascii="Arial" w:hAnsi="Arial" w:cs="Arial"/>
          <w:sz w:val="22"/>
          <w:szCs w:val="22"/>
        </w:rPr>
        <w:t xml:space="preserve"> the </w:t>
      </w:r>
      <w:r w:rsidR="00671F07">
        <w:rPr>
          <w:rFonts w:ascii="Arial" w:hAnsi="Arial" w:cs="Arial"/>
          <w:sz w:val="22"/>
          <w:szCs w:val="22"/>
        </w:rPr>
        <w:t xml:space="preserve">scope of the </w:t>
      </w:r>
      <w:r w:rsidR="00E131F3">
        <w:rPr>
          <w:rFonts w:ascii="Arial" w:hAnsi="Arial" w:cs="Arial"/>
          <w:sz w:val="22"/>
          <w:szCs w:val="22"/>
        </w:rPr>
        <w:t xml:space="preserve">EPSRP </w:t>
      </w:r>
      <w:r w:rsidR="00671F07">
        <w:rPr>
          <w:rFonts w:ascii="Arial" w:hAnsi="Arial" w:cs="Arial"/>
          <w:sz w:val="22"/>
          <w:szCs w:val="22"/>
        </w:rPr>
        <w:t>is</w:t>
      </w:r>
      <w:r w:rsidR="00E131F3">
        <w:rPr>
          <w:rFonts w:ascii="Arial" w:hAnsi="Arial" w:cs="Arial"/>
          <w:sz w:val="22"/>
          <w:szCs w:val="22"/>
        </w:rPr>
        <w:t xml:space="preserve"> </w:t>
      </w:r>
      <w:r w:rsidR="00A874EF" w:rsidRPr="00C13E56">
        <w:rPr>
          <w:rFonts w:ascii="Arial" w:hAnsi="Arial" w:cs="Arial"/>
          <w:sz w:val="22"/>
          <w:szCs w:val="22"/>
        </w:rPr>
        <w:t xml:space="preserve">to </w:t>
      </w:r>
      <w:r w:rsidR="005A51AC" w:rsidRPr="00C13E56">
        <w:rPr>
          <w:rFonts w:ascii="Arial" w:hAnsi="Arial" w:cs="Arial"/>
          <w:sz w:val="22"/>
          <w:szCs w:val="22"/>
        </w:rPr>
        <w:t xml:space="preserve">improve the </w:t>
      </w:r>
      <w:r w:rsidR="00A874EF" w:rsidRPr="00C13E56">
        <w:rPr>
          <w:rFonts w:ascii="Arial" w:hAnsi="Arial" w:cs="Arial"/>
          <w:sz w:val="22"/>
          <w:szCs w:val="22"/>
        </w:rPr>
        <w:t xml:space="preserve">evaluation </w:t>
      </w:r>
      <w:r w:rsidR="005A51AC" w:rsidRPr="00C13E56">
        <w:rPr>
          <w:rFonts w:ascii="Arial" w:hAnsi="Arial" w:cs="Arial"/>
          <w:sz w:val="22"/>
          <w:szCs w:val="22"/>
        </w:rPr>
        <w:t xml:space="preserve">of </w:t>
      </w:r>
      <w:r w:rsidR="00671F07">
        <w:rPr>
          <w:rFonts w:ascii="Arial" w:hAnsi="Arial" w:cs="Arial"/>
          <w:sz w:val="22"/>
          <w:szCs w:val="22"/>
        </w:rPr>
        <w:t>possible</w:t>
      </w:r>
      <w:r w:rsidR="00A874EF" w:rsidRPr="00C13E56">
        <w:rPr>
          <w:rFonts w:ascii="Arial" w:hAnsi="Arial" w:cs="Arial"/>
          <w:sz w:val="22"/>
          <w:szCs w:val="22"/>
        </w:rPr>
        <w:t xml:space="preserve"> confusing similarity in IDN </w:t>
      </w:r>
      <w:r w:rsidR="00E131F3">
        <w:rPr>
          <w:rFonts w:ascii="Arial" w:hAnsi="Arial" w:cs="Arial"/>
          <w:sz w:val="22"/>
          <w:szCs w:val="22"/>
        </w:rPr>
        <w:t xml:space="preserve">ccTLD </w:t>
      </w:r>
      <w:r w:rsidR="00A874EF" w:rsidRPr="00C13E56">
        <w:rPr>
          <w:rFonts w:ascii="Arial" w:hAnsi="Arial" w:cs="Arial"/>
          <w:sz w:val="22"/>
          <w:szCs w:val="22"/>
        </w:rPr>
        <w:t>strings</w:t>
      </w:r>
      <w:r w:rsidR="00E131F3">
        <w:rPr>
          <w:rFonts w:ascii="Arial" w:hAnsi="Arial" w:cs="Arial"/>
          <w:sz w:val="22"/>
          <w:szCs w:val="22"/>
        </w:rPr>
        <w:t xml:space="preserve"> under the IDN ccTLD Fast Track process. Originally</w:t>
      </w:r>
      <w:r w:rsidR="00671F07">
        <w:rPr>
          <w:rFonts w:ascii="Arial" w:hAnsi="Arial" w:cs="Arial"/>
          <w:sz w:val="22"/>
          <w:szCs w:val="22"/>
        </w:rPr>
        <w:t>,</w:t>
      </w:r>
      <w:r w:rsidR="00E131F3">
        <w:rPr>
          <w:rFonts w:ascii="Arial" w:hAnsi="Arial" w:cs="Arial"/>
          <w:sz w:val="22"/>
          <w:szCs w:val="22"/>
        </w:rPr>
        <w:t xml:space="preserve"> this similarity review</w:t>
      </w:r>
      <w:r>
        <w:rPr>
          <w:rFonts w:ascii="Arial" w:hAnsi="Arial" w:cs="Arial"/>
          <w:sz w:val="22"/>
          <w:szCs w:val="22"/>
        </w:rPr>
        <w:t xml:space="preserve"> was </w:t>
      </w:r>
      <w:r w:rsidR="00BD0D5E" w:rsidRPr="00C13E56">
        <w:rPr>
          <w:rFonts w:ascii="Arial" w:hAnsi="Arial" w:cs="Arial"/>
          <w:sz w:val="22"/>
          <w:szCs w:val="22"/>
        </w:rPr>
        <w:t xml:space="preserve">performed by </w:t>
      </w:r>
      <w:r>
        <w:rPr>
          <w:rFonts w:ascii="Arial" w:hAnsi="Arial" w:cs="Arial"/>
          <w:sz w:val="22"/>
          <w:szCs w:val="22"/>
        </w:rPr>
        <w:t>the DNS Stability Panel, which as far as we know</w:t>
      </w:r>
      <w:r w:rsidR="00E131F3">
        <w:rPr>
          <w:rFonts w:ascii="Arial" w:hAnsi="Arial" w:cs="Arial"/>
          <w:sz w:val="22"/>
          <w:szCs w:val="22"/>
        </w:rPr>
        <w:t>,</w:t>
      </w:r>
      <w:r>
        <w:rPr>
          <w:rFonts w:ascii="Arial" w:hAnsi="Arial" w:cs="Arial"/>
          <w:sz w:val="22"/>
          <w:szCs w:val="22"/>
        </w:rPr>
        <w:t xml:space="preserve"> includes </w:t>
      </w:r>
      <w:r w:rsidR="00BD0D5E" w:rsidRPr="00C13E56">
        <w:rPr>
          <w:rFonts w:ascii="Arial" w:hAnsi="Arial" w:cs="Arial"/>
          <w:sz w:val="22"/>
          <w:szCs w:val="22"/>
        </w:rPr>
        <w:t>members of the SSAC community</w:t>
      </w:r>
      <w:r w:rsidR="00F4242D">
        <w:rPr>
          <w:rFonts w:ascii="Arial" w:hAnsi="Arial" w:cs="Arial"/>
          <w:sz w:val="22"/>
          <w:szCs w:val="22"/>
        </w:rPr>
        <w:t xml:space="preserve">. </w:t>
      </w:r>
      <w:r w:rsidR="00E131F3">
        <w:rPr>
          <w:rFonts w:ascii="Arial" w:hAnsi="Arial" w:cs="Arial"/>
          <w:sz w:val="22"/>
          <w:szCs w:val="22"/>
        </w:rPr>
        <w:t>Some of the</w:t>
      </w:r>
      <w:r w:rsidR="00A874EF" w:rsidRPr="00C13E56">
        <w:rPr>
          <w:rFonts w:ascii="Arial" w:hAnsi="Arial" w:cs="Arial"/>
          <w:sz w:val="22"/>
          <w:szCs w:val="22"/>
        </w:rPr>
        <w:t xml:space="preserve"> evaluations were</w:t>
      </w:r>
      <w:r w:rsidR="00F4242D">
        <w:rPr>
          <w:rFonts w:ascii="Arial" w:hAnsi="Arial" w:cs="Arial"/>
          <w:sz w:val="22"/>
          <w:szCs w:val="22"/>
        </w:rPr>
        <w:t xml:space="preserve"> recognis</w:t>
      </w:r>
      <w:r w:rsidR="00A874EF" w:rsidRPr="00C13E56">
        <w:rPr>
          <w:rFonts w:ascii="Arial" w:hAnsi="Arial" w:cs="Arial"/>
          <w:sz w:val="22"/>
          <w:szCs w:val="22"/>
        </w:rPr>
        <w:t xml:space="preserve">ed </w:t>
      </w:r>
      <w:r w:rsidR="00AB4CD3">
        <w:rPr>
          <w:rFonts w:ascii="Arial" w:hAnsi="Arial" w:cs="Arial"/>
          <w:sz w:val="22"/>
          <w:szCs w:val="22"/>
        </w:rPr>
        <w:t xml:space="preserve">by the applied-for strings registry managers </w:t>
      </w:r>
      <w:r w:rsidR="00A874EF" w:rsidRPr="00C13E56">
        <w:rPr>
          <w:rFonts w:ascii="Arial" w:hAnsi="Arial" w:cs="Arial"/>
          <w:sz w:val="22"/>
          <w:szCs w:val="22"/>
        </w:rPr>
        <w:t xml:space="preserve">as </w:t>
      </w:r>
      <w:r w:rsidR="00BD0D5E" w:rsidRPr="00C13E56">
        <w:rPr>
          <w:rFonts w:ascii="Arial" w:hAnsi="Arial" w:cs="Arial"/>
          <w:sz w:val="22"/>
          <w:szCs w:val="22"/>
        </w:rPr>
        <w:t>failing</w:t>
      </w:r>
      <w:r w:rsidR="00A874EF" w:rsidRPr="00C13E56">
        <w:rPr>
          <w:rFonts w:ascii="Arial" w:hAnsi="Arial" w:cs="Arial"/>
          <w:sz w:val="22"/>
          <w:szCs w:val="22"/>
        </w:rPr>
        <w:t xml:space="preserve"> in both </w:t>
      </w:r>
      <w:r w:rsidR="006A203B" w:rsidRPr="00C13E56">
        <w:rPr>
          <w:rFonts w:ascii="Arial" w:hAnsi="Arial" w:cs="Arial"/>
          <w:sz w:val="22"/>
          <w:szCs w:val="22"/>
        </w:rPr>
        <w:t xml:space="preserve">the </w:t>
      </w:r>
      <w:r w:rsidR="00A874EF" w:rsidRPr="00C13E56">
        <w:rPr>
          <w:rFonts w:ascii="Arial" w:hAnsi="Arial" w:cs="Arial"/>
          <w:sz w:val="22"/>
          <w:szCs w:val="22"/>
        </w:rPr>
        <w:t>quality of output, methodology, and qualification of individual evaluators.</w:t>
      </w:r>
    </w:p>
    <w:p w14:paraId="539178DC" w14:textId="77777777" w:rsidR="00A874EF" w:rsidRPr="00C13E56" w:rsidRDefault="00A874EF" w:rsidP="00160C5E">
      <w:pPr>
        <w:jc w:val="both"/>
        <w:rPr>
          <w:rFonts w:ascii="Arial" w:hAnsi="Arial" w:cs="Arial"/>
          <w:sz w:val="22"/>
          <w:szCs w:val="22"/>
        </w:rPr>
      </w:pPr>
    </w:p>
    <w:p w14:paraId="69E57413" w14:textId="0F35E6DA" w:rsidR="009052B5" w:rsidRDefault="00820CFA" w:rsidP="00160C5E">
      <w:pPr>
        <w:jc w:val="both"/>
        <w:rPr>
          <w:rFonts w:ascii="Arial" w:hAnsi="Arial" w:cs="Arial"/>
          <w:sz w:val="22"/>
          <w:szCs w:val="22"/>
        </w:rPr>
      </w:pPr>
      <w:r w:rsidRPr="00C13E56">
        <w:rPr>
          <w:rFonts w:ascii="Arial" w:hAnsi="Arial" w:cs="Arial"/>
          <w:sz w:val="22"/>
          <w:szCs w:val="22"/>
        </w:rPr>
        <w:t>The</w:t>
      </w:r>
      <w:r w:rsidR="00B60CF2" w:rsidRPr="00C13E56">
        <w:rPr>
          <w:rFonts w:ascii="Arial" w:hAnsi="Arial" w:cs="Arial"/>
          <w:sz w:val="22"/>
          <w:szCs w:val="22"/>
        </w:rPr>
        <w:t xml:space="preserve"> Working Group is disappointed that – without having taken the trouble to inform itself of the facts by participating in the Working Group</w:t>
      </w:r>
      <w:r w:rsidR="00A874EF" w:rsidRPr="00C13E56">
        <w:rPr>
          <w:rFonts w:ascii="Arial" w:hAnsi="Arial" w:cs="Arial"/>
          <w:sz w:val="22"/>
          <w:szCs w:val="22"/>
        </w:rPr>
        <w:t>, or</w:t>
      </w:r>
      <w:r w:rsidR="00F4242D">
        <w:rPr>
          <w:rFonts w:ascii="Arial" w:hAnsi="Arial" w:cs="Arial"/>
          <w:sz w:val="22"/>
          <w:szCs w:val="22"/>
        </w:rPr>
        <w:t xml:space="preserve"> even the public comment period</w:t>
      </w:r>
      <w:r w:rsidR="00B60CF2" w:rsidRPr="00C13E56">
        <w:rPr>
          <w:rFonts w:ascii="Arial" w:hAnsi="Arial" w:cs="Arial"/>
          <w:sz w:val="22"/>
          <w:szCs w:val="22"/>
        </w:rPr>
        <w:t xml:space="preserve"> – the SSAC has </w:t>
      </w:r>
      <w:r w:rsidR="00A874EF" w:rsidRPr="00C13E56">
        <w:rPr>
          <w:rFonts w:ascii="Arial" w:hAnsi="Arial" w:cs="Arial"/>
          <w:sz w:val="22"/>
          <w:szCs w:val="22"/>
        </w:rPr>
        <w:t>chosen</w:t>
      </w:r>
      <w:r w:rsidR="00B60CF2" w:rsidRPr="00C13E56">
        <w:rPr>
          <w:rFonts w:ascii="Arial" w:hAnsi="Arial" w:cs="Arial"/>
          <w:sz w:val="22"/>
          <w:szCs w:val="22"/>
        </w:rPr>
        <w:t xml:space="preserve"> to make what is effectively an allegation of bad faith</w:t>
      </w:r>
      <w:r w:rsidR="00A874EF" w:rsidRPr="00C13E56">
        <w:rPr>
          <w:rFonts w:ascii="Arial" w:hAnsi="Arial" w:cs="Arial"/>
          <w:sz w:val="22"/>
          <w:szCs w:val="22"/>
        </w:rPr>
        <w:t xml:space="preserve"> direct to the ICANN Board</w:t>
      </w:r>
      <w:r w:rsidR="00B60CF2" w:rsidRPr="00C13E56">
        <w:rPr>
          <w:rFonts w:ascii="Arial" w:hAnsi="Arial" w:cs="Arial"/>
          <w:sz w:val="22"/>
          <w:szCs w:val="22"/>
        </w:rPr>
        <w:t>.</w:t>
      </w:r>
    </w:p>
    <w:p w14:paraId="69DFD53D" w14:textId="5D33A8F6" w:rsidR="00FB5440" w:rsidRPr="00C13E56" w:rsidRDefault="00FB5440" w:rsidP="00160C5E">
      <w:pPr>
        <w:jc w:val="both"/>
        <w:rPr>
          <w:rFonts w:ascii="Arial" w:hAnsi="Arial" w:cs="Arial"/>
          <w:sz w:val="22"/>
          <w:szCs w:val="22"/>
        </w:rPr>
      </w:pPr>
    </w:p>
    <w:p w14:paraId="70B352AD" w14:textId="0DAF68E9" w:rsidR="00F53871" w:rsidRPr="00C13E56" w:rsidRDefault="00A874EF" w:rsidP="00160C5E">
      <w:pPr>
        <w:jc w:val="both"/>
        <w:rPr>
          <w:rFonts w:ascii="Arial" w:hAnsi="Arial" w:cs="Arial"/>
          <w:sz w:val="22"/>
          <w:szCs w:val="22"/>
        </w:rPr>
      </w:pPr>
      <w:r w:rsidRPr="00C13E56">
        <w:rPr>
          <w:rFonts w:ascii="Arial" w:hAnsi="Arial" w:cs="Arial"/>
          <w:sz w:val="22"/>
          <w:szCs w:val="22"/>
        </w:rPr>
        <w:t>N</w:t>
      </w:r>
      <w:r w:rsidR="001D7B51" w:rsidRPr="00C13E56">
        <w:rPr>
          <w:rFonts w:ascii="Arial" w:hAnsi="Arial" w:cs="Arial"/>
          <w:sz w:val="22"/>
          <w:szCs w:val="22"/>
        </w:rPr>
        <w:t>othing in the Working Group’s output or discussions have rejected or attempted to undermine RFC</w:t>
      </w:r>
      <w:r w:rsidR="00261CE6" w:rsidRPr="00C13E56">
        <w:rPr>
          <w:rFonts w:ascii="Arial" w:hAnsi="Arial" w:cs="Arial"/>
          <w:sz w:val="22"/>
          <w:szCs w:val="22"/>
        </w:rPr>
        <w:t xml:space="preserve"> </w:t>
      </w:r>
      <w:r w:rsidR="00F4242D">
        <w:rPr>
          <w:rFonts w:ascii="Arial" w:hAnsi="Arial" w:cs="Arial"/>
          <w:sz w:val="22"/>
          <w:szCs w:val="22"/>
        </w:rPr>
        <w:t xml:space="preserve">6912. </w:t>
      </w:r>
      <w:r w:rsidR="001D7B51" w:rsidRPr="00C13E56">
        <w:rPr>
          <w:rFonts w:ascii="Arial" w:hAnsi="Arial" w:cs="Arial"/>
          <w:sz w:val="22"/>
          <w:szCs w:val="22"/>
        </w:rPr>
        <w:t xml:space="preserve">For the reasons explained below, the Working Group’s recommendations are consistent </w:t>
      </w:r>
      <w:r w:rsidR="00F53871" w:rsidRPr="00C13E56">
        <w:rPr>
          <w:rFonts w:ascii="Arial" w:hAnsi="Arial" w:cs="Arial"/>
          <w:sz w:val="22"/>
          <w:szCs w:val="22"/>
        </w:rPr>
        <w:t>with the RFC:</w:t>
      </w:r>
    </w:p>
    <w:p w14:paraId="4AB3E221" w14:textId="77777777" w:rsidR="00F53871" w:rsidRPr="00C13E56" w:rsidRDefault="00F53871" w:rsidP="00160C5E">
      <w:pPr>
        <w:jc w:val="both"/>
        <w:rPr>
          <w:rFonts w:ascii="Arial" w:hAnsi="Arial" w:cs="Arial"/>
          <w:sz w:val="22"/>
          <w:szCs w:val="22"/>
        </w:rPr>
      </w:pPr>
    </w:p>
    <w:p w14:paraId="0F6A5087" w14:textId="53E1A50E" w:rsidR="005E7632" w:rsidRPr="00C13E56" w:rsidRDefault="00F53871" w:rsidP="00160C5E">
      <w:pPr>
        <w:pStyle w:val="ListParagraph"/>
        <w:numPr>
          <w:ilvl w:val="0"/>
          <w:numId w:val="2"/>
        </w:numPr>
        <w:jc w:val="both"/>
        <w:rPr>
          <w:rFonts w:ascii="Arial" w:hAnsi="Arial" w:cs="Arial"/>
          <w:sz w:val="22"/>
          <w:szCs w:val="22"/>
        </w:rPr>
      </w:pPr>
      <w:r w:rsidRPr="00C13E56">
        <w:rPr>
          <w:rFonts w:ascii="Arial" w:hAnsi="Arial" w:cs="Arial"/>
          <w:b/>
          <w:bCs/>
          <w:sz w:val="22"/>
          <w:szCs w:val="22"/>
        </w:rPr>
        <w:t>Conservatism</w:t>
      </w:r>
      <w:r w:rsidR="00671F07">
        <w:rPr>
          <w:rFonts w:ascii="Arial" w:hAnsi="Arial" w:cs="Arial"/>
          <w:sz w:val="22"/>
          <w:szCs w:val="22"/>
        </w:rPr>
        <w:t xml:space="preserve">. </w:t>
      </w:r>
      <w:r w:rsidRPr="00C13E56">
        <w:rPr>
          <w:rFonts w:ascii="Arial" w:hAnsi="Arial" w:cs="Arial"/>
          <w:sz w:val="22"/>
          <w:szCs w:val="22"/>
        </w:rPr>
        <w:t>The EPSRP Guidelines are a subsidiary document to aid interpretation of the ‘Final Implementation Plan for IDN Fast Track Process’, 2013 (the ‘Implementation Plan’)</w:t>
      </w:r>
      <w:r w:rsidRPr="00C13E56">
        <w:rPr>
          <w:rStyle w:val="FootnoteReference"/>
          <w:rFonts w:ascii="Arial" w:hAnsi="Arial" w:cs="Arial"/>
          <w:sz w:val="22"/>
          <w:szCs w:val="22"/>
        </w:rPr>
        <w:footnoteReference w:id="2"/>
      </w:r>
      <w:r w:rsidRPr="00C13E56">
        <w:rPr>
          <w:rFonts w:ascii="Arial" w:hAnsi="Arial" w:cs="Arial"/>
          <w:sz w:val="22"/>
          <w:szCs w:val="22"/>
        </w:rPr>
        <w:t xml:space="preserve">.  </w:t>
      </w:r>
      <w:r w:rsidR="00B60CF2" w:rsidRPr="00C13E56">
        <w:rPr>
          <w:rFonts w:ascii="Arial" w:hAnsi="Arial" w:cs="Arial"/>
          <w:sz w:val="22"/>
          <w:szCs w:val="22"/>
        </w:rPr>
        <w:t xml:space="preserve">The first sentence of Implementation Plan </w:t>
      </w:r>
      <w:r w:rsidRPr="00C13E56">
        <w:rPr>
          <w:rFonts w:ascii="Arial" w:hAnsi="Arial" w:cs="Arial"/>
          <w:sz w:val="22"/>
          <w:szCs w:val="22"/>
        </w:rPr>
        <w:t>Module 3</w:t>
      </w:r>
      <w:r w:rsidR="00815697" w:rsidRPr="00C13E56">
        <w:rPr>
          <w:rFonts w:ascii="Arial" w:hAnsi="Arial" w:cs="Arial"/>
          <w:sz w:val="22"/>
          <w:szCs w:val="22"/>
        </w:rPr>
        <w:t xml:space="preserve"> </w:t>
      </w:r>
      <w:r w:rsidR="00B60CF2" w:rsidRPr="00C13E56">
        <w:rPr>
          <w:rFonts w:ascii="Arial" w:hAnsi="Arial" w:cs="Arial"/>
          <w:sz w:val="22"/>
          <w:szCs w:val="22"/>
        </w:rPr>
        <w:t>(</w:t>
      </w:r>
      <w:r w:rsidRPr="00C13E56">
        <w:rPr>
          <w:rFonts w:ascii="Arial" w:hAnsi="Arial" w:cs="Arial"/>
          <w:sz w:val="22"/>
          <w:szCs w:val="22"/>
        </w:rPr>
        <w:t>‘TLD String Criteria and Requirements’</w:t>
      </w:r>
      <w:r w:rsidR="00B60CF2" w:rsidRPr="00C13E56">
        <w:rPr>
          <w:rFonts w:ascii="Arial" w:hAnsi="Arial" w:cs="Arial"/>
          <w:sz w:val="22"/>
          <w:szCs w:val="22"/>
        </w:rPr>
        <w:t xml:space="preserve">) </w:t>
      </w:r>
      <w:r w:rsidRPr="00C13E56">
        <w:rPr>
          <w:rFonts w:ascii="Arial" w:hAnsi="Arial" w:cs="Arial"/>
          <w:sz w:val="22"/>
          <w:szCs w:val="22"/>
        </w:rPr>
        <w:t xml:space="preserve">states: ‘A </w:t>
      </w:r>
      <w:r w:rsidRPr="00C13E56">
        <w:rPr>
          <w:rFonts w:ascii="Arial" w:hAnsi="Arial" w:cs="Arial"/>
          <w:i/>
          <w:sz w:val="22"/>
          <w:szCs w:val="22"/>
        </w:rPr>
        <w:t>conservative</w:t>
      </w:r>
      <w:r w:rsidRPr="00C13E56">
        <w:rPr>
          <w:rFonts w:ascii="Arial" w:hAnsi="Arial" w:cs="Arial"/>
          <w:sz w:val="22"/>
          <w:szCs w:val="22"/>
        </w:rPr>
        <w:t xml:space="preserve"> approach for potential IDN ccTLD strings has been adopted’.</w:t>
      </w:r>
      <w:r w:rsidR="00482496" w:rsidRPr="00C13E56">
        <w:rPr>
          <w:rFonts w:ascii="Arial" w:hAnsi="Arial" w:cs="Arial"/>
          <w:sz w:val="22"/>
          <w:szCs w:val="22"/>
        </w:rPr>
        <w:t xml:space="preserve"> The Working Group had the option</w:t>
      </w:r>
      <w:r w:rsidRPr="00C13E56">
        <w:rPr>
          <w:rFonts w:ascii="Arial" w:hAnsi="Arial" w:cs="Arial"/>
          <w:sz w:val="22"/>
          <w:szCs w:val="22"/>
        </w:rPr>
        <w:t xml:space="preserve"> to </w:t>
      </w:r>
      <w:r w:rsidR="00482496" w:rsidRPr="00C13E56">
        <w:rPr>
          <w:rFonts w:ascii="Arial" w:hAnsi="Arial" w:cs="Arial"/>
          <w:sz w:val="22"/>
          <w:szCs w:val="22"/>
        </w:rPr>
        <w:t xml:space="preserve">proposed </w:t>
      </w:r>
      <w:r w:rsidRPr="00C13E56">
        <w:rPr>
          <w:rFonts w:ascii="Arial" w:hAnsi="Arial" w:cs="Arial"/>
          <w:sz w:val="22"/>
          <w:szCs w:val="22"/>
        </w:rPr>
        <w:t>update</w:t>
      </w:r>
      <w:r w:rsidR="00482496" w:rsidRPr="00C13E56">
        <w:rPr>
          <w:rFonts w:ascii="Arial" w:hAnsi="Arial" w:cs="Arial"/>
          <w:sz w:val="22"/>
          <w:szCs w:val="22"/>
        </w:rPr>
        <w:t>s</w:t>
      </w:r>
      <w:r w:rsidRPr="00C13E56">
        <w:rPr>
          <w:rFonts w:ascii="Arial" w:hAnsi="Arial" w:cs="Arial"/>
          <w:sz w:val="22"/>
          <w:szCs w:val="22"/>
        </w:rPr>
        <w:t xml:space="preserve"> or amend</w:t>
      </w:r>
      <w:r w:rsidR="00482496" w:rsidRPr="00C13E56">
        <w:rPr>
          <w:rFonts w:ascii="Arial" w:hAnsi="Arial" w:cs="Arial"/>
          <w:sz w:val="22"/>
          <w:szCs w:val="22"/>
        </w:rPr>
        <w:t>ments to</w:t>
      </w:r>
      <w:r w:rsidRPr="00C13E56">
        <w:rPr>
          <w:rFonts w:ascii="Arial" w:hAnsi="Arial" w:cs="Arial"/>
          <w:sz w:val="22"/>
          <w:szCs w:val="22"/>
        </w:rPr>
        <w:t xml:space="preserve"> the </w:t>
      </w:r>
      <w:r w:rsidR="004942BD" w:rsidRPr="00C13E56">
        <w:rPr>
          <w:rFonts w:ascii="Arial" w:hAnsi="Arial" w:cs="Arial"/>
          <w:sz w:val="22"/>
          <w:szCs w:val="22"/>
        </w:rPr>
        <w:t>Implementation Plan – it did not do so</w:t>
      </w:r>
      <w:r w:rsidR="00482496" w:rsidRPr="00C13E56">
        <w:rPr>
          <w:rFonts w:ascii="Arial" w:hAnsi="Arial" w:cs="Arial"/>
          <w:sz w:val="22"/>
          <w:szCs w:val="22"/>
        </w:rPr>
        <w:t>.</w:t>
      </w:r>
      <w:r w:rsidR="004942BD" w:rsidRPr="00C13E56">
        <w:rPr>
          <w:rFonts w:ascii="Arial" w:hAnsi="Arial" w:cs="Arial"/>
          <w:sz w:val="22"/>
          <w:szCs w:val="22"/>
        </w:rPr>
        <w:t xml:space="preserve"> </w:t>
      </w:r>
      <w:r w:rsidR="00482496" w:rsidRPr="00C13E56">
        <w:rPr>
          <w:rFonts w:ascii="Arial" w:hAnsi="Arial" w:cs="Arial"/>
          <w:sz w:val="22"/>
          <w:szCs w:val="22"/>
        </w:rPr>
        <w:t>The conservatism principle is mandated by the Implementation and flows through to the Guidelines.</w:t>
      </w:r>
    </w:p>
    <w:p w14:paraId="65D26B50" w14:textId="7FF1B2DB" w:rsidR="003E436D" w:rsidRPr="00C13E56" w:rsidRDefault="004942BD" w:rsidP="00160C5E">
      <w:pPr>
        <w:pStyle w:val="ListParagraph"/>
        <w:numPr>
          <w:ilvl w:val="0"/>
          <w:numId w:val="2"/>
        </w:numPr>
        <w:jc w:val="both"/>
        <w:rPr>
          <w:rFonts w:ascii="Arial" w:hAnsi="Arial" w:cs="Arial"/>
          <w:sz w:val="22"/>
          <w:szCs w:val="22"/>
        </w:rPr>
      </w:pPr>
      <w:r w:rsidRPr="00C13E56">
        <w:rPr>
          <w:rFonts w:ascii="Arial" w:hAnsi="Arial" w:cs="Arial"/>
          <w:b/>
          <w:bCs/>
          <w:sz w:val="22"/>
          <w:szCs w:val="22"/>
        </w:rPr>
        <w:t>Inclusion</w:t>
      </w:r>
      <w:r w:rsidR="009442DB" w:rsidRPr="00C13E56">
        <w:rPr>
          <w:rFonts w:ascii="Arial" w:hAnsi="Arial" w:cs="Arial"/>
          <w:b/>
          <w:bCs/>
          <w:sz w:val="22"/>
          <w:szCs w:val="22"/>
        </w:rPr>
        <w:t>.</w:t>
      </w:r>
      <w:r w:rsidR="009442DB" w:rsidRPr="00C13E56">
        <w:rPr>
          <w:rFonts w:ascii="Arial" w:hAnsi="Arial" w:cs="Arial"/>
          <w:sz w:val="22"/>
          <w:szCs w:val="22"/>
        </w:rPr>
        <w:t xml:space="preserve"> There can be no question of breach of the Inclusion principle. The DNS Security Panel </w:t>
      </w:r>
      <w:r w:rsidR="00482496" w:rsidRPr="00C13E56">
        <w:rPr>
          <w:rFonts w:ascii="Arial" w:hAnsi="Arial" w:cs="Arial"/>
          <w:sz w:val="22"/>
          <w:szCs w:val="22"/>
        </w:rPr>
        <w:t xml:space="preserve">will continue </w:t>
      </w:r>
      <w:r w:rsidR="009442DB" w:rsidRPr="00C13E56">
        <w:rPr>
          <w:rFonts w:ascii="Arial" w:hAnsi="Arial" w:cs="Arial"/>
          <w:sz w:val="22"/>
          <w:szCs w:val="22"/>
        </w:rPr>
        <w:t xml:space="preserve">to evaluate every IDN string for its security and stability impact on the DNS. </w:t>
      </w:r>
    </w:p>
    <w:p w14:paraId="0D3BB80A" w14:textId="7AFA3678" w:rsidR="00671F07" w:rsidRDefault="00F119AE" w:rsidP="00160C5E">
      <w:pPr>
        <w:pStyle w:val="ListParagraph"/>
        <w:numPr>
          <w:ilvl w:val="0"/>
          <w:numId w:val="2"/>
        </w:numPr>
        <w:jc w:val="both"/>
        <w:rPr>
          <w:rFonts w:ascii="Arial" w:hAnsi="Arial" w:cs="Arial"/>
          <w:sz w:val="22"/>
          <w:szCs w:val="22"/>
        </w:rPr>
      </w:pPr>
      <w:r w:rsidRPr="00C13E56">
        <w:rPr>
          <w:rFonts w:ascii="Arial" w:hAnsi="Arial" w:cs="Arial"/>
          <w:b/>
          <w:bCs/>
          <w:sz w:val="22"/>
          <w:szCs w:val="22"/>
        </w:rPr>
        <w:t>Stability</w:t>
      </w:r>
      <w:r w:rsidRPr="00C13E56">
        <w:rPr>
          <w:rFonts w:ascii="Arial" w:hAnsi="Arial" w:cs="Arial"/>
          <w:sz w:val="22"/>
          <w:szCs w:val="22"/>
        </w:rPr>
        <w:t xml:space="preserve">. The DNS Security Panel has </w:t>
      </w:r>
      <w:r w:rsidR="00F9616E" w:rsidRPr="00C13E56">
        <w:rPr>
          <w:rFonts w:ascii="Arial" w:hAnsi="Arial" w:cs="Arial"/>
          <w:sz w:val="22"/>
          <w:szCs w:val="22"/>
        </w:rPr>
        <w:t xml:space="preserve">previously </w:t>
      </w:r>
      <w:r w:rsidRPr="00C13E56">
        <w:rPr>
          <w:rFonts w:ascii="Arial" w:hAnsi="Arial" w:cs="Arial"/>
          <w:sz w:val="22"/>
          <w:szCs w:val="22"/>
        </w:rPr>
        <w:t>found no threat to security or stability of the DNS,</w:t>
      </w:r>
      <w:r w:rsidR="00613CBA">
        <w:rPr>
          <w:rFonts w:ascii="Arial" w:hAnsi="Arial" w:cs="Arial"/>
          <w:sz w:val="22"/>
          <w:szCs w:val="22"/>
        </w:rPr>
        <w:t xml:space="preserve"> </w:t>
      </w:r>
      <w:r w:rsidRPr="00C13E56">
        <w:rPr>
          <w:rFonts w:ascii="Arial" w:hAnsi="Arial" w:cs="Arial"/>
          <w:sz w:val="22"/>
          <w:szCs w:val="22"/>
        </w:rPr>
        <w:t xml:space="preserve">even from applications which it failed for </w:t>
      </w:r>
      <w:r w:rsidR="008603DD" w:rsidRPr="00C13E56">
        <w:rPr>
          <w:rFonts w:ascii="Arial" w:hAnsi="Arial" w:cs="Arial"/>
          <w:sz w:val="22"/>
          <w:szCs w:val="22"/>
        </w:rPr>
        <w:t>other reasons</w:t>
      </w:r>
      <w:r w:rsidRPr="00C13E56">
        <w:rPr>
          <w:rFonts w:ascii="Arial" w:hAnsi="Arial" w:cs="Arial"/>
          <w:sz w:val="22"/>
          <w:szCs w:val="22"/>
        </w:rPr>
        <w:t xml:space="preserve"> – Greece and the European Union.  No safety issues arise in the current case, and there is no inconsistency with RFC</w:t>
      </w:r>
      <w:r w:rsidR="00A91E09" w:rsidRPr="00C13E56">
        <w:rPr>
          <w:rFonts w:ascii="Arial" w:hAnsi="Arial" w:cs="Arial"/>
          <w:sz w:val="22"/>
          <w:szCs w:val="22"/>
        </w:rPr>
        <w:t xml:space="preserve"> </w:t>
      </w:r>
      <w:r w:rsidRPr="00C13E56">
        <w:rPr>
          <w:rFonts w:ascii="Arial" w:hAnsi="Arial" w:cs="Arial"/>
          <w:sz w:val="22"/>
          <w:szCs w:val="22"/>
        </w:rPr>
        <w:t>6912.</w:t>
      </w:r>
    </w:p>
    <w:p w14:paraId="0921476F" w14:textId="77777777" w:rsidR="00671F07" w:rsidRDefault="00671F07" w:rsidP="00160C5E">
      <w:pPr>
        <w:jc w:val="both"/>
        <w:rPr>
          <w:rFonts w:ascii="Arial" w:hAnsi="Arial" w:cs="Arial"/>
          <w:b/>
          <w:sz w:val="22"/>
          <w:szCs w:val="22"/>
        </w:rPr>
      </w:pPr>
    </w:p>
    <w:p w14:paraId="4994C220" w14:textId="4FC47F6F" w:rsidR="00285479" w:rsidRPr="00671F07" w:rsidRDefault="00285479" w:rsidP="00AB4CD3">
      <w:pPr>
        <w:pStyle w:val="Heading2"/>
        <w:spacing w:before="0" w:after="0"/>
        <w:jc w:val="both"/>
      </w:pPr>
      <w:r w:rsidRPr="00671F07">
        <w:t>Discrim</w:t>
      </w:r>
      <w:r w:rsidR="00C236D7" w:rsidRPr="00671F07">
        <w:t>i</w:t>
      </w:r>
      <w:r w:rsidRPr="00671F07">
        <w:t>native interpretation of standard</w:t>
      </w:r>
      <w:r w:rsidR="00671F07">
        <w:t>s</w:t>
      </w:r>
      <w:r w:rsidRPr="00671F07">
        <w:t xml:space="preserve"> for confusing simila</w:t>
      </w:r>
      <w:r w:rsidR="00671F07">
        <w:t>rity within the</w:t>
      </w:r>
      <w:r w:rsidRPr="00671F07">
        <w:t xml:space="preserve"> gTLDs, (ASCII) ccTLDs and IDN</w:t>
      </w:r>
      <w:r w:rsidR="00C236D7" w:rsidRPr="00671F07">
        <w:t xml:space="preserve"> </w:t>
      </w:r>
      <w:r w:rsidRPr="00671F07">
        <w:t>ccTLDs</w:t>
      </w:r>
      <w:r w:rsidR="00671F07">
        <w:t xml:space="preserve"> environments</w:t>
      </w:r>
    </w:p>
    <w:p w14:paraId="7B8D5FDC" w14:textId="77777777" w:rsidR="00C236D7" w:rsidRPr="00671F07" w:rsidRDefault="00C236D7" w:rsidP="00160C5E">
      <w:pPr>
        <w:jc w:val="both"/>
        <w:rPr>
          <w:rFonts w:ascii="Arial" w:hAnsi="Arial" w:cs="Arial"/>
          <w:sz w:val="22"/>
          <w:szCs w:val="22"/>
        </w:rPr>
      </w:pPr>
    </w:p>
    <w:p w14:paraId="3618BB70" w14:textId="6C089F43" w:rsidR="006A203B" w:rsidRPr="00C13E56" w:rsidRDefault="00B3078C" w:rsidP="00160C5E">
      <w:pPr>
        <w:jc w:val="both"/>
        <w:rPr>
          <w:rFonts w:ascii="Arial" w:hAnsi="Arial" w:cs="Arial"/>
          <w:sz w:val="22"/>
          <w:szCs w:val="22"/>
        </w:rPr>
      </w:pPr>
      <w:r w:rsidRPr="00C13E56">
        <w:rPr>
          <w:rFonts w:ascii="Arial" w:hAnsi="Arial" w:cs="Arial"/>
          <w:sz w:val="22"/>
          <w:szCs w:val="22"/>
        </w:rPr>
        <w:t xml:space="preserve">Evaluation of the risks posed by the IDN ccTLD process has to take place in the context of the </w:t>
      </w:r>
      <w:r w:rsidR="00FB340F" w:rsidRPr="00C13E56">
        <w:rPr>
          <w:rFonts w:ascii="Arial" w:hAnsi="Arial" w:cs="Arial"/>
          <w:sz w:val="22"/>
          <w:szCs w:val="22"/>
        </w:rPr>
        <w:t>enormous</w:t>
      </w:r>
      <w:r w:rsidRPr="00C13E56">
        <w:rPr>
          <w:rFonts w:ascii="Arial" w:hAnsi="Arial" w:cs="Arial"/>
          <w:sz w:val="22"/>
          <w:szCs w:val="22"/>
        </w:rPr>
        <w:t xml:space="preserve"> expansion of the namespace since 2012. </w:t>
      </w:r>
      <w:r w:rsidR="00FB340F" w:rsidRPr="00C13E56">
        <w:rPr>
          <w:rFonts w:ascii="Arial" w:hAnsi="Arial" w:cs="Arial"/>
          <w:sz w:val="22"/>
          <w:szCs w:val="22"/>
        </w:rPr>
        <w:t>In</w:t>
      </w:r>
      <w:r w:rsidR="00D00672" w:rsidRPr="00C13E56">
        <w:rPr>
          <w:rFonts w:ascii="Arial" w:hAnsi="Arial" w:cs="Arial"/>
          <w:sz w:val="22"/>
          <w:szCs w:val="22"/>
        </w:rPr>
        <w:t xml:space="preserve"> commenting on the Conservatism principle, </w:t>
      </w:r>
      <w:r w:rsidR="006A203B" w:rsidRPr="00C13E56">
        <w:rPr>
          <w:rFonts w:ascii="Arial" w:hAnsi="Arial" w:cs="Arial"/>
          <w:sz w:val="22"/>
          <w:szCs w:val="22"/>
        </w:rPr>
        <w:t xml:space="preserve">the </w:t>
      </w:r>
      <w:r w:rsidR="009B7C29" w:rsidRPr="00C13E56">
        <w:rPr>
          <w:rFonts w:ascii="Arial" w:hAnsi="Arial" w:cs="Arial"/>
          <w:sz w:val="22"/>
          <w:szCs w:val="22"/>
        </w:rPr>
        <w:t>SSAC</w:t>
      </w:r>
      <w:r w:rsidR="006A203B" w:rsidRPr="00C13E56">
        <w:rPr>
          <w:rFonts w:ascii="Arial" w:hAnsi="Arial" w:cs="Arial"/>
          <w:sz w:val="22"/>
          <w:szCs w:val="22"/>
        </w:rPr>
        <w:t xml:space="preserve"> Paper</w:t>
      </w:r>
      <w:r w:rsidR="009B7C29" w:rsidRPr="00C13E56">
        <w:rPr>
          <w:rFonts w:ascii="Arial" w:hAnsi="Arial" w:cs="Arial"/>
          <w:sz w:val="22"/>
          <w:szCs w:val="22"/>
        </w:rPr>
        <w:t xml:space="preserve"> fails to </w:t>
      </w:r>
      <w:r w:rsidR="00D00672" w:rsidRPr="00C13E56">
        <w:rPr>
          <w:rFonts w:ascii="Arial" w:hAnsi="Arial" w:cs="Arial"/>
          <w:sz w:val="22"/>
          <w:szCs w:val="22"/>
        </w:rPr>
        <w:t>mention the impact of the new gTLD programme</w:t>
      </w:r>
      <w:r w:rsidR="00FB340F" w:rsidRPr="00C13E56">
        <w:rPr>
          <w:rFonts w:ascii="Arial" w:hAnsi="Arial" w:cs="Arial"/>
          <w:sz w:val="22"/>
          <w:szCs w:val="22"/>
        </w:rPr>
        <w:t xml:space="preserve">. </w:t>
      </w:r>
      <w:r w:rsidR="00D00672" w:rsidRPr="00C13E56">
        <w:rPr>
          <w:rFonts w:ascii="Arial" w:hAnsi="Arial" w:cs="Arial"/>
          <w:sz w:val="22"/>
          <w:szCs w:val="22"/>
        </w:rPr>
        <w:t xml:space="preserve"> </w:t>
      </w:r>
      <w:r w:rsidR="001D7B51" w:rsidRPr="00C13E56">
        <w:rPr>
          <w:rFonts w:ascii="Arial" w:hAnsi="Arial" w:cs="Arial"/>
          <w:sz w:val="22"/>
          <w:szCs w:val="22"/>
        </w:rPr>
        <w:t xml:space="preserve">A process which </w:t>
      </w:r>
      <w:r w:rsidR="00AA1285" w:rsidRPr="00C13E56">
        <w:rPr>
          <w:rFonts w:ascii="Arial" w:hAnsi="Arial" w:cs="Arial"/>
          <w:sz w:val="22"/>
          <w:szCs w:val="22"/>
        </w:rPr>
        <w:t>resulted in the co-existence of ‘fan/fans’, ‘pet/pets</w:t>
      </w:r>
      <w:r w:rsidR="001018EA" w:rsidRPr="00C13E56">
        <w:rPr>
          <w:rFonts w:ascii="Arial" w:hAnsi="Arial" w:cs="Arial"/>
          <w:sz w:val="22"/>
          <w:szCs w:val="22"/>
        </w:rPr>
        <w:t>’</w:t>
      </w:r>
      <w:r w:rsidR="00AA1285" w:rsidRPr="00C13E56">
        <w:rPr>
          <w:rFonts w:ascii="Arial" w:hAnsi="Arial" w:cs="Arial"/>
          <w:sz w:val="22"/>
          <w:szCs w:val="22"/>
        </w:rPr>
        <w:t>,</w:t>
      </w:r>
      <w:r w:rsidR="001018EA" w:rsidRPr="00C13E56">
        <w:rPr>
          <w:rFonts w:ascii="Arial" w:hAnsi="Arial" w:cs="Arial"/>
          <w:sz w:val="22"/>
          <w:szCs w:val="22"/>
        </w:rPr>
        <w:t xml:space="preserve"> ‘accountant/accountants’ and numerous other singulars and plurals cannot be described as adhering to the principle of ‘Conservatism’. </w:t>
      </w:r>
      <w:r w:rsidR="008A171F" w:rsidRPr="00C13E56">
        <w:rPr>
          <w:rFonts w:ascii="Arial" w:hAnsi="Arial" w:cs="Arial"/>
          <w:sz w:val="22"/>
          <w:szCs w:val="22"/>
        </w:rPr>
        <w:t>The</w:t>
      </w:r>
      <w:r w:rsidR="006A203B" w:rsidRPr="00C13E56">
        <w:rPr>
          <w:rFonts w:ascii="Arial" w:hAnsi="Arial" w:cs="Arial"/>
          <w:sz w:val="22"/>
          <w:szCs w:val="22"/>
        </w:rPr>
        <w:t xml:space="preserve"> </w:t>
      </w:r>
      <w:r w:rsidR="006A5FDB" w:rsidRPr="00C13E56">
        <w:rPr>
          <w:rFonts w:ascii="Arial" w:hAnsi="Arial" w:cs="Arial"/>
          <w:sz w:val="22"/>
          <w:szCs w:val="22"/>
        </w:rPr>
        <w:t>approval by ICANN</w:t>
      </w:r>
      <w:r w:rsidR="006A203B" w:rsidRPr="00C13E56">
        <w:rPr>
          <w:rFonts w:ascii="Arial" w:hAnsi="Arial" w:cs="Arial"/>
          <w:sz w:val="22"/>
          <w:szCs w:val="22"/>
        </w:rPr>
        <w:t xml:space="preserve"> of more than 1,</w:t>
      </w:r>
      <w:r w:rsidR="006A5FDB" w:rsidRPr="00C13E56">
        <w:rPr>
          <w:rFonts w:ascii="Arial" w:hAnsi="Arial" w:cs="Arial"/>
          <w:sz w:val="22"/>
          <w:szCs w:val="22"/>
        </w:rPr>
        <w:t>5</w:t>
      </w:r>
      <w:r w:rsidR="006A203B" w:rsidRPr="00C13E56">
        <w:rPr>
          <w:rFonts w:ascii="Arial" w:hAnsi="Arial" w:cs="Arial"/>
          <w:sz w:val="22"/>
          <w:szCs w:val="22"/>
        </w:rPr>
        <w:t xml:space="preserve">00 new gTLDs (including </w:t>
      </w:r>
      <w:r w:rsidR="00F96EAC" w:rsidRPr="00C13E56">
        <w:rPr>
          <w:rFonts w:ascii="Arial" w:hAnsi="Arial" w:cs="Arial"/>
          <w:sz w:val="22"/>
          <w:szCs w:val="22"/>
        </w:rPr>
        <w:t xml:space="preserve">several </w:t>
      </w:r>
      <w:r w:rsidR="006A203B" w:rsidRPr="00C13E56">
        <w:rPr>
          <w:rFonts w:ascii="Arial" w:hAnsi="Arial" w:cs="Arial"/>
          <w:sz w:val="22"/>
          <w:szCs w:val="22"/>
        </w:rPr>
        <w:t xml:space="preserve">strings that were near identical to one another) </w:t>
      </w:r>
      <w:r w:rsidR="008A171F" w:rsidRPr="00C13E56">
        <w:rPr>
          <w:rFonts w:ascii="Arial" w:hAnsi="Arial" w:cs="Arial"/>
          <w:sz w:val="22"/>
          <w:szCs w:val="22"/>
        </w:rPr>
        <w:t>did not apparently result in the destabilization of</w:t>
      </w:r>
      <w:r w:rsidR="006A203B" w:rsidRPr="00C13E56">
        <w:rPr>
          <w:rFonts w:ascii="Arial" w:hAnsi="Arial" w:cs="Arial"/>
          <w:sz w:val="22"/>
          <w:szCs w:val="22"/>
        </w:rPr>
        <w:t xml:space="preserve"> the DNS</w:t>
      </w:r>
      <w:r w:rsidR="00F96EAC" w:rsidRPr="00C13E56">
        <w:rPr>
          <w:rFonts w:ascii="Arial" w:hAnsi="Arial" w:cs="Arial"/>
          <w:sz w:val="22"/>
          <w:szCs w:val="22"/>
        </w:rPr>
        <w:t>. Y</w:t>
      </w:r>
      <w:r w:rsidR="008A171F" w:rsidRPr="00C13E56">
        <w:rPr>
          <w:rFonts w:ascii="Arial" w:hAnsi="Arial" w:cs="Arial"/>
          <w:sz w:val="22"/>
          <w:szCs w:val="22"/>
        </w:rPr>
        <w:t>et the SSAC Paper claims that non-ASCII ccTLD strings pose a grave threat</w:t>
      </w:r>
      <w:r w:rsidR="006A203B" w:rsidRPr="00C13E56">
        <w:rPr>
          <w:rFonts w:ascii="Arial" w:hAnsi="Arial" w:cs="Arial"/>
          <w:sz w:val="22"/>
          <w:szCs w:val="22"/>
        </w:rPr>
        <w:t>.</w:t>
      </w:r>
      <w:r w:rsidR="00FB340F" w:rsidRPr="00C13E56">
        <w:rPr>
          <w:rFonts w:ascii="Arial" w:hAnsi="Arial" w:cs="Arial"/>
          <w:sz w:val="22"/>
          <w:szCs w:val="22"/>
        </w:rPr>
        <w:t xml:space="preserve">  The SSAC Paper chooses to </w:t>
      </w:r>
      <w:r w:rsidR="00FB340F" w:rsidRPr="008C6FF4">
        <w:rPr>
          <w:rFonts w:ascii="Arial" w:hAnsi="Arial" w:cs="Arial"/>
          <w:b/>
          <w:sz w:val="22"/>
          <w:szCs w:val="22"/>
        </w:rPr>
        <w:t>overstate the perceived risks</w:t>
      </w:r>
      <w:r w:rsidR="00FB340F" w:rsidRPr="00C13E56">
        <w:rPr>
          <w:rFonts w:ascii="Arial" w:hAnsi="Arial" w:cs="Arial"/>
          <w:sz w:val="22"/>
          <w:szCs w:val="22"/>
        </w:rPr>
        <w:t xml:space="preserve"> associated with IDNs while ignoring the </w:t>
      </w:r>
      <w:r w:rsidR="007102D2">
        <w:rPr>
          <w:rFonts w:ascii="Arial" w:hAnsi="Arial" w:cs="Arial"/>
          <w:sz w:val="22"/>
          <w:szCs w:val="22"/>
        </w:rPr>
        <w:t>significant</w:t>
      </w:r>
      <w:r w:rsidR="007102D2" w:rsidRPr="00C13E56">
        <w:rPr>
          <w:rFonts w:ascii="Arial" w:hAnsi="Arial" w:cs="Arial"/>
          <w:sz w:val="22"/>
          <w:szCs w:val="22"/>
        </w:rPr>
        <w:t xml:space="preserve"> </w:t>
      </w:r>
      <w:r w:rsidR="00FB340F" w:rsidRPr="00C13E56">
        <w:rPr>
          <w:rFonts w:ascii="Arial" w:hAnsi="Arial" w:cs="Arial"/>
          <w:sz w:val="22"/>
          <w:szCs w:val="22"/>
        </w:rPr>
        <w:t>– and apparently harmless - inroads into the Conservatism principle made by the new gTLD programme.</w:t>
      </w:r>
      <w:r w:rsidR="006A203B" w:rsidRPr="00C13E56">
        <w:rPr>
          <w:rFonts w:ascii="Arial" w:hAnsi="Arial" w:cs="Arial"/>
          <w:sz w:val="22"/>
          <w:szCs w:val="22"/>
        </w:rPr>
        <w:t xml:space="preserve"> </w:t>
      </w:r>
    </w:p>
    <w:p w14:paraId="1B483B45" w14:textId="77777777" w:rsidR="006A203B" w:rsidRPr="00C13E56" w:rsidRDefault="006A203B" w:rsidP="00160C5E">
      <w:pPr>
        <w:jc w:val="both"/>
        <w:rPr>
          <w:rFonts w:ascii="Arial" w:hAnsi="Arial" w:cs="Arial"/>
          <w:sz w:val="22"/>
          <w:szCs w:val="22"/>
        </w:rPr>
      </w:pPr>
    </w:p>
    <w:p w14:paraId="133AF13B" w14:textId="15AFF194" w:rsidR="001D7B51" w:rsidRPr="00C13E56" w:rsidRDefault="00EC2BD3" w:rsidP="00160C5E">
      <w:pPr>
        <w:jc w:val="both"/>
        <w:rPr>
          <w:rFonts w:ascii="Arial" w:hAnsi="Arial" w:cs="Arial"/>
          <w:sz w:val="22"/>
          <w:szCs w:val="22"/>
        </w:rPr>
      </w:pPr>
      <w:r w:rsidRPr="00C13E56">
        <w:rPr>
          <w:rFonts w:ascii="Arial" w:hAnsi="Arial" w:cs="Arial"/>
          <w:sz w:val="22"/>
          <w:szCs w:val="22"/>
        </w:rPr>
        <w:t xml:space="preserve">The SSAC Paper states in relation to non-ASCII characters that, ‘the number and kinds of possibilities for usability and confusability problems is much greater [than with ASCII characters].’ A natural conclusion from this statement is that IDNs </w:t>
      </w:r>
      <w:r w:rsidR="00785A7C" w:rsidRPr="00C13E56">
        <w:rPr>
          <w:rFonts w:ascii="Arial" w:hAnsi="Arial" w:cs="Arial"/>
          <w:sz w:val="22"/>
          <w:szCs w:val="22"/>
        </w:rPr>
        <w:t xml:space="preserve">should </w:t>
      </w:r>
      <w:r w:rsidR="00F4242D">
        <w:rPr>
          <w:rFonts w:ascii="Arial" w:hAnsi="Arial" w:cs="Arial"/>
          <w:sz w:val="22"/>
          <w:szCs w:val="22"/>
        </w:rPr>
        <w:t>ho</w:t>
      </w:r>
      <w:r w:rsidRPr="00C13E56">
        <w:rPr>
          <w:rFonts w:ascii="Arial" w:hAnsi="Arial" w:cs="Arial"/>
          <w:sz w:val="22"/>
          <w:szCs w:val="22"/>
        </w:rPr>
        <w:t>ld to stricte</w:t>
      </w:r>
      <w:r w:rsidR="00F4242D">
        <w:rPr>
          <w:rFonts w:ascii="Arial" w:hAnsi="Arial" w:cs="Arial"/>
          <w:sz w:val="22"/>
          <w:szCs w:val="22"/>
        </w:rPr>
        <w:t xml:space="preserve">r criteria than ASCII strings. </w:t>
      </w:r>
      <w:r w:rsidR="00A915A2" w:rsidRPr="00C13E56">
        <w:rPr>
          <w:rFonts w:ascii="Arial" w:hAnsi="Arial" w:cs="Arial"/>
          <w:sz w:val="22"/>
          <w:szCs w:val="22"/>
        </w:rPr>
        <w:t>Such an outcome</w:t>
      </w:r>
      <w:r w:rsidR="00541B3C" w:rsidRPr="00C13E56">
        <w:rPr>
          <w:rFonts w:ascii="Arial" w:hAnsi="Arial" w:cs="Arial"/>
          <w:sz w:val="22"/>
          <w:szCs w:val="22"/>
        </w:rPr>
        <w:t xml:space="preserve"> would discriminate against billions of </w:t>
      </w:r>
      <w:r w:rsidR="001018EA" w:rsidRPr="00C13E56">
        <w:rPr>
          <w:rFonts w:ascii="Arial" w:hAnsi="Arial" w:cs="Arial"/>
          <w:sz w:val="22"/>
          <w:szCs w:val="22"/>
        </w:rPr>
        <w:t>Internet users who cannot currently use the domain name system in their mother-tongue.</w:t>
      </w:r>
      <w:r w:rsidR="00AA1285" w:rsidRPr="00C13E56">
        <w:rPr>
          <w:rFonts w:ascii="Arial" w:hAnsi="Arial" w:cs="Arial"/>
          <w:sz w:val="22"/>
          <w:szCs w:val="22"/>
        </w:rPr>
        <w:t xml:space="preserve"> </w:t>
      </w:r>
      <w:r w:rsidR="009B7C29" w:rsidRPr="00C13E56">
        <w:rPr>
          <w:rFonts w:ascii="Arial" w:hAnsi="Arial" w:cs="Arial"/>
          <w:sz w:val="22"/>
          <w:szCs w:val="22"/>
        </w:rPr>
        <w:t>It</w:t>
      </w:r>
      <w:r w:rsidR="00BA3B4C" w:rsidRPr="00C13E56">
        <w:rPr>
          <w:rFonts w:ascii="Arial" w:hAnsi="Arial" w:cs="Arial"/>
          <w:sz w:val="22"/>
          <w:szCs w:val="22"/>
        </w:rPr>
        <w:t xml:space="preserve"> would </w:t>
      </w:r>
      <w:r w:rsidR="002F5394" w:rsidRPr="00C13E56">
        <w:rPr>
          <w:rFonts w:ascii="Arial" w:hAnsi="Arial" w:cs="Arial"/>
          <w:sz w:val="22"/>
          <w:szCs w:val="22"/>
        </w:rPr>
        <w:t>breach</w:t>
      </w:r>
      <w:r w:rsidR="003F1253" w:rsidRPr="00C13E56">
        <w:rPr>
          <w:rFonts w:ascii="Arial" w:hAnsi="Arial" w:cs="Arial"/>
          <w:sz w:val="22"/>
          <w:szCs w:val="22"/>
        </w:rPr>
        <w:t xml:space="preserve"> </w:t>
      </w:r>
      <w:r w:rsidR="00BA3B4C" w:rsidRPr="00C13E56">
        <w:rPr>
          <w:rFonts w:ascii="Arial" w:hAnsi="Arial" w:cs="Arial"/>
          <w:sz w:val="22"/>
          <w:szCs w:val="22"/>
        </w:rPr>
        <w:t>the condition</w:t>
      </w:r>
      <w:r w:rsidR="009B7C29" w:rsidRPr="00C13E56">
        <w:rPr>
          <w:rFonts w:ascii="Arial" w:hAnsi="Arial" w:cs="Arial"/>
          <w:sz w:val="22"/>
          <w:szCs w:val="22"/>
        </w:rPr>
        <w:t>s</w:t>
      </w:r>
      <w:r w:rsidR="00BA3B4C" w:rsidRPr="00C13E56">
        <w:rPr>
          <w:rFonts w:ascii="Arial" w:hAnsi="Arial" w:cs="Arial"/>
          <w:sz w:val="22"/>
          <w:szCs w:val="22"/>
        </w:rPr>
        <w:t xml:space="preserve"> </w:t>
      </w:r>
      <w:r w:rsidR="0048538A" w:rsidRPr="00C13E56">
        <w:rPr>
          <w:rFonts w:ascii="Arial" w:hAnsi="Arial" w:cs="Arial"/>
          <w:sz w:val="22"/>
          <w:szCs w:val="22"/>
        </w:rPr>
        <w:t xml:space="preserve">for the IANA transition </w:t>
      </w:r>
      <w:r w:rsidR="00BA3B4C" w:rsidRPr="00C13E56">
        <w:rPr>
          <w:rFonts w:ascii="Arial" w:hAnsi="Arial" w:cs="Arial"/>
          <w:sz w:val="22"/>
          <w:szCs w:val="22"/>
        </w:rPr>
        <w:t>laid down by the US Department of Commerce</w:t>
      </w:r>
      <w:r w:rsidR="003F1253" w:rsidRPr="00C13E56">
        <w:rPr>
          <w:rStyle w:val="FootnoteReference"/>
          <w:rFonts w:ascii="Arial" w:hAnsi="Arial" w:cs="Arial"/>
          <w:sz w:val="22"/>
          <w:szCs w:val="22"/>
        </w:rPr>
        <w:footnoteReference w:id="3"/>
      </w:r>
      <w:r w:rsidR="0048538A" w:rsidRPr="00C13E56">
        <w:rPr>
          <w:rFonts w:ascii="Arial" w:hAnsi="Arial" w:cs="Arial"/>
          <w:sz w:val="22"/>
          <w:szCs w:val="22"/>
        </w:rPr>
        <w:t>, by adversely impacting the openness of the DNS</w:t>
      </w:r>
      <w:r w:rsidR="00F4242D">
        <w:rPr>
          <w:rFonts w:ascii="Arial" w:hAnsi="Arial" w:cs="Arial"/>
          <w:sz w:val="22"/>
          <w:szCs w:val="22"/>
        </w:rPr>
        <w:t xml:space="preserve">. </w:t>
      </w:r>
      <w:r w:rsidR="00BA3B4C" w:rsidRPr="00C13E56">
        <w:rPr>
          <w:rFonts w:ascii="Arial" w:hAnsi="Arial" w:cs="Arial"/>
          <w:sz w:val="22"/>
          <w:szCs w:val="22"/>
        </w:rPr>
        <w:t xml:space="preserve">It would also have an adverse impact on human rights, </w:t>
      </w:r>
      <w:r w:rsidR="00541B3C" w:rsidRPr="00C13E56">
        <w:rPr>
          <w:rFonts w:ascii="Arial" w:hAnsi="Arial" w:cs="Arial"/>
          <w:sz w:val="22"/>
          <w:szCs w:val="22"/>
        </w:rPr>
        <w:t xml:space="preserve">including </w:t>
      </w:r>
      <w:r w:rsidR="00D00672" w:rsidRPr="00C13E56">
        <w:rPr>
          <w:rFonts w:ascii="Arial" w:hAnsi="Arial" w:cs="Arial"/>
          <w:sz w:val="22"/>
          <w:szCs w:val="22"/>
        </w:rPr>
        <w:t xml:space="preserve">freedom of expression, and </w:t>
      </w:r>
      <w:r w:rsidR="00541B3C" w:rsidRPr="00C13E56">
        <w:rPr>
          <w:rFonts w:ascii="Arial" w:hAnsi="Arial" w:cs="Arial"/>
          <w:sz w:val="22"/>
          <w:szCs w:val="22"/>
        </w:rPr>
        <w:t xml:space="preserve">the </w:t>
      </w:r>
      <w:r w:rsidR="003F1253" w:rsidRPr="00C13E56">
        <w:rPr>
          <w:rFonts w:ascii="Arial" w:hAnsi="Arial" w:cs="Arial"/>
          <w:sz w:val="22"/>
          <w:szCs w:val="22"/>
        </w:rPr>
        <w:t>freedom to seek, receive and impart information</w:t>
      </w:r>
      <w:r w:rsidR="003F1253" w:rsidRPr="00C13E56">
        <w:rPr>
          <w:rStyle w:val="FootnoteReference"/>
          <w:rFonts w:ascii="Arial" w:hAnsi="Arial" w:cs="Arial"/>
          <w:sz w:val="22"/>
          <w:szCs w:val="22"/>
        </w:rPr>
        <w:footnoteReference w:id="4"/>
      </w:r>
      <w:r w:rsidR="00F4242D">
        <w:rPr>
          <w:rFonts w:ascii="Arial" w:hAnsi="Arial" w:cs="Arial"/>
          <w:sz w:val="22"/>
          <w:szCs w:val="22"/>
        </w:rPr>
        <w:t xml:space="preserve">. </w:t>
      </w:r>
      <w:r w:rsidR="003F1253" w:rsidRPr="00C13E56">
        <w:rPr>
          <w:rFonts w:ascii="Arial" w:hAnsi="Arial" w:cs="Arial"/>
          <w:sz w:val="22"/>
          <w:szCs w:val="22"/>
        </w:rPr>
        <w:t>ICANN’s adherence to international law including human rights is now enshrined in its Bylaws.</w:t>
      </w:r>
    </w:p>
    <w:p w14:paraId="3391DFCD" w14:textId="77777777" w:rsidR="00F119AE" w:rsidRPr="00C13E56" w:rsidRDefault="00F119AE" w:rsidP="00160C5E">
      <w:pPr>
        <w:jc w:val="both"/>
        <w:rPr>
          <w:rFonts w:ascii="Arial" w:hAnsi="Arial" w:cs="Arial"/>
          <w:sz w:val="22"/>
          <w:szCs w:val="22"/>
        </w:rPr>
      </w:pPr>
    </w:p>
    <w:p w14:paraId="7E7365A2" w14:textId="55A9816D" w:rsidR="00D62BC1" w:rsidRPr="008C6FF4" w:rsidRDefault="00671F07" w:rsidP="00160C5E">
      <w:pPr>
        <w:pStyle w:val="Heading2"/>
        <w:spacing w:before="0" w:after="0"/>
      </w:pPr>
      <w:r w:rsidRPr="008C6FF4">
        <w:t>Errors of fact and incorrect a</w:t>
      </w:r>
      <w:r w:rsidR="00D62BC1" w:rsidRPr="008C6FF4">
        <w:t>ssumptions</w:t>
      </w:r>
    </w:p>
    <w:p w14:paraId="0238DA3D" w14:textId="77777777" w:rsidR="00160C5E" w:rsidRDefault="00160C5E" w:rsidP="00160C5E">
      <w:pPr>
        <w:jc w:val="both"/>
        <w:rPr>
          <w:rFonts w:ascii="Arial" w:hAnsi="Arial" w:cs="Arial"/>
          <w:sz w:val="22"/>
          <w:szCs w:val="22"/>
        </w:rPr>
      </w:pPr>
    </w:p>
    <w:p w14:paraId="2C0EEEFD" w14:textId="4BD1E61F" w:rsidR="00D62BC1" w:rsidRPr="00C13E56" w:rsidRDefault="00D62BC1" w:rsidP="00160C5E">
      <w:pPr>
        <w:jc w:val="both"/>
        <w:rPr>
          <w:rFonts w:ascii="Arial" w:hAnsi="Arial" w:cs="Arial"/>
          <w:sz w:val="22"/>
          <w:szCs w:val="22"/>
        </w:rPr>
      </w:pPr>
      <w:r w:rsidRPr="00C13E56">
        <w:rPr>
          <w:rFonts w:ascii="Arial" w:hAnsi="Arial" w:cs="Arial"/>
          <w:sz w:val="22"/>
          <w:szCs w:val="22"/>
        </w:rPr>
        <w:lastRenderedPageBreak/>
        <w:t xml:space="preserve">The SSAC </w:t>
      </w:r>
      <w:r w:rsidR="008C6FF4">
        <w:rPr>
          <w:rFonts w:ascii="Arial" w:hAnsi="Arial" w:cs="Arial"/>
          <w:sz w:val="22"/>
          <w:szCs w:val="22"/>
        </w:rPr>
        <w:t xml:space="preserve">Comment </w:t>
      </w:r>
      <w:r w:rsidRPr="00C13E56">
        <w:rPr>
          <w:rFonts w:ascii="Arial" w:hAnsi="Arial" w:cs="Arial"/>
          <w:sz w:val="22"/>
          <w:szCs w:val="22"/>
        </w:rPr>
        <w:t>contains a number of errors of fact and incorrect assumptions</w:t>
      </w:r>
      <w:r w:rsidR="00BB3699">
        <w:rPr>
          <w:rFonts w:ascii="Arial" w:hAnsi="Arial" w:cs="Arial"/>
          <w:sz w:val="22"/>
          <w:szCs w:val="22"/>
        </w:rPr>
        <w:t>:</w:t>
      </w:r>
    </w:p>
    <w:p w14:paraId="029E65E9" w14:textId="77777777" w:rsidR="00F119AE" w:rsidRPr="00C13E56" w:rsidRDefault="00F119AE" w:rsidP="00160C5E">
      <w:pPr>
        <w:jc w:val="both"/>
        <w:rPr>
          <w:rFonts w:ascii="Arial" w:hAnsi="Arial" w:cs="Arial"/>
          <w:sz w:val="22"/>
          <w:szCs w:val="22"/>
        </w:rPr>
      </w:pPr>
    </w:p>
    <w:p w14:paraId="65C33551" w14:textId="7C3DF39B" w:rsidR="00F119AE" w:rsidRPr="00C13E56" w:rsidRDefault="00693408" w:rsidP="00160C5E">
      <w:pPr>
        <w:pStyle w:val="ListParagraph"/>
        <w:numPr>
          <w:ilvl w:val="0"/>
          <w:numId w:val="3"/>
        </w:numPr>
        <w:jc w:val="both"/>
        <w:rPr>
          <w:rFonts w:ascii="Arial" w:hAnsi="Arial" w:cs="Arial"/>
          <w:sz w:val="22"/>
          <w:szCs w:val="22"/>
        </w:rPr>
      </w:pPr>
      <w:r>
        <w:rPr>
          <w:rFonts w:ascii="Arial" w:hAnsi="Arial" w:cs="Arial"/>
          <w:sz w:val="22"/>
          <w:szCs w:val="22"/>
        </w:rPr>
        <w:t>There appears to be</w:t>
      </w:r>
      <w:r w:rsidR="002F5394" w:rsidRPr="008C6FF4">
        <w:rPr>
          <w:rFonts w:ascii="Arial" w:hAnsi="Arial" w:cs="Arial"/>
          <w:b/>
          <w:sz w:val="22"/>
          <w:szCs w:val="22"/>
        </w:rPr>
        <w:t xml:space="preserve"> confusion</w:t>
      </w:r>
      <w:r w:rsidR="0048538A" w:rsidRPr="00C13E56">
        <w:rPr>
          <w:rFonts w:ascii="Arial" w:hAnsi="Arial" w:cs="Arial"/>
          <w:sz w:val="22"/>
          <w:szCs w:val="22"/>
        </w:rPr>
        <w:t xml:space="preserve"> between new proposals and parts of the EPSRP Guidelines which are unchanged</w:t>
      </w:r>
      <w:r w:rsidR="00F573FA" w:rsidRPr="00C13E56">
        <w:rPr>
          <w:rFonts w:ascii="Arial" w:hAnsi="Arial" w:cs="Arial"/>
          <w:sz w:val="22"/>
          <w:szCs w:val="22"/>
        </w:rPr>
        <w:t>.</w:t>
      </w:r>
      <w:r w:rsidR="00541B3C" w:rsidRPr="00C13E56">
        <w:rPr>
          <w:rFonts w:ascii="Arial" w:hAnsi="Arial" w:cs="Arial"/>
          <w:sz w:val="22"/>
          <w:szCs w:val="22"/>
        </w:rPr>
        <w:t xml:space="preserve">  For example, the SSAC</w:t>
      </w:r>
      <w:r w:rsidR="008C6FF4">
        <w:rPr>
          <w:rFonts w:ascii="Arial" w:hAnsi="Arial" w:cs="Arial"/>
          <w:sz w:val="22"/>
          <w:szCs w:val="22"/>
        </w:rPr>
        <w:t xml:space="preserve"> Comment</w:t>
      </w:r>
      <w:r w:rsidR="00541B3C" w:rsidRPr="00C13E56">
        <w:rPr>
          <w:rFonts w:ascii="Arial" w:hAnsi="Arial" w:cs="Arial"/>
          <w:sz w:val="22"/>
          <w:szCs w:val="22"/>
        </w:rPr>
        <w:t xml:space="preserve"> seems to indicate that the </w:t>
      </w:r>
      <w:r w:rsidR="00F573FA" w:rsidRPr="00C13E56">
        <w:rPr>
          <w:rFonts w:ascii="Arial" w:hAnsi="Arial" w:cs="Arial"/>
          <w:sz w:val="22"/>
          <w:szCs w:val="22"/>
        </w:rPr>
        <w:t xml:space="preserve">‘guiding principles’ </w:t>
      </w:r>
      <w:r w:rsidR="00541B3C" w:rsidRPr="00C13E56">
        <w:rPr>
          <w:rFonts w:ascii="Arial" w:hAnsi="Arial" w:cs="Arial"/>
          <w:sz w:val="22"/>
          <w:szCs w:val="22"/>
        </w:rPr>
        <w:t xml:space="preserve">(from which the SSAC </w:t>
      </w:r>
      <w:r w:rsidR="008C6FF4">
        <w:rPr>
          <w:rFonts w:ascii="Arial" w:hAnsi="Arial" w:cs="Arial"/>
          <w:sz w:val="22"/>
          <w:szCs w:val="22"/>
        </w:rPr>
        <w:t xml:space="preserve">Comment </w:t>
      </w:r>
      <w:r w:rsidR="00541B3C" w:rsidRPr="00C13E56">
        <w:rPr>
          <w:rFonts w:ascii="Arial" w:hAnsi="Arial" w:cs="Arial"/>
          <w:sz w:val="22"/>
          <w:szCs w:val="22"/>
        </w:rPr>
        <w:t>quotes extensively) have had</w:t>
      </w:r>
      <w:r w:rsidR="00F573FA" w:rsidRPr="00C13E56">
        <w:rPr>
          <w:rFonts w:ascii="Arial" w:hAnsi="Arial" w:cs="Arial"/>
          <w:sz w:val="22"/>
          <w:szCs w:val="22"/>
        </w:rPr>
        <w:t xml:space="preserve"> an impact on </w:t>
      </w:r>
      <w:r w:rsidR="00541B3C" w:rsidRPr="00C13E56">
        <w:rPr>
          <w:rFonts w:ascii="Arial" w:hAnsi="Arial" w:cs="Arial"/>
          <w:sz w:val="22"/>
          <w:szCs w:val="22"/>
        </w:rPr>
        <w:t>previous</w:t>
      </w:r>
      <w:r w:rsidR="00F573FA" w:rsidRPr="00C13E56">
        <w:rPr>
          <w:rFonts w:ascii="Arial" w:hAnsi="Arial" w:cs="Arial"/>
          <w:sz w:val="22"/>
          <w:szCs w:val="22"/>
        </w:rPr>
        <w:t xml:space="preserve"> EPSRP outcomes.  This </w:t>
      </w:r>
      <w:r w:rsidR="0048538A" w:rsidRPr="00C13E56">
        <w:rPr>
          <w:rFonts w:ascii="Arial" w:hAnsi="Arial" w:cs="Arial"/>
          <w:sz w:val="22"/>
          <w:szCs w:val="22"/>
        </w:rPr>
        <w:t xml:space="preserve">is </w:t>
      </w:r>
      <w:r w:rsidR="00541B3C" w:rsidRPr="00C13E56">
        <w:rPr>
          <w:rFonts w:ascii="Arial" w:hAnsi="Arial" w:cs="Arial"/>
          <w:sz w:val="22"/>
          <w:szCs w:val="22"/>
        </w:rPr>
        <w:t>impossible</w:t>
      </w:r>
      <w:r w:rsidR="00F573FA" w:rsidRPr="00C13E56">
        <w:rPr>
          <w:rFonts w:ascii="Arial" w:hAnsi="Arial" w:cs="Arial"/>
          <w:sz w:val="22"/>
          <w:szCs w:val="22"/>
        </w:rPr>
        <w:t xml:space="preserve"> – those ‘guiding principles’ are proposed for inclusion in the current review, and cannot have affected </w:t>
      </w:r>
      <w:r w:rsidR="00541B3C" w:rsidRPr="00C13E56">
        <w:rPr>
          <w:rFonts w:ascii="Arial" w:hAnsi="Arial" w:cs="Arial"/>
          <w:sz w:val="22"/>
          <w:szCs w:val="22"/>
        </w:rPr>
        <w:t>historic decisions.</w:t>
      </w:r>
    </w:p>
    <w:p w14:paraId="6741120D" w14:textId="75253E54" w:rsidR="003C50EB" w:rsidRDefault="00511CA3" w:rsidP="00160C5E">
      <w:pPr>
        <w:pStyle w:val="ListParagraph"/>
        <w:numPr>
          <w:ilvl w:val="0"/>
          <w:numId w:val="3"/>
        </w:numPr>
        <w:jc w:val="both"/>
        <w:rPr>
          <w:rFonts w:ascii="Arial" w:hAnsi="Arial" w:cs="Arial"/>
          <w:sz w:val="22"/>
          <w:szCs w:val="22"/>
        </w:rPr>
      </w:pPr>
      <w:r>
        <w:rPr>
          <w:rFonts w:ascii="Arial" w:hAnsi="Arial" w:cs="Arial"/>
          <w:sz w:val="22"/>
          <w:szCs w:val="22"/>
        </w:rPr>
        <w:t>The</w:t>
      </w:r>
      <w:r w:rsidR="00BD191E" w:rsidRPr="00C13E56">
        <w:rPr>
          <w:rFonts w:ascii="Arial" w:hAnsi="Arial" w:cs="Arial"/>
          <w:sz w:val="22"/>
          <w:szCs w:val="22"/>
        </w:rPr>
        <w:t xml:space="preserve"> following statement: ‘Tight deadlines and turnaround times for various steps of the process disregard the complexities involved in the evaluation of labels in scripts that may require extensive study and analysis prior to any conclusions being reached’. This is a difficult argument to sustain given that some applications in the IDN ccTLD</w:t>
      </w:r>
      <w:r w:rsidR="009F0E75" w:rsidRPr="00C13E56">
        <w:rPr>
          <w:rFonts w:ascii="Arial" w:hAnsi="Arial" w:cs="Arial"/>
          <w:sz w:val="22"/>
          <w:szCs w:val="22"/>
        </w:rPr>
        <w:t xml:space="preserve"> ‘Fast Track’ have been live for more than 6 years</w:t>
      </w:r>
      <w:r>
        <w:rPr>
          <w:rFonts w:ascii="Arial" w:hAnsi="Arial" w:cs="Arial"/>
          <w:sz w:val="22"/>
          <w:szCs w:val="22"/>
        </w:rPr>
        <w:t xml:space="preserve"> and that the entire process has been subject to annual reviews.</w:t>
      </w:r>
    </w:p>
    <w:p w14:paraId="735318DE" w14:textId="30D5092A" w:rsidR="00E131F3" w:rsidRPr="00C13E56" w:rsidRDefault="00550FFE" w:rsidP="00160C5E">
      <w:pPr>
        <w:pStyle w:val="ListParagraph"/>
        <w:numPr>
          <w:ilvl w:val="0"/>
          <w:numId w:val="3"/>
        </w:numPr>
        <w:jc w:val="both"/>
        <w:rPr>
          <w:rFonts w:ascii="Arial" w:hAnsi="Arial" w:cs="Arial"/>
          <w:sz w:val="22"/>
          <w:szCs w:val="22"/>
        </w:rPr>
      </w:pPr>
      <w:r>
        <w:rPr>
          <w:rFonts w:ascii="Arial" w:hAnsi="Arial" w:cs="Arial"/>
          <w:sz w:val="22"/>
          <w:szCs w:val="22"/>
        </w:rPr>
        <w:t>The statement that the ccNSO has in</w:t>
      </w:r>
      <w:r w:rsidR="00C236D7">
        <w:rPr>
          <w:rFonts w:ascii="Arial" w:hAnsi="Arial" w:cs="Arial"/>
          <w:sz w:val="22"/>
          <w:szCs w:val="22"/>
        </w:rPr>
        <w:t>i</w:t>
      </w:r>
      <w:r>
        <w:rPr>
          <w:rFonts w:ascii="Arial" w:hAnsi="Arial" w:cs="Arial"/>
          <w:sz w:val="22"/>
          <w:szCs w:val="22"/>
        </w:rPr>
        <w:t>t</w:t>
      </w:r>
      <w:r w:rsidR="00C236D7">
        <w:rPr>
          <w:rFonts w:ascii="Arial" w:hAnsi="Arial" w:cs="Arial"/>
          <w:sz w:val="22"/>
          <w:szCs w:val="22"/>
        </w:rPr>
        <w:t>i</w:t>
      </w:r>
      <w:r>
        <w:rPr>
          <w:rFonts w:ascii="Arial" w:hAnsi="Arial" w:cs="Arial"/>
          <w:sz w:val="22"/>
          <w:szCs w:val="22"/>
        </w:rPr>
        <w:t xml:space="preserve">ated a Policy </w:t>
      </w:r>
      <w:r w:rsidR="00671F07">
        <w:rPr>
          <w:rFonts w:ascii="Arial" w:hAnsi="Arial" w:cs="Arial"/>
          <w:sz w:val="22"/>
          <w:szCs w:val="22"/>
        </w:rPr>
        <w:t>D</w:t>
      </w:r>
      <w:r>
        <w:rPr>
          <w:rFonts w:ascii="Arial" w:hAnsi="Arial" w:cs="Arial"/>
          <w:sz w:val="22"/>
          <w:szCs w:val="22"/>
        </w:rPr>
        <w:t xml:space="preserve">evelopment Process in reaction to </w:t>
      </w:r>
      <w:r w:rsidR="00C236D7">
        <w:rPr>
          <w:rFonts w:ascii="Arial" w:hAnsi="Arial" w:cs="Arial"/>
          <w:sz w:val="22"/>
          <w:szCs w:val="22"/>
        </w:rPr>
        <w:t>t</w:t>
      </w:r>
      <w:r>
        <w:rPr>
          <w:rFonts w:ascii="Arial" w:hAnsi="Arial" w:cs="Arial"/>
          <w:sz w:val="22"/>
          <w:szCs w:val="22"/>
        </w:rPr>
        <w:t>he rejections of the IDN applications from Bulgaria and Greece</w:t>
      </w:r>
      <w:r w:rsidR="00BB3699">
        <w:rPr>
          <w:rFonts w:ascii="Arial" w:hAnsi="Arial" w:cs="Arial"/>
          <w:sz w:val="22"/>
          <w:szCs w:val="22"/>
        </w:rPr>
        <w:t xml:space="preserve">. </w:t>
      </w:r>
      <w:r w:rsidR="002773A0">
        <w:rPr>
          <w:rFonts w:ascii="Arial" w:hAnsi="Arial" w:cs="Arial"/>
          <w:sz w:val="22"/>
          <w:szCs w:val="22"/>
        </w:rPr>
        <w:t>No such PDP exists</w:t>
      </w:r>
      <w:r>
        <w:rPr>
          <w:rFonts w:ascii="Arial" w:hAnsi="Arial" w:cs="Arial"/>
          <w:sz w:val="22"/>
          <w:szCs w:val="22"/>
        </w:rPr>
        <w:t xml:space="preserve">. </w:t>
      </w:r>
    </w:p>
    <w:p w14:paraId="48F4FAF4" w14:textId="210222FC" w:rsidR="00F573FA" w:rsidRPr="00C13E56" w:rsidRDefault="00F573FA" w:rsidP="00160C5E">
      <w:pPr>
        <w:pStyle w:val="ListParagraph"/>
        <w:numPr>
          <w:ilvl w:val="0"/>
          <w:numId w:val="3"/>
        </w:numPr>
        <w:jc w:val="both"/>
        <w:rPr>
          <w:rFonts w:ascii="Arial" w:hAnsi="Arial" w:cs="Arial"/>
          <w:sz w:val="22"/>
          <w:szCs w:val="22"/>
        </w:rPr>
      </w:pPr>
      <w:r w:rsidRPr="00C13E56">
        <w:rPr>
          <w:rFonts w:ascii="Arial" w:hAnsi="Arial" w:cs="Arial"/>
          <w:sz w:val="22"/>
          <w:szCs w:val="22"/>
        </w:rPr>
        <w:t xml:space="preserve">The EPSRP documents currently in force were approved by the Board in November 2013, not 2014 as stated in the </w:t>
      </w:r>
      <w:r w:rsidR="00511CA3">
        <w:rPr>
          <w:rFonts w:ascii="Arial" w:hAnsi="Arial" w:cs="Arial"/>
          <w:sz w:val="22"/>
          <w:szCs w:val="22"/>
        </w:rPr>
        <w:t xml:space="preserve">SSAC </w:t>
      </w:r>
      <w:r w:rsidR="008C6FF4">
        <w:rPr>
          <w:rFonts w:ascii="Arial" w:hAnsi="Arial" w:cs="Arial"/>
          <w:sz w:val="22"/>
          <w:szCs w:val="22"/>
        </w:rPr>
        <w:t>Comment</w:t>
      </w:r>
      <w:r w:rsidR="00D21F3F" w:rsidRPr="00C13E56">
        <w:rPr>
          <w:rFonts w:ascii="Arial" w:hAnsi="Arial" w:cs="Arial"/>
          <w:sz w:val="22"/>
          <w:szCs w:val="22"/>
        </w:rPr>
        <w:t>.</w:t>
      </w:r>
    </w:p>
    <w:p w14:paraId="4444E417" w14:textId="77777777" w:rsidR="00D21F3F" w:rsidRPr="00C13E56" w:rsidRDefault="00D21F3F" w:rsidP="00160C5E">
      <w:pPr>
        <w:jc w:val="both"/>
        <w:rPr>
          <w:rFonts w:ascii="Arial" w:hAnsi="Arial" w:cs="Arial"/>
          <w:sz w:val="22"/>
          <w:szCs w:val="22"/>
        </w:rPr>
      </w:pPr>
    </w:p>
    <w:p w14:paraId="298F7EC0" w14:textId="3C488585" w:rsidR="00D21F3F" w:rsidRPr="00C13E56" w:rsidRDefault="009E1849" w:rsidP="00160C5E">
      <w:pPr>
        <w:jc w:val="both"/>
        <w:rPr>
          <w:rFonts w:ascii="Arial" w:hAnsi="Arial" w:cs="Arial"/>
          <w:sz w:val="22"/>
          <w:szCs w:val="22"/>
        </w:rPr>
      </w:pPr>
      <w:r w:rsidRPr="00C13E56">
        <w:rPr>
          <w:rFonts w:ascii="Arial" w:hAnsi="Arial" w:cs="Arial"/>
          <w:sz w:val="22"/>
          <w:szCs w:val="22"/>
        </w:rPr>
        <w:t xml:space="preserve">The SSAC </w:t>
      </w:r>
      <w:r w:rsidR="008C6FF4">
        <w:rPr>
          <w:rFonts w:ascii="Arial" w:hAnsi="Arial" w:cs="Arial"/>
          <w:sz w:val="22"/>
          <w:szCs w:val="22"/>
        </w:rPr>
        <w:t xml:space="preserve">Comment’s </w:t>
      </w:r>
      <w:r w:rsidRPr="00C13E56">
        <w:rPr>
          <w:rFonts w:ascii="Arial" w:hAnsi="Arial" w:cs="Arial"/>
          <w:sz w:val="22"/>
          <w:szCs w:val="22"/>
        </w:rPr>
        <w:t>o</w:t>
      </w:r>
      <w:r w:rsidR="00AF6805" w:rsidRPr="00C13E56">
        <w:rPr>
          <w:rFonts w:ascii="Arial" w:hAnsi="Arial" w:cs="Arial"/>
          <w:sz w:val="22"/>
          <w:szCs w:val="22"/>
        </w:rPr>
        <w:t>bjections to the guiding principles</w:t>
      </w:r>
      <w:r w:rsidR="00F871AC">
        <w:rPr>
          <w:rFonts w:ascii="Arial" w:hAnsi="Arial" w:cs="Arial"/>
          <w:sz w:val="22"/>
          <w:szCs w:val="22"/>
        </w:rPr>
        <w:t xml:space="preserve"> – see page 6 of the SSAC Comment –</w:t>
      </w:r>
      <w:r w:rsidR="00AF6805" w:rsidRPr="00C13E56">
        <w:rPr>
          <w:rFonts w:ascii="Arial" w:hAnsi="Arial" w:cs="Arial"/>
          <w:sz w:val="22"/>
          <w:szCs w:val="22"/>
        </w:rPr>
        <w:t xml:space="preserve"> are</w:t>
      </w:r>
      <w:r w:rsidR="00F871AC">
        <w:rPr>
          <w:rFonts w:ascii="Arial" w:hAnsi="Arial" w:cs="Arial"/>
          <w:sz w:val="22"/>
          <w:szCs w:val="22"/>
        </w:rPr>
        <w:t xml:space="preserve"> </w:t>
      </w:r>
      <w:r w:rsidR="00AF6805" w:rsidRPr="00C13E56">
        <w:rPr>
          <w:rFonts w:ascii="Arial" w:hAnsi="Arial" w:cs="Arial"/>
          <w:sz w:val="22"/>
          <w:szCs w:val="22"/>
        </w:rPr>
        <w:t>misplaced</w:t>
      </w:r>
      <w:r w:rsidR="00D21F3F" w:rsidRPr="00C13E56">
        <w:rPr>
          <w:rFonts w:ascii="Arial" w:hAnsi="Arial" w:cs="Arial"/>
          <w:sz w:val="22"/>
          <w:szCs w:val="22"/>
        </w:rPr>
        <w:t xml:space="preserve"> for the following reasons:</w:t>
      </w:r>
    </w:p>
    <w:p w14:paraId="5915617E" w14:textId="77777777" w:rsidR="00D21F3F" w:rsidRPr="00C13E56" w:rsidRDefault="00D21F3F" w:rsidP="00160C5E">
      <w:pPr>
        <w:jc w:val="both"/>
        <w:rPr>
          <w:rFonts w:ascii="Arial" w:hAnsi="Arial" w:cs="Arial"/>
          <w:sz w:val="22"/>
          <w:szCs w:val="22"/>
        </w:rPr>
      </w:pPr>
    </w:p>
    <w:p w14:paraId="7A380931" w14:textId="2B76DBD4" w:rsidR="00F573FA" w:rsidRPr="00C13E56" w:rsidRDefault="00F573FA" w:rsidP="00160C5E">
      <w:pPr>
        <w:pStyle w:val="ListParagraph"/>
        <w:numPr>
          <w:ilvl w:val="0"/>
          <w:numId w:val="3"/>
        </w:numPr>
        <w:jc w:val="both"/>
        <w:rPr>
          <w:rFonts w:ascii="Arial" w:hAnsi="Arial" w:cs="Arial"/>
          <w:sz w:val="22"/>
          <w:szCs w:val="22"/>
        </w:rPr>
      </w:pPr>
      <w:r w:rsidRPr="00C13E56">
        <w:rPr>
          <w:rFonts w:ascii="Arial" w:hAnsi="Arial" w:cs="Arial"/>
          <w:sz w:val="22"/>
          <w:szCs w:val="22"/>
        </w:rPr>
        <w:t>There can be no objection to the principle that ‘</w:t>
      </w:r>
      <w:r w:rsidRPr="008C6FF4">
        <w:rPr>
          <w:rFonts w:ascii="Arial" w:hAnsi="Arial" w:cs="Arial"/>
          <w:b/>
          <w:sz w:val="22"/>
          <w:szCs w:val="22"/>
        </w:rPr>
        <w:t>ccTLD policy is a matter for the local internet communities to determine</w:t>
      </w:r>
      <w:r w:rsidRPr="00C13E56">
        <w:rPr>
          <w:rFonts w:ascii="Arial" w:hAnsi="Arial" w:cs="Arial"/>
          <w:sz w:val="22"/>
          <w:szCs w:val="22"/>
        </w:rPr>
        <w:t>.’</w:t>
      </w:r>
      <w:r w:rsidR="00B204F9" w:rsidRPr="00C13E56">
        <w:rPr>
          <w:rFonts w:ascii="Arial" w:hAnsi="Arial" w:cs="Arial"/>
          <w:sz w:val="22"/>
          <w:szCs w:val="22"/>
        </w:rPr>
        <w:t xml:space="preserve"> That is a s</w:t>
      </w:r>
      <w:r w:rsidR="00EF1641" w:rsidRPr="00C13E56">
        <w:rPr>
          <w:rFonts w:ascii="Arial" w:hAnsi="Arial" w:cs="Arial"/>
          <w:sz w:val="22"/>
          <w:szCs w:val="22"/>
        </w:rPr>
        <w:t>tatement of fact, and reflects the wording of RFC</w:t>
      </w:r>
      <w:r w:rsidR="009E1849" w:rsidRPr="00C13E56">
        <w:rPr>
          <w:rFonts w:ascii="Arial" w:hAnsi="Arial" w:cs="Arial"/>
          <w:sz w:val="22"/>
          <w:szCs w:val="22"/>
        </w:rPr>
        <w:t xml:space="preserve"> </w:t>
      </w:r>
      <w:r w:rsidR="00EF1641" w:rsidRPr="00C13E56">
        <w:rPr>
          <w:rFonts w:ascii="Arial" w:hAnsi="Arial" w:cs="Arial"/>
          <w:sz w:val="22"/>
          <w:szCs w:val="22"/>
        </w:rPr>
        <w:t>1591 ‘These designated authorities are trustees for the delegated domain, and have a duty to serve the community’.</w:t>
      </w:r>
      <w:r w:rsidR="00AF6805" w:rsidRPr="00C13E56">
        <w:rPr>
          <w:rFonts w:ascii="Arial" w:hAnsi="Arial" w:cs="Arial"/>
          <w:sz w:val="22"/>
          <w:szCs w:val="22"/>
        </w:rPr>
        <w:t xml:space="preserve">  RFC</w:t>
      </w:r>
      <w:r w:rsidR="009E1849" w:rsidRPr="00C13E56">
        <w:rPr>
          <w:rFonts w:ascii="Arial" w:hAnsi="Arial" w:cs="Arial"/>
          <w:sz w:val="22"/>
          <w:szCs w:val="22"/>
        </w:rPr>
        <w:t xml:space="preserve"> </w:t>
      </w:r>
      <w:r w:rsidR="00AF6805" w:rsidRPr="00C13E56">
        <w:rPr>
          <w:rFonts w:ascii="Arial" w:hAnsi="Arial" w:cs="Arial"/>
          <w:sz w:val="22"/>
          <w:szCs w:val="22"/>
        </w:rPr>
        <w:t>1591 is also authority for the concept that ccTLD managers are trustees for ‘the nation’, i</w:t>
      </w:r>
      <w:r w:rsidR="00BB3699">
        <w:rPr>
          <w:rFonts w:ascii="Arial" w:hAnsi="Arial" w:cs="Arial"/>
          <w:sz w:val="22"/>
          <w:szCs w:val="22"/>
        </w:rPr>
        <w:t>.</w:t>
      </w:r>
      <w:r w:rsidR="00AF6805" w:rsidRPr="00C13E56">
        <w:rPr>
          <w:rFonts w:ascii="Arial" w:hAnsi="Arial" w:cs="Arial"/>
          <w:sz w:val="22"/>
          <w:szCs w:val="22"/>
        </w:rPr>
        <w:t>e</w:t>
      </w:r>
      <w:r w:rsidR="00BB3699">
        <w:rPr>
          <w:rFonts w:ascii="Arial" w:hAnsi="Arial" w:cs="Arial"/>
          <w:sz w:val="22"/>
          <w:szCs w:val="22"/>
        </w:rPr>
        <w:t>.,</w:t>
      </w:r>
      <w:r w:rsidR="00AF6805" w:rsidRPr="00C13E56">
        <w:rPr>
          <w:rFonts w:ascii="Arial" w:hAnsi="Arial" w:cs="Arial"/>
          <w:sz w:val="22"/>
          <w:szCs w:val="22"/>
        </w:rPr>
        <w:t xml:space="preserve"> the local internet communities.</w:t>
      </w:r>
    </w:p>
    <w:p w14:paraId="20A25C08" w14:textId="56683FD6" w:rsidR="00CF2B87" w:rsidRPr="00C13E56" w:rsidRDefault="00CF2B87" w:rsidP="00160C5E">
      <w:pPr>
        <w:pStyle w:val="ListParagraph"/>
        <w:numPr>
          <w:ilvl w:val="0"/>
          <w:numId w:val="3"/>
        </w:numPr>
        <w:jc w:val="both"/>
        <w:rPr>
          <w:rFonts w:ascii="Arial" w:hAnsi="Arial" w:cs="Arial"/>
          <w:sz w:val="22"/>
          <w:szCs w:val="22"/>
        </w:rPr>
      </w:pPr>
      <w:r w:rsidRPr="00C13E56">
        <w:rPr>
          <w:rFonts w:ascii="Arial" w:hAnsi="Arial" w:cs="Arial"/>
          <w:sz w:val="22"/>
          <w:szCs w:val="22"/>
        </w:rPr>
        <w:t xml:space="preserve">The principle that ‘a given IDN ccTLD application represents </w:t>
      </w:r>
      <w:r w:rsidRPr="008C6FF4">
        <w:rPr>
          <w:rFonts w:ascii="Arial" w:hAnsi="Arial" w:cs="Arial"/>
          <w:b/>
          <w:sz w:val="22"/>
          <w:szCs w:val="22"/>
        </w:rPr>
        <w:t>the free choice of a specific linguistic community</w:t>
      </w:r>
      <w:r w:rsidRPr="00C13E56">
        <w:rPr>
          <w:rFonts w:ascii="Arial" w:hAnsi="Arial" w:cs="Arial"/>
          <w:sz w:val="22"/>
          <w:szCs w:val="22"/>
        </w:rPr>
        <w:t xml:space="preserve"> that has every right to use its language and script in the DNS space’</w:t>
      </w:r>
      <w:r w:rsidR="00CC2011" w:rsidRPr="00C13E56">
        <w:rPr>
          <w:rFonts w:ascii="Arial" w:hAnsi="Arial" w:cs="Arial"/>
          <w:sz w:val="22"/>
          <w:szCs w:val="22"/>
        </w:rPr>
        <w:t xml:space="preserve"> aligns with RFC</w:t>
      </w:r>
      <w:r w:rsidR="009E1849" w:rsidRPr="00C13E56">
        <w:rPr>
          <w:rFonts w:ascii="Arial" w:hAnsi="Arial" w:cs="Arial"/>
          <w:sz w:val="22"/>
          <w:szCs w:val="22"/>
        </w:rPr>
        <w:t xml:space="preserve"> </w:t>
      </w:r>
      <w:r w:rsidR="00CC2011" w:rsidRPr="00C13E56">
        <w:rPr>
          <w:rFonts w:ascii="Arial" w:hAnsi="Arial" w:cs="Arial"/>
          <w:sz w:val="22"/>
          <w:szCs w:val="22"/>
        </w:rPr>
        <w:t>6912’s observation that ‘To restrict users of those language</w:t>
      </w:r>
      <w:r w:rsidR="0029577A" w:rsidRPr="00C13E56">
        <w:rPr>
          <w:rFonts w:ascii="Arial" w:hAnsi="Arial" w:cs="Arial"/>
          <w:sz w:val="22"/>
          <w:szCs w:val="22"/>
        </w:rPr>
        <w:t>s</w:t>
      </w:r>
      <w:r w:rsidR="00CC2011" w:rsidRPr="00C13E56">
        <w:rPr>
          <w:rFonts w:ascii="Arial" w:hAnsi="Arial" w:cs="Arial"/>
          <w:sz w:val="22"/>
          <w:szCs w:val="22"/>
        </w:rPr>
        <w:t xml:space="preserve"> </w:t>
      </w:r>
      <w:r w:rsidR="00AF6805" w:rsidRPr="00C13E56">
        <w:rPr>
          <w:rFonts w:ascii="Arial" w:hAnsi="Arial" w:cs="Arial"/>
          <w:sz w:val="22"/>
          <w:szCs w:val="22"/>
        </w:rPr>
        <w:t>…</w:t>
      </w:r>
      <w:r w:rsidR="00CC2011" w:rsidRPr="00C13E56">
        <w:rPr>
          <w:rFonts w:ascii="Arial" w:hAnsi="Arial" w:cs="Arial"/>
          <w:sz w:val="22"/>
          <w:szCs w:val="22"/>
        </w:rPr>
        <w:t xml:space="preserve"> would be extremely limiting’ and ‘invites political controversy.’</w:t>
      </w:r>
      <w:r w:rsidR="00511CA3">
        <w:rPr>
          <w:rFonts w:ascii="Arial" w:hAnsi="Arial" w:cs="Arial"/>
          <w:sz w:val="22"/>
          <w:szCs w:val="22"/>
        </w:rPr>
        <w:t xml:space="preserve"> </w:t>
      </w:r>
      <w:r w:rsidR="00077676" w:rsidRPr="00C13E56">
        <w:rPr>
          <w:rFonts w:ascii="Arial" w:hAnsi="Arial" w:cs="Arial"/>
          <w:sz w:val="22"/>
          <w:szCs w:val="22"/>
        </w:rPr>
        <w:t>This principle is also consistent with ICANN’s human righ</w:t>
      </w:r>
      <w:r w:rsidR="00D21F3F" w:rsidRPr="00C13E56">
        <w:rPr>
          <w:rFonts w:ascii="Arial" w:hAnsi="Arial" w:cs="Arial"/>
          <w:sz w:val="22"/>
          <w:szCs w:val="22"/>
        </w:rPr>
        <w:t>ts obligations, and its core value to work for ‘</w:t>
      </w:r>
      <w:r w:rsidR="00D21F3F" w:rsidRPr="008C6FF4">
        <w:rPr>
          <w:rFonts w:ascii="Arial" w:hAnsi="Arial" w:cs="Arial"/>
          <w:b/>
          <w:sz w:val="22"/>
          <w:szCs w:val="22"/>
        </w:rPr>
        <w:t>the benefit of the internet community as a whole</w:t>
      </w:r>
      <w:r w:rsidR="00D21F3F" w:rsidRPr="00C13E56">
        <w:rPr>
          <w:rFonts w:ascii="Arial" w:hAnsi="Arial" w:cs="Arial"/>
          <w:sz w:val="22"/>
          <w:szCs w:val="22"/>
        </w:rPr>
        <w:t>’ (Bylaws 1.2(b)(ii))</w:t>
      </w:r>
    </w:p>
    <w:p w14:paraId="66C14099" w14:textId="71A953D7" w:rsidR="00AF6805" w:rsidRPr="00C13E56" w:rsidRDefault="00D21F3F" w:rsidP="00160C5E">
      <w:pPr>
        <w:pStyle w:val="ListParagraph"/>
        <w:numPr>
          <w:ilvl w:val="0"/>
          <w:numId w:val="3"/>
        </w:numPr>
        <w:jc w:val="both"/>
        <w:rPr>
          <w:rFonts w:ascii="Arial" w:hAnsi="Arial" w:cs="Arial"/>
          <w:sz w:val="22"/>
          <w:szCs w:val="22"/>
        </w:rPr>
      </w:pPr>
      <w:r w:rsidRPr="00C13E56">
        <w:rPr>
          <w:rFonts w:ascii="Arial" w:hAnsi="Arial" w:cs="Arial"/>
          <w:sz w:val="22"/>
          <w:szCs w:val="22"/>
        </w:rPr>
        <w:t>The principle of allowing an applicant to propose mitigation measures for potential confusability is consistent with previous iterations of the Implementation Plan, e</w:t>
      </w:r>
      <w:r w:rsidR="001D44E2">
        <w:rPr>
          <w:rFonts w:ascii="Arial" w:hAnsi="Arial" w:cs="Arial"/>
          <w:sz w:val="22"/>
          <w:szCs w:val="22"/>
        </w:rPr>
        <w:t>.</w:t>
      </w:r>
      <w:r w:rsidRPr="00C13E56">
        <w:rPr>
          <w:rFonts w:ascii="Arial" w:hAnsi="Arial" w:cs="Arial"/>
          <w:sz w:val="22"/>
          <w:szCs w:val="22"/>
        </w:rPr>
        <w:t>g</w:t>
      </w:r>
      <w:r w:rsidR="001D44E2">
        <w:rPr>
          <w:rFonts w:ascii="Arial" w:hAnsi="Arial" w:cs="Arial"/>
          <w:sz w:val="22"/>
          <w:szCs w:val="22"/>
        </w:rPr>
        <w:t>.,</w:t>
      </w:r>
      <w:r w:rsidRPr="00C13E56">
        <w:rPr>
          <w:rFonts w:ascii="Arial" w:hAnsi="Arial" w:cs="Arial"/>
          <w:sz w:val="22"/>
          <w:szCs w:val="22"/>
        </w:rPr>
        <w:t xml:space="preserve"> </w:t>
      </w:r>
      <w:r w:rsidR="00A363A6" w:rsidRPr="00C13E56">
        <w:rPr>
          <w:rFonts w:ascii="Arial" w:hAnsi="Arial" w:cs="Arial"/>
          <w:sz w:val="22"/>
          <w:szCs w:val="22"/>
        </w:rPr>
        <w:t>at 5.6.3</w:t>
      </w:r>
      <w:r w:rsidR="009F0C8F">
        <w:rPr>
          <w:rFonts w:ascii="Arial" w:hAnsi="Arial" w:cs="Arial"/>
          <w:sz w:val="22"/>
          <w:szCs w:val="22"/>
        </w:rPr>
        <w:t>,</w:t>
      </w:r>
      <w:r w:rsidRPr="00C13E56">
        <w:rPr>
          <w:rFonts w:ascii="Arial" w:hAnsi="Arial" w:cs="Arial"/>
          <w:sz w:val="22"/>
          <w:szCs w:val="22"/>
        </w:rPr>
        <w:t xml:space="preserve"> </w:t>
      </w:r>
      <w:r w:rsidR="00A363A6" w:rsidRPr="00C13E56">
        <w:rPr>
          <w:rFonts w:ascii="Arial" w:hAnsi="Arial" w:cs="Arial"/>
          <w:sz w:val="22"/>
          <w:szCs w:val="22"/>
        </w:rPr>
        <w:t xml:space="preserve">which notes that the manager ‘shall agree to specific and pre-arranged conditions with the goal to mitigate the risk of user confusion’ </w:t>
      </w:r>
      <w:r w:rsidRPr="00C13E56">
        <w:rPr>
          <w:rFonts w:ascii="Arial" w:hAnsi="Arial" w:cs="Arial"/>
          <w:sz w:val="22"/>
          <w:szCs w:val="22"/>
        </w:rPr>
        <w:t>(</w:t>
      </w:r>
      <w:r w:rsidR="00A363A6" w:rsidRPr="00C13E56">
        <w:rPr>
          <w:rFonts w:ascii="Arial" w:hAnsi="Arial" w:cs="Arial"/>
          <w:sz w:val="22"/>
          <w:szCs w:val="22"/>
        </w:rPr>
        <w:t xml:space="preserve">an amendment to the Implementation Plan </w:t>
      </w:r>
      <w:r w:rsidRPr="00C13E56">
        <w:rPr>
          <w:rFonts w:ascii="Arial" w:hAnsi="Arial" w:cs="Arial"/>
          <w:sz w:val="22"/>
          <w:szCs w:val="22"/>
        </w:rPr>
        <w:t xml:space="preserve">on which the </w:t>
      </w:r>
      <w:r w:rsidRPr="008C6FF4">
        <w:rPr>
          <w:rFonts w:ascii="Arial" w:hAnsi="Arial" w:cs="Arial"/>
          <w:b/>
          <w:sz w:val="22"/>
          <w:szCs w:val="22"/>
        </w:rPr>
        <w:t>SSAC made no objection</w:t>
      </w:r>
      <w:r w:rsidRPr="00C13E56">
        <w:rPr>
          <w:rFonts w:ascii="Arial" w:hAnsi="Arial" w:cs="Arial"/>
          <w:sz w:val="22"/>
          <w:szCs w:val="22"/>
        </w:rPr>
        <w:t>)</w:t>
      </w:r>
      <w:r w:rsidR="00A363A6" w:rsidRPr="00C13E56">
        <w:rPr>
          <w:rFonts w:ascii="Arial" w:hAnsi="Arial" w:cs="Arial"/>
          <w:sz w:val="22"/>
          <w:szCs w:val="22"/>
        </w:rPr>
        <w:t xml:space="preserve">.  </w:t>
      </w:r>
    </w:p>
    <w:p w14:paraId="32604813" w14:textId="2A4D7A61" w:rsidR="00A363A6" w:rsidRPr="00C13E56" w:rsidRDefault="00A363A6" w:rsidP="00160C5E">
      <w:pPr>
        <w:pStyle w:val="ListParagraph"/>
        <w:numPr>
          <w:ilvl w:val="0"/>
          <w:numId w:val="3"/>
        </w:numPr>
        <w:jc w:val="both"/>
        <w:rPr>
          <w:rFonts w:ascii="Arial" w:hAnsi="Arial" w:cs="Arial"/>
          <w:sz w:val="22"/>
          <w:szCs w:val="22"/>
        </w:rPr>
      </w:pPr>
      <w:r w:rsidRPr="00C13E56">
        <w:rPr>
          <w:rFonts w:ascii="Arial" w:hAnsi="Arial" w:cs="Arial"/>
          <w:sz w:val="22"/>
          <w:szCs w:val="22"/>
        </w:rPr>
        <w:t xml:space="preserve">The principle of taking a pragmatic approach to the issue of confusion and to consider context is entirely consistent </w:t>
      </w:r>
      <w:r w:rsidR="00BB2426">
        <w:rPr>
          <w:rFonts w:ascii="Arial" w:hAnsi="Arial" w:cs="Arial"/>
          <w:sz w:val="22"/>
          <w:szCs w:val="22"/>
        </w:rPr>
        <w:t xml:space="preserve">with section 6 of RFC 6912. </w:t>
      </w:r>
      <w:r w:rsidRPr="00C13E56">
        <w:rPr>
          <w:rFonts w:ascii="Arial" w:hAnsi="Arial" w:cs="Arial"/>
          <w:sz w:val="22"/>
          <w:szCs w:val="22"/>
        </w:rPr>
        <w:t>The RFC states that ‘a focus on characters alone co</w:t>
      </w:r>
      <w:r w:rsidR="001E4E59" w:rsidRPr="00C13E56">
        <w:rPr>
          <w:rFonts w:ascii="Arial" w:hAnsi="Arial" w:cs="Arial"/>
          <w:sz w:val="22"/>
          <w:szCs w:val="22"/>
        </w:rPr>
        <w:t>uld lead to the prohibition of</w:t>
      </w:r>
      <w:r w:rsidRPr="00C13E56">
        <w:rPr>
          <w:rFonts w:ascii="Arial" w:hAnsi="Arial" w:cs="Arial"/>
          <w:sz w:val="22"/>
          <w:szCs w:val="22"/>
        </w:rPr>
        <w:t xml:space="preserve"> very large numbers of labels, including many that present little risk.’</w:t>
      </w:r>
    </w:p>
    <w:p w14:paraId="340418BE" w14:textId="080258CB" w:rsidR="00102878" w:rsidRPr="00C13E56" w:rsidRDefault="00102878" w:rsidP="00160C5E">
      <w:pPr>
        <w:pStyle w:val="ListParagraph"/>
        <w:numPr>
          <w:ilvl w:val="0"/>
          <w:numId w:val="3"/>
        </w:numPr>
        <w:jc w:val="both"/>
        <w:rPr>
          <w:rFonts w:ascii="Arial" w:hAnsi="Arial" w:cs="Arial"/>
          <w:sz w:val="22"/>
          <w:szCs w:val="22"/>
        </w:rPr>
      </w:pPr>
      <w:r w:rsidRPr="00C13E56">
        <w:rPr>
          <w:rFonts w:ascii="Arial" w:hAnsi="Arial" w:cs="Arial"/>
          <w:sz w:val="22"/>
          <w:szCs w:val="22"/>
        </w:rPr>
        <w:t>The principle to resolve split recommendations in favour of lower case strings is consistent with RFC</w:t>
      </w:r>
      <w:r w:rsidR="00C36879" w:rsidRPr="00C13E56">
        <w:rPr>
          <w:rFonts w:ascii="Arial" w:hAnsi="Arial" w:cs="Arial"/>
          <w:sz w:val="22"/>
          <w:szCs w:val="22"/>
        </w:rPr>
        <w:t xml:space="preserve"> </w:t>
      </w:r>
      <w:r w:rsidRPr="00C13E56">
        <w:rPr>
          <w:rFonts w:ascii="Arial" w:hAnsi="Arial" w:cs="Arial"/>
          <w:sz w:val="22"/>
          <w:szCs w:val="22"/>
        </w:rPr>
        <w:t xml:space="preserve">6912 (para </w:t>
      </w:r>
      <w:r w:rsidR="000012BF" w:rsidRPr="00C13E56">
        <w:rPr>
          <w:rFonts w:ascii="Arial" w:hAnsi="Arial" w:cs="Arial"/>
          <w:sz w:val="22"/>
          <w:szCs w:val="22"/>
        </w:rPr>
        <w:t>2) permitting only lower case letters (along with Lo and Lm)</w:t>
      </w:r>
      <w:r w:rsidR="009F0C8F">
        <w:rPr>
          <w:rFonts w:ascii="Arial" w:hAnsi="Arial" w:cs="Arial"/>
          <w:sz w:val="22"/>
          <w:szCs w:val="22"/>
        </w:rPr>
        <w:t>,</w:t>
      </w:r>
      <w:r w:rsidR="000012BF" w:rsidRPr="00C13E56">
        <w:rPr>
          <w:rFonts w:ascii="Arial" w:hAnsi="Arial" w:cs="Arial"/>
          <w:sz w:val="22"/>
          <w:szCs w:val="22"/>
        </w:rPr>
        <w:t xml:space="preserve"> not upper case.  This is also consistent with the IDNA</w:t>
      </w:r>
      <w:r w:rsidR="00C36879" w:rsidRPr="00C13E56">
        <w:rPr>
          <w:rFonts w:ascii="Arial" w:hAnsi="Arial" w:cs="Arial"/>
          <w:sz w:val="22"/>
          <w:szCs w:val="22"/>
        </w:rPr>
        <w:t xml:space="preserve"> </w:t>
      </w:r>
      <w:r w:rsidR="000012BF" w:rsidRPr="00C13E56">
        <w:rPr>
          <w:rFonts w:ascii="Arial" w:hAnsi="Arial" w:cs="Arial"/>
          <w:sz w:val="22"/>
          <w:szCs w:val="22"/>
        </w:rPr>
        <w:t>2008 standard.</w:t>
      </w:r>
    </w:p>
    <w:p w14:paraId="69C503FC" w14:textId="77777777" w:rsidR="000012BF" w:rsidRPr="00C13E56" w:rsidRDefault="000012BF" w:rsidP="00160C5E">
      <w:pPr>
        <w:jc w:val="both"/>
        <w:rPr>
          <w:rFonts w:ascii="Arial" w:hAnsi="Arial" w:cs="Arial"/>
          <w:sz w:val="22"/>
          <w:szCs w:val="22"/>
        </w:rPr>
      </w:pPr>
    </w:p>
    <w:p w14:paraId="2E676D3D" w14:textId="391E55A2" w:rsidR="000012BF" w:rsidRDefault="000012BF" w:rsidP="00160C5E">
      <w:pPr>
        <w:jc w:val="both"/>
        <w:rPr>
          <w:rFonts w:ascii="Arial" w:hAnsi="Arial" w:cs="Arial"/>
          <w:sz w:val="22"/>
          <w:szCs w:val="22"/>
        </w:rPr>
      </w:pPr>
      <w:r w:rsidRPr="00C13E56">
        <w:rPr>
          <w:rFonts w:ascii="Arial" w:hAnsi="Arial" w:cs="Arial"/>
          <w:sz w:val="22"/>
          <w:szCs w:val="22"/>
        </w:rPr>
        <w:t xml:space="preserve">Therefore, </w:t>
      </w:r>
      <w:r w:rsidRPr="008C6FF4">
        <w:rPr>
          <w:rFonts w:ascii="Arial" w:hAnsi="Arial" w:cs="Arial"/>
          <w:b/>
          <w:sz w:val="22"/>
          <w:szCs w:val="22"/>
        </w:rPr>
        <w:t>it is incorrect to state</w:t>
      </w:r>
      <w:r w:rsidRPr="00C13E56">
        <w:rPr>
          <w:rFonts w:ascii="Arial" w:hAnsi="Arial" w:cs="Arial"/>
          <w:sz w:val="22"/>
          <w:szCs w:val="22"/>
        </w:rPr>
        <w:t xml:space="preserve"> that principles which are consistent both with RFC</w:t>
      </w:r>
      <w:r w:rsidR="00C36879" w:rsidRPr="00C13E56">
        <w:rPr>
          <w:rFonts w:ascii="Arial" w:hAnsi="Arial" w:cs="Arial"/>
          <w:sz w:val="22"/>
          <w:szCs w:val="22"/>
        </w:rPr>
        <w:t xml:space="preserve"> </w:t>
      </w:r>
      <w:r w:rsidRPr="00C13E56">
        <w:rPr>
          <w:rFonts w:ascii="Arial" w:hAnsi="Arial" w:cs="Arial"/>
          <w:sz w:val="22"/>
          <w:szCs w:val="22"/>
        </w:rPr>
        <w:t xml:space="preserve">6912, ICANN </w:t>
      </w:r>
      <w:r w:rsidR="00C36879" w:rsidRPr="00C13E56">
        <w:rPr>
          <w:rFonts w:ascii="Arial" w:hAnsi="Arial" w:cs="Arial"/>
          <w:sz w:val="22"/>
          <w:szCs w:val="22"/>
        </w:rPr>
        <w:t>B</w:t>
      </w:r>
      <w:r w:rsidRPr="00C13E56">
        <w:rPr>
          <w:rFonts w:ascii="Arial" w:hAnsi="Arial" w:cs="Arial"/>
          <w:sz w:val="22"/>
          <w:szCs w:val="22"/>
        </w:rPr>
        <w:t>ylaws and RFC</w:t>
      </w:r>
      <w:r w:rsidR="00C36879" w:rsidRPr="00C13E56">
        <w:rPr>
          <w:rFonts w:ascii="Arial" w:hAnsi="Arial" w:cs="Arial"/>
          <w:sz w:val="22"/>
          <w:szCs w:val="22"/>
        </w:rPr>
        <w:t xml:space="preserve"> </w:t>
      </w:r>
      <w:r w:rsidRPr="00C13E56">
        <w:rPr>
          <w:rFonts w:ascii="Arial" w:hAnsi="Arial" w:cs="Arial"/>
          <w:sz w:val="22"/>
          <w:szCs w:val="22"/>
        </w:rPr>
        <w:t>1591 could possibly undermine DNS security and stability – especially as a test for DNS security and stability remains a part of the process.</w:t>
      </w:r>
    </w:p>
    <w:p w14:paraId="453722AC" w14:textId="77777777" w:rsidR="00F871AC" w:rsidRPr="00C13E56" w:rsidRDefault="00F871AC" w:rsidP="00160C5E">
      <w:pPr>
        <w:jc w:val="both"/>
        <w:rPr>
          <w:rFonts w:ascii="Arial" w:hAnsi="Arial" w:cs="Arial"/>
          <w:sz w:val="22"/>
          <w:szCs w:val="22"/>
        </w:rPr>
      </w:pPr>
    </w:p>
    <w:p w14:paraId="6FA54D42" w14:textId="50AFF540" w:rsidR="00F119AE" w:rsidRPr="008C6FF4" w:rsidRDefault="00F119AE" w:rsidP="00160C5E">
      <w:pPr>
        <w:pStyle w:val="Heading2"/>
        <w:spacing w:before="0" w:after="0"/>
      </w:pPr>
      <w:r w:rsidRPr="008C6FF4">
        <w:t>Inconsistency between DNS S</w:t>
      </w:r>
      <w:r w:rsidR="00BB2426" w:rsidRPr="008C6FF4">
        <w:t>ecurity Panel reports and SSAC c</w:t>
      </w:r>
      <w:r w:rsidRPr="008C6FF4">
        <w:t>omments  </w:t>
      </w:r>
    </w:p>
    <w:p w14:paraId="5A190032" w14:textId="77777777" w:rsidR="00160C5E" w:rsidRDefault="00160C5E" w:rsidP="00160C5E">
      <w:pPr>
        <w:jc w:val="both"/>
        <w:rPr>
          <w:rFonts w:ascii="Arial" w:hAnsi="Arial" w:cs="Arial"/>
          <w:sz w:val="22"/>
          <w:szCs w:val="22"/>
        </w:rPr>
      </w:pPr>
    </w:p>
    <w:p w14:paraId="2DD4B27D" w14:textId="7DD08B0B" w:rsidR="00F7003F" w:rsidRPr="00C13E56" w:rsidRDefault="000012BF" w:rsidP="00160C5E">
      <w:pPr>
        <w:jc w:val="both"/>
        <w:rPr>
          <w:rFonts w:ascii="Arial" w:hAnsi="Arial" w:cs="Arial"/>
          <w:sz w:val="22"/>
          <w:szCs w:val="22"/>
        </w:rPr>
      </w:pPr>
      <w:r w:rsidRPr="00C13E56">
        <w:rPr>
          <w:rFonts w:ascii="Arial" w:hAnsi="Arial" w:cs="Arial"/>
          <w:sz w:val="22"/>
          <w:szCs w:val="22"/>
        </w:rPr>
        <w:lastRenderedPageBreak/>
        <w:t xml:space="preserve">Members of the ccNSO Working Group have </w:t>
      </w:r>
      <w:r w:rsidR="00C36879" w:rsidRPr="00C13E56">
        <w:rPr>
          <w:rFonts w:ascii="Arial" w:hAnsi="Arial" w:cs="Arial"/>
          <w:sz w:val="22"/>
          <w:szCs w:val="22"/>
        </w:rPr>
        <w:t>reviewed</w:t>
      </w:r>
      <w:r w:rsidRPr="00C13E56">
        <w:rPr>
          <w:rFonts w:ascii="Arial" w:hAnsi="Arial" w:cs="Arial"/>
          <w:sz w:val="22"/>
          <w:szCs w:val="22"/>
        </w:rPr>
        <w:t xml:space="preserve"> </w:t>
      </w:r>
      <w:r w:rsidR="004576DC" w:rsidRPr="00C13E56">
        <w:rPr>
          <w:rFonts w:ascii="Arial" w:hAnsi="Arial" w:cs="Arial"/>
          <w:sz w:val="22"/>
          <w:szCs w:val="22"/>
        </w:rPr>
        <w:t xml:space="preserve">two </w:t>
      </w:r>
      <w:r w:rsidRPr="00C13E56">
        <w:rPr>
          <w:rFonts w:ascii="Arial" w:hAnsi="Arial" w:cs="Arial"/>
          <w:sz w:val="22"/>
          <w:szCs w:val="22"/>
        </w:rPr>
        <w:t>historical DNS Security Panel reports relating to applications for IDN ccTLD string</w:t>
      </w:r>
      <w:r w:rsidR="004576DC" w:rsidRPr="00C13E56">
        <w:rPr>
          <w:rFonts w:ascii="Arial" w:hAnsi="Arial" w:cs="Arial"/>
          <w:sz w:val="22"/>
          <w:szCs w:val="22"/>
        </w:rPr>
        <w:t>s</w:t>
      </w:r>
      <w:r w:rsidRPr="00C13E56">
        <w:rPr>
          <w:rFonts w:ascii="Arial" w:hAnsi="Arial" w:cs="Arial"/>
          <w:sz w:val="22"/>
          <w:szCs w:val="22"/>
        </w:rPr>
        <w:t>.  Both evaluations</w:t>
      </w:r>
      <w:r w:rsidR="004576DC" w:rsidRPr="00C13E56">
        <w:rPr>
          <w:rFonts w:ascii="Arial" w:hAnsi="Arial" w:cs="Arial"/>
          <w:sz w:val="22"/>
          <w:szCs w:val="22"/>
        </w:rPr>
        <w:t xml:space="preserve"> – despite being failed on the grounds of string confusability </w:t>
      </w:r>
      <w:r w:rsidR="00BB2426">
        <w:rPr>
          <w:rFonts w:ascii="Arial" w:hAnsi="Arial" w:cs="Arial"/>
          <w:sz w:val="22"/>
          <w:szCs w:val="22"/>
        </w:rPr>
        <w:t>–</w:t>
      </w:r>
      <w:r w:rsidRPr="00C13E56">
        <w:rPr>
          <w:rFonts w:ascii="Arial" w:hAnsi="Arial" w:cs="Arial"/>
          <w:sz w:val="22"/>
          <w:szCs w:val="22"/>
        </w:rPr>
        <w:t xml:space="preserve"> make</w:t>
      </w:r>
      <w:r w:rsidR="00BB2426">
        <w:rPr>
          <w:rFonts w:ascii="Arial" w:hAnsi="Arial" w:cs="Arial"/>
          <w:sz w:val="22"/>
          <w:szCs w:val="22"/>
        </w:rPr>
        <w:t xml:space="preserve"> </w:t>
      </w:r>
      <w:r w:rsidRPr="00C13E56">
        <w:rPr>
          <w:rFonts w:ascii="Arial" w:hAnsi="Arial" w:cs="Arial"/>
          <w:sz w:val="22"/>
          <w:szCs w:val="22"/>
        </w:rPr>
        <w:t xml:space="preserve">a finding that </w:t>
      </w:r>
      <w:r w:rsidR="00F7003F" w:rsidRPr="00C13E56">
        <w:rPr>
          <w:rFonts w:ascii="Arial" w:hAnsi="Arial" w:cs="Arial"/>
          <w:sz w:val="22"/>
          <w:szCs w:val="22"/>
        </w:rPr>
        <w:t>the applied for string ‘presents none of the threats to the stability or security of the DNS identified in Module 4 of the FTIPbis’</w:t>
      </w:r>
      <w:r w:rsidR="00FE0342" w:rsidRPr="00C13E56">
        <w:rPr>
          <w:rFonts w:ascii="Arial" w:hAnsi="Arial" w:cs="Arial"/>
          <w:sz w:val="22"/>
          <w:szCs w:val="22"/>
        </w:rPr>
        <w:t>.</w:t>
      </w:r>
    </w:p>
    <w:p w14:paraId="6AFA8B70" w14:textId="77777777" w:rsidR="000F2460" w:rsidRPr="00C13E56" w:rsidRDefault="000F2460" w:rsidP="00160C5E">
      <w:pPr>
        <w:jc w:val="both"/>
        <w:rPr>
          <w:rFonts w:ascii="Arial" w:hAnsi="Arial" w:cs="Arial"/>
          <w:sz w:val="22"/>
          <w:szCs w:val="22"/>
        </w:rPr>
      </w:pPr>
    </w:p>
    <w:p w14:paraId="209E895C" w14:textId="2E6ECEB2" w:rsidR="00FE0342" w:rsidRPr="00C13E56" w:rsidRDefault="00FE0342" w:rsidP="00160C5E">
      <w:pPr>
        <w:jc w:val="both"/>
        <w:rPr>
          <w:rFonts w:ascii="Arial" w:hAnsi="Arial" w:cs="Arial"/>
          <w:sz w:val="22"/>
          <w:szCs w:val="22"/>
        </w:rPr>
      </w:pPr>
      <w:r w:rsidRPr="00C13E56">
        <w:rPr>
          <w:rFonts w:ascii="Arial" w:hAnsi="Arial" w:cs="Arial"/>
          <w:sz w:val="22"/>
          <w:szCs w:val="22"/>
        </w:rPr>
        <w:t>Therefore, the alarmist concl</w:t>
      </w:r>
      <w:r w:rsidR="00484B0E" w:rsidRPr="00C13E56">
        <w:rPr>
          <w:rFonts w:ascii="Arial" w:hAnsi="Arial" w:cs="Arial"/>
          <w:sz w:val="22"/>
          <w:szCs w:val="22"/>
        </w:rPr>
        <w:t>usions of the SSAC</w:t>
      </w:r>
      <w:r w:rsidR="008C6FF4">
        <w:rPr>
          <w:rFonts w:ascii="Arial" w:hAnsi="Arial" w:cs="Arial"/>
          <w:sz w:val="22"/>
          <w:szCs w:val="22"/>
        </w:rPr>
        <w:t xml:space="preserve"> Comment</w:t>
      </w:r>
      <w:r w:rsidR="00484B0E" w:rsidRPr="00C13E56">
        <w:rPr>
          <w:rFonts w:ascii="Arial" w:hAnsi="Arial" w:cs="Arial"/>
          <w:sz w:val="22"/>
          <w:szCs w:val="22"/>
        </w:rPr>
        <w:t xml:space="preserve"> </w:t>
      </w:r>
      <w:r w:rsidR="00D62BC1">
        <w:rPr>
          <w:rFonts w:ascii="Arial" w:hAnsi="Arial" w:cs="Arial"/>
          <w:sz w:val="22"/>
          <w:szCs w:val="22"/>
        </w:rPr>
        <w:t xml:space="preserve">on risk posed </w:t>
      </w:r>
      <w:r w:rsidR="00C236D7">
        <w:rPr>
          <w:rFonts w:ascii="Arial" w:hAnsi="Arial" w:cs="Arial"/>
          <w:sz w:val="22"/>
          <w:szCs w:val="22"/>
        </w:rPr>
        <w:t>to</w:t>
      </w:r>
      <w:r w:rsidR="00D62BC1">
        <w:rPr>
          <w:rFonts w:ascii="Arial" w:hAnsi="Arial" w:cs="Arial"/>
          <w:sz w:val="22"/>
          <w:szCs w:val="22"/>
        </w:rPr>
        <w:t xml:space="preserve"> stability and s</w:t>
      </w:r>
      <w:r w:rsidR="00BB2426">
        <w:rPr>
          <w:rFonts w:ascii="Arial" w:hAnsi="Arial" w:cs="Arial"/>
          <w:sz w:val="22"/>
          <w:szCs w:val="22"/>
        </w:rPr>
        <w:t>ecurity should be viewed with sk</w:t>
      </w:r>
      <w:r w:rsidR="00C236D7">
        <w:rPr>
          <w:rFonts w:ascii="Arial" w:hAnsi="Arial" w:cs="Arial"/>
          <w:sz w:val="22"/>
          <w:szCs w:val="22"/>
        </w:rPr>
        <w:t>e</w:t>
      </w:r>
      <w:r w:rsidR="00D62BC1">
        <w:rPr>
          <w:rFonts w:ascii="Arial" w:hAnsi="Arial" w:cs="Arial"/>
          <w:sz w:val="22"/>
          <w:szCs w:val="22"/>
        </w:rPr>
        <w:t>pticism</w:t>
      </w:r>
      <w:r w:rsidR="00BB2426">
        <w:rPr>
          <w:rFonts w:ascii="Arial" w:hAnsi="Arial" w:cs="Arial"/>
          <w:sz w:val="22"/>
          <w:szCs w:val="22"/>
        </w:rPr>
        <w:t>. As far as the Working Group</w:t>
      </w:r>
      <w:r w:rsidR="00FF0145">
        <w:rPr>
          <w:rFonts w:ascii="Arial" w:hAnsi="Arial" w:cs="Arial"/>
          <w:sz w:val="22"/>
          <w:szCs w:val="22"/>
        </w:rPr>
        <w:t xml:space="preserve"> knows</w:t>
      </w:r>
      <w:r w:rsidR="00BB2426">
        <w:rPr>
          <w:rFonts w:ascii="Arial" w:hAnsi="Arial" w:cs="Arial"/>
          <w:sz w:val="22"/>
          <w:szCs w:val="22"/>
        </w:rPr>
        <w:t>,</w:t>
      </w:r>
      <w:r w:rsidR="00D62BC1">
        <w:rPr>
          <w:rFonts w:ascii="Arial" w:hAnsi="Arial" w:cs="Arial"/>
          <w:sz w:val="22"/>
          <w:szCs w:val="22"/>
        </w:rPr>
        <w:t xml:space="preserve"> </w:t>
      </w:r>
      <w:r w:rsidR="00484B0E" w:rsidRPr="00C13E56">
        <w:rPr>
          <w:rFonts w:ascii="Arial" w:hAnsi="Arial" w:cs="Arial"/>
          <w:sz w:val="22"/>
          <w:szCs w:val="22"/>
        </w:rPr>
        <w:t>SSAC</w:t>
      </w:r>
      <w:r w:rsidRPr="00C13E56">
        <w:rPr>
          <w:rFonts w:ascii="Arial" w:hAnsi="Arial" w:cs="Arial"/>
          <w:sz w:val="22"/>
          <w:szCs w:val="22"/>
        </w:rPr>
        <w:t xml:space="preserve"> has not </w:t>
      </w:r>
      <w:r w:rsidR="00D62BC1">
        <w:rPr>
          <w:rFonts w:ascii="Arial" w:hAnsi="Arial" w:cs="Arial"/>
          <w:sz w:val="22"/>
          <w:szCs w:val="22"/>
        </w:rPr>
        <w:t>provided</w:t>
      </w:r>
      <w:r w:rsidRPr="00C13E56">
        <w:rPr>
          <w:rFonts w:ascii="Arial" w:hAnsi="Arial" w:cs="Arial"/>
          <w:sz w:val="22"/>
          <w:szCs w:val="22"/>
        </w:rPr>
        <w:t xml:space="preserve"> any evidence that </w:t>
      </w:r>
      <w:r w:rsidR="00A915A2" w:rsidRPr="00C13E56">
        <w:rPr>
          <w:rFonts w:ascii="Arial" w:hAnsi="Arial" w:cs="Arial"/>
          <w:sz w:val="22"/>
          <w:szCs w:val="22"/>
        </w:rPr>
        <w:t>previous IDN</w:t>
      </w:r>
      <w:r w:rsidRPr="00C13E56">
        <w:rPr>
          <w:rFonts w:ascii="Arial" w:hAnsi="Arial" w:cs="Arial"/>
          <w:sz w:val="22"/>
          <w:szCs w:val="22"/>
        </w:rPr>
        <w:t xml:space="preserve"> strings</w:t>
      </w:r>
      <w:r w:rsidR="00FF0145">
        <w:rPr>
          <w:rFonts w:ascii="Arial" w:hAnsi="Arial" w:cs="Arial"/>
          <w:sz w:val="22"/>
          <w:szCs w:val="22"/>
        </w:rPr>
        <w:t xml:space="preserve">, or </w:t>
      </w:r>
      <w:r w:rsidR="00C236D7">
        <w:rPr>
          <w:rFonts w:ascii="Arial" w:hAnsi="Arial" w:cs="Arial"/>
          <w:sz w:val="22"/>
          <w:szCs w:val="22"/>
        </w:rPr>
        <w:t>even applications where a finding of confusing similarity has been made,</w:t>
      </w:r>
      <w:r w:rsidR="00D62BC1">
        <w:rPr>
          <w:rFonts w:ascii="Arial" w:hAnsi="Arial" w:cs="Arial"/>
          <w:sz w:val="22"/>
          <w:szCs w:val="22"/>
        </w:rPr>
        <w:t xml:space="preserve"> </w:t>
      </w:r>
      <w:r w:rsidRPr="00C13E56">
        <w:rPr>
          <w:rFonts w:ascii="Arial" w:hAnsi="Arial" w:cs="Arial"/>
          <w:sz w:val="22"/>
          <w:szCs w:val="22"/>
        </w:rPr>
        <w:t>create a security or stability threat to the DNS</w:t>
      </w:r>
      <w:r w:rsidR="00511CA3">
        <w:rPr>
          <w:rFonts w:ascii="Arial" w:hAnsi="Arial" w:cs="Arial"/>
          <w:sz w:val="22"/>
          <w:szCs w:val="22"/>
        </w:rPr>
        <w:t xml:space="preserve">. </w:t>
      </w:r>
      <w:r w:rsidR="00484B0E" w:rsidRPr="00C13E56">
        <w:rPr>
          <w:rFonts w:ascii="Arial" w:hAnsi="Arial" w:cs="Arial"/>
          <w:sz w:val="22"/>
          <w:szCs w:val="22"/>
        </w:rPr>
        <w:t xml:space="preserve">All future IDN ccTLD Fast Track applications will be evaluated by the DNS Security Panel – this remains </w:t>
      </w:r>
      <w:r w:rsidR="00BB2426">
        <w:rPr>
          <w:rFonts w:ascii="Arial" w:hAnsi="Arial" w:cs="Arial"/>
          <w:sz w:val="22"/>
          <w:szCs w:val="22"/>
        </w:rPr>
        <w:t>an integral part of the process as it remains the EPSRP appeal process because of its scientific nature.</w:t>
      </w:r>
    </w:p>
    <w:p w14:paraId="32C9227B" w14:textId="77777777" w:rsidR="000F2460" w:rsidRPr="00C13E56" w:rsidRDefault="000F2460" w:rsidP="00160C5E">
      <w:pPr>
        <w:jc w:val="both"/>
        <w:rPr>
          <w:rFonts w:ascii="Arial" w:hAnsi="Arial" w:cs="Arial"/>
          <w:sz w:val="22"/>
          <w:szCs w:val="22"/>
        </w:rPr>
      </w:pPr>
    </w:p>
    <w:p w14:paraId="4540BEBF" w14:textId="7ABABB36" w:rsidR="0041429F" w:rsidRPr="008C6FF4" w:rsidRDefault="0041429F" w:rsidP="00160C5E">
      <w:pPr>
        <w:pStyle w:val="Heading2"/>
        <w:spacing w:before="0" w:after="0"/>
      </w:pPr>
      <w:r w:rsidRPr="008C6FF4">
        <w:t>SSAC</w:t>
      </w:r>
      <w:r w:rsidR="00171663" w:rsidRPr="008C6FF4">
        <w:t xml:space="preserve"> non-</w:t>
      </w:r>
      <w:r w:rsidRPr="008C6FF4">
        <w:t>participat</w:t>
      </w:r>
      <w:r w:rsidR="00171663" w:rsidRPr="008C6FF4">
        <w:t>ion</w:t>
      </w:r>
      <w:r w:rsidR="00BB2426" w:rsidRPr="008C6FF4">
        <w:t xml:space="preserve"> in the ccNSO EPSRP Working G</w:t>
      </w:r>
      <w:r w:rsidRPr="008C6FF4">
        <w:t xml:space="preserve">roup </w:t>
      </w:r>
    </w:p>
    <w:p w14:paraId="0C295430" w14:textId="77777777" w:rsidR="00160C5E" w:rsidRDefault="00160C5E" w:rsidP="00160C5E">
      <w:pPr>
        <w:widowControl w:val="0"/>
        <w:autoSpaceDE w:val="0"/>
        <w:autoSpaceDN w:val="0"/>
        <w:adjustRightInd w:val="0"/>
        <w:jc w:val="both"/>
        <w:rPr>
          <w:rFonts w:ascii="Arial" w:hAnsi="Arial" w:cs="Arial"/>
          <w:sz w:val="22"/>
          <w:szCs w:val="22"/>
        </w:rPr>
      </w:pPr>
    </w:p>
    <w:p w14:paraId="4F1A3D0F" w14:textId="3CA5424A" w:rsidR="00591204" w:rsidRPr="00C13E56" w:rsidRDefault="00591204" w:rsidP="00160C5E">
      <w:pPr>
        <w:widowControl w:val="0"/>
        <w:autoSpaceDE w:val="0"/>
        <w:autoSpaceDN w:val="0"/>
        <w:adjustRightInd w:val="0"/>
        <w:jc w:val="both"/>
        <w:rPr>
          <w:rFonts w:ascii="Arial" w:hAnsi="Arial" w:cs="Arial"/>
          <w:sz w:val="22"/>
          <w:szCs w:val="22"/>
        </w:rPr>
      </w:pPr>
      <w:r w:rsidRPr="00C13E56">
        <w:rPr>
          <w:rFonts w:ascii="Arial" w:hAnsi="Arial" w:cs="Arial"/>
          <w:sz w:val="22"/>
          <w:szCs w:val="22"/>
        </w:rPr>
        <w:t>At its meeting on 25 June 2015 the ICANN board of Directors requested “</w:t>
      </w:r>
      <w:r w:rsidRPr="00C13E56">
        <w:rPr>
          <w:rFonts w:ascii="Arial" w:hAnsi="Arial" w:cs="Arial"/>
          <w:i/>
          <w:iCs/>
          <w:sz w:val="22"/>
          <w:szCs w:val="22"/>
        </w:rPr>
        <w:t>the ccNSO, in consultation with other stakeholders</w:t>
      </w:r>
      <w:r w:rsidRPr="00C13E56">
        <w:rPr>
          <w:rFonts w:ascii="Arial" w:hAnsi="Arial" w:cs="Arial"/>
          <w:b/>
          <w:bCs/>
          <w:i/>
          <w:iCs/>
          <w:sz w:val="22"/>
          <w:szCs w:val="22"/>
        </w:rPr>
        <w:t>, including GAC and SSAC</w:t>
      </w:r>
      <w:r w:rsidRPr="00C13E56">
        <w:rPr>
          <w:rFonts w:ascii="Arial" w:hAnsi="Arial" w:cs="Arial"/>
          <w:i/>
          <w:iCs/>
          <w:sz w:val="22"/>
          <w:szCs w:val="22"/>
        </w:rPr>
        <w:t>, to provide further guidance on and refinement of the methodology of second string similarity review process, including the interpretation of its split recommendations, to be applied to the relevant current and subsequent cases in the IDN ccTLD Fast Track process as well as to inform the proposed policy for the selection of the IDN ccTLD strings</w:t>
      </w:r>
      <w:r w:rsidRPr="00C13E56">
        <w:rPr>
          <w:rFonts w:ascii="Arial" w:hAnsi="Arial" w:cs="Arial"/>
          <w:sz w:val="22"/>
          <w:szCs w:val="22"/>
        </w:rPr>
        <w:t>” (emphasis added).</w:t>
      </w:r>
    </w:p>
    <w:p w14:paraId="6E37007A" w14:textId="77777777" w:rsidR="00591204" w:rsidRPr="00C13E56" w:rsidRDefault="00591204" w:rsidP="00160C5E">
      <w:pPr>
        <w:jc w:val="both"/>
        <w:rPr>
          <w:rFonts w:ascii="Arial" w:hAnsi="Arial" w:cs="Arial"/>
          <w:sz w:val="22"/>
          <w:szCs w:val="22"/>
        </w:rPr>
      </w:pPr>
    </w:p>
    <w:p w14:paraId="3A6B2048" w14:textId="588ED430" w:rsidR="00591204" w:rsidRPr="00C13E56" w:rsidRDefault="00591204" w:rsidP="00160C5E">
      <w:pPr>
        <w:widowControl w:val="0"/>
        <w:autoSpaceDE w:val="0"/>
        <w:autoSpaceDN w:val="0"/>
        <w:adjustRightInd w:val="0"/>
        <w:jc w:val="both"/>
        <w:outlineLvl w:val="0"/>
        <w:rPr>
          <w:rFonts w:ascii="Arial" w:hAnsi="Arial" w:cs="Arial"/>
          <w:bCs/>
          <w:sz w:val="22"/>
          <w:szCs w:val="22"/>
        </w:rPr>
      </w:pPr>
      <w:r w:rsidRPr="00C13E56">
        <w:rPr>
          <w:rFonts w:ascii="Arial" w:hAnsi="Arial" w:cs="Arial"/>
          <w:bCs/>
          <w:sz w:val="22"/>
          <w:szCs w:val="22"/>
        </w:rPr>
        <w:t>Mindful that the ICANN Board had particularly highlighted the need to consult with the GAC and SSAC, on 24 November</w:t>
      </w:r>
      <w:r w:rsidR="001207B8" w:rsidRPr="00C13E56">
        <w:rPr>
          <w:rFonts w:ascii="Arial" w:hAnsi="Arial" w:cs="Arial"/>
          <w:bCs/>
          <w:sz w:val="22"/>
          <w:szCs w:val="22"/>
        </w:rPr>
        <w:t xml:space="preserve"> 2015</w:t>
      </w:r>
      <w:r w:rsidRPr="00C13E56">
        <w:rPr>
          <w:rFonts w:ascii="Arial" w:hAnsi="Arial" w:cs="Arial"/>
          <w:bCs/>
          <w:sz w:val="22"/>
          <w:szCs w:val="22"/>
        </w:rPr>
        <w:t>, at the request of the Working Group Chair, ICANN staff sent out an invitation to the GAC and SSAC chairmen to invite them “</w:t>
      </w:r>
      <w:r w:rsidRPr="00C13E56">
        <w:rPr>
          <w:rFonts w:ascii="Arial" w:hAnsi="Arial" w:cs="Arial"/>
          <w:sz w:val="22"/>
          <w:szCs w:val="22"/>
        </w:rPr>
        <w:t>to participate in a manner deemed to be most appropriate by GAC and SSAC, for example as observer, liaison or member”</w:t>
      </w:r>
      <w:r w:rsidRPr="00C13E56">
        <w:rPr>
          <w:rFonts w:ascii="Arial" w:hAnsi="Arial" w:cs="Arial"/>
          <w:bCs/>
          <w:sz w:val="22"/>
          <w:szCs w:val="22"/>
        </w:rPr>
        <w:t xml:space="preserve">. </w:t>
      </w:r>
    </w:p>
    <w:p w14:paraId="3AC248B7" w14:textId="77777777" w:rsidR="00591204" w:rsidRPr="00C13E56" w:rsidRDefault="00591204" w:rsidP="00160C5E">
      <w:pPr>
        <w:widowControl w:val="0"/>
        <w:autoSpaceDE w:val="0"/>
        <w:autoSpaceDN w:val="0"/>
        <w:adjustRightInd w:val="0"/>
        <w:jc w:val="both"/>
        <w:outlineLvl w:val="0"/>
        <w:rPr>
          <w:rFonts w:ascii="Arial" w:hAnsi="Arial" w:cs="Arial"/>
          <w:bCs/>
          <w:sz w:val="22"/>
          <w:szCs w:val="22"/>
        </w:rPr>
      </w:pPr>
    </w:p>
    <w:p w14:paraId="4A6C7729" w14:textId="77777777" w:rsidR="00591204" w:rsidRPr="00C13E56" w:rsidRDefault="00591204" w:rsidP="00160C5E">
      <w:pPr>
        <w:widowControl w:val="0"/>
        <w:autoSpaceDE w:val="0"/>
        <w:autoSpaceDN w:val="0"/>
        <w:adjustRightInd w:val="0"/>
        <w:jc w:val="both"/>
        <w:outlineLvl w:val="0"/>
        <w:rPr>
          <w:rFonts w:ascii="Arial" w:hAnsi="Arial" w:cs="Arial"/>
          <w:bCs/>
          <w:sz w:val="22"/>
          <w:szCs w:val="22"/>
        </w:rPr>
      </w:pPr>
      <w:r w:rsidRPr="00C13E56">
        <w:rPr>
          <w:rFonts w:ascii="Arial" w:hAnsi="Arial" w:cs="Arial"/>
          <w:bCs/>
          <w:sz w:val="22"/>
          <w:szCs w:val="22"/>
        </w:rPr>
        <w:t xml:space="preserve">In response to the invitation: </w:t>
      </w:r>
    </w:p>
    <w:p w14:paraId="3E244233" w14:textId="77777777" w:rsidR="00591204" w:rsidRPr="00C13E56" w:rsidRDefault="00591204" w:rsidP="00160C5E">
      <w:pPr>
        <w:widowControl w:val="0"/>
        <w:autoSpaceDE w:val="0"/>
        <w:autoSpaceDN w:val="0"/>
        <w:adjustRightInd w:val="0"/>
        <w:jc w:val="both"/>
        <w:outlineLvl w:val="0"/>
        <w:rPr>
          <w:rFonts w:ascii="Arial" w:hAnsi="Arial" w:cs="Arial"/>
          <w:bCs/>
          <w:sz w:val="22"/>
          <w:szCs w:val="22"/>
        </w:rPr>
      </w:pPr>
    </w:p>
    <w:p w14:paraId="100C845C" w14:textId="77777777" w:rsidR="00591204" w:rsidRPr="00C13E56" w:rsidRDefault="00591204" w:rsidP="00160C5E">
      <w:pPr>
        <w:pStyle w:val="ListParagraph"/>
        <w:widowControl w:val="0"/>
        <w:numPr>
          <w:ilvl w:val="0"/>
          <w:numId w:val="5"/>
        </w:numPr>
        <w:autoSpaceDE w:val="0"/>
        <w:autoSpaceDN w:val="0"/>
        <w:adjustRightInd w:val="0"/>
        <w:jc w:val="both"/>
        <w:outlineLvl w:val="0"/>
        <w:rPr>
          <w:rFonts w:ascii="Arial" w:hAnsi="Arial" w:cs="Arial"/>
          <w:bCs/>
          <w:sz w:val="22"/>
          <w:szCs w:val="22"/>
        </w:rPr>
      </w:pPr>
      <w:r w:rsidRPr="00C13E56">
        <w:rPr>
          <w:rFonts w:ascii="Arial" w:hAnsi="Arial" w:cs="Arial"/>
          <w:bCs/>
          <w:sz w:val="22"/>
          <w:szCs w:val="22"/>
        </w:rPr>
        <w:t>Two GAC representatives, Manal Ismail of Egypt and Panagiotis Papaspiliopoulos of Greece joined the Working Group and participated fully in its work.</w:t>
      </w:r>
    </w:p>
    <w:p w14:paraId="4B3E6B21" w14:textId="77777777" w:rsidR="00591204" w:rsidRPr="00C13E56" w:rsidRDefault="00591204" w:rsidP="00160C5E">
      <w:pPr>
        <w:ind w:left="360"/>
        <w:jc w:val="both"/>
        <w:rPr>
          <w:rFonts w:ascii="Arial" w:hAnsi="Arial" w:cs="Arial"/>
          <w:sz w:val="22"/>
          <w:szCs w:val="22"/>
        </w:rPr>
      </w:pPr>
    </w:p>
    <w:p w14:paraId="2AECE28E" w14:textId="23DEAC1F" w:rsidR="00591204" w:rsidRPr="00C13E56" w:rsidRDefault="00591204" w:rsidP="00160C5E">
      <w:pPr>
        <w:pStyle w:val="ListParagraph"/>
        <w:widowControl w:val="0"/>
        <w:numPr>
          <w:ilvl w:val="0"/>
          <w:numId w:val="5"/>
        </w:numPr>
        <w:autoSpaceDE w:val="0"/>
        <w:autoSpaceDN w:val="0"/>
        <w:adjustRightInd w:val="0"/>
        <w:jc w:val="both"/>
        <w:outlineLvl w:val="0"/>
        <w:rPr>
          <w:rFonts w:ascii="Arial" w:hAnsi="Arial" w:cs="Arial"/>
          <w:sz w:val="22"/>
          <w:szCs w:val="22"/>
        </w:rPr>
      </w:pPr>
      <w:r w:rsidRPr="00C13E56">
        <w:rPr>
          <w:rFonts w:ascii="Arial" w:hAnsi="Arial" w:cs="Arial"/>
          <w:sz w:val="22"/>
          <w:szCs w:val="22"/>
        </w:rPr>
        <w:t xml:space="preserve">On 3 December 2015, </w:t>
      </w:r>
      <w:r w:rsidR="00285479">
        <w:rPr>
          <w:rFonts w:ascii="Arial" w:hAnsi="Arial" w:cs="Arial"/>
          <w:sz w:val="22"/>
          <w:szCs w:val="22"/>
        </w:rPr>
        <w:t>the</w:t>
      </w:r>
      <w:r w:rsidRPr="00C13E56">
        <w:rPr>
          <w:rFonts w:ascii="Arial" w:hAnsi="Arial" w:cs="Arial"/>
          <w:sz w:val="22"/>
          <w:szCs w:val="22"/>
        </w:rPr>
        <w:t xml:space="preserve"> SSAC Chairman, responded “The way SSAC operates requires material to be reviewed by SSAC as a whole at which time SSAC decide whether to express any view and if so what. This makes it hard for SSAC to participate in groups like this.”</w:t>
      </w:r>
    </w:p>
    <w:p w14:paraId="3C2F570C" w14:textId="77777777" w:rsidR="00591204" w:rsidRPr="00C13E56" w:rsidRDefault="00591204" w:rsidP="00160C5E">
      <w:pPr>
        <w:widowControl w:val="0"/>
        <w:autoSpaceDE w:val="0"/>
        <w:autoSpaceDN w:val="0"/>
        <w:adjustRightInd w:val="0"/>
        <w:jc w:val="both"/>
        <w:outlineLvl w:val="0"/>
        <w:rPr>
          <w:rFonts w:ascii="Arial" w:hAnsi="Arial" w:cs="Arial"/>
          <w:sz w:val="22"/>
          <w:szCs w:val="22"/>
        </w:rPr>
      </w:pPr>
    </w:p>
    <w:p w14:paraId="288CDA58" w14:textId="2858D89E" w:rsidR="002B4B09" w:rsidRDefault="00591204" w:rsidP="00160C5E">
      <w:pPr>
        <w:widowControl w:val="0"/>
        <w:autoSpaceDE w:val="0"/>
        <w:autoSpaceDN w:val="0"/>
        <w:adjustRightInd w:val="0"/>
        <w:jc w:val="both"/>
        <w:outlineLvl w:val="0"/>
        <w:rPr>
          <w:rFonts w:ascii="Arial" w:eastAsia="Times New Roman" w:hAnsi="Arial" w:cs="Arial"/>
          <w:sz w:val="22"/>
          <w:szCs w:val="22"/>
        </w:rPr>
      </w:pPr>
      <w:r w:rsidRPr="00C13E56">
        <w:rPr>
          <w:rFonts w:ascii="Arial" w:eastAsia="Times New Roman" w:hAnsi="Arial" w:cs="Arial"/>
          <w:sz w:val="22"/>
          <w:szCs w:val="22"/>
        </w:rPr>
        <w:t xml:space="preserve">The Working Group </w:t>
      </w:r>
      <w:r w:rsidR="008C6FF4">
        <w:rPr>
          <w:rFonts w:ascii="Arial" w:eastAsia="Times New Roman" w:hAnsi="Arial" w:cs="Arial"/>
          <w:sz w:val="22"/>
          <w:szCs w:val="22"/>
        </w:rPr>
        <w:t>noted</w:t>
      </w:r>
      <w:r w:rsidR="002B4B09">
        <w:rPr>
          <w:rFonts w:ascii="Arial" w:eastAsia="Times New Roman" w:hAnsi="Arial" w:cs="Arial"/>
          <w:sz w:val="22"/>
          <w:szCs w:val="22"/>
        </w:rPr>
        <w:t xml:space="preserve"> that SSAC members have participated</w:t>
      </w:r>
      <w:r w:rsidR="00FF0145">
        <w:rPr>
          <w:rFonts w:ascii="Arial" w:eastAsia="Times New Roman" w:hAnsi="Arial" w:cs="Arial"/>
          <w:sz w:val="22"/>
          <w:szCs w:val="22"/>
        </w:rPr>
        <w:t xml:space="preserve"> in</w:t>
      </w:r>
      <w:r w:rsidR="002B4B09">
        <w:rPr>
          <w:rFonts w:ascii="Arial" w:eastAsia="Times New Roman" w:hAnsi="Arial" w:cs="Arial"/>
          <w:sz w:val="22"/>
          <w:szCs w:val="22"/>
        </w:rPr>
        <w:t xml:space="preserve"> other </w:t>
      </w:r>
      <w:r w:rsidR="00FF0145">
        <w:rPr>
          <w:rFonts w:ascii="Arial" w:eastAsia="Times New Roman" w:hAnsi="Arial" w:cs="Arial"/>
          <w:sz w:val="22"/>
          <w:szCs w:val="22"/>
        </w:rPr>
        <w:t>fora and WG</w:t>
      </w:r>
      <w:r w:rsidR="00171663">
        <w:rPr>
          <w:rFonts w:ascii="Arial" w:eastAsia="Times New Roman" w:hAnsi="Arial" w:cs="Arial"/>
          <w:sz w:val="22"/>
          <w:szCs w:val="22"/>
        </w:rPr>
        <w:t>s, including in the development</w:t>
      </w:r>
      <w:r w:rsidR="002B4B09">
        <w:rPr>
          <w:rFonts w:ascii="Arial" w:eastAsia="Times New Roman" w:hAnsi="Arial" w:cs="Arial"/>
          <w:sz w:val="22"/>
          <w:szCs w:val="22"/>
        </w:rPr>
        <w:t xml:space="preserve"> of the IDN</w:t>
      </w:r>
      <w:r w:rsidR="000253D9">
        <w:rPr>
          <w:rFonts w:ascii="Arial" w:eastAsia="Times New Roman" w:hAnsi="Arial" w:cs="Arial"/>
          <w:sz w:val="22"/>
          <w:szCs w:val="22"/>
        </w:rPr>
        <w:t xml:space="preserve"> </w:t>
      </w:r>
      <w:r w:rsidR="002B4B09">
        <w:rPr>
          <w:rFonts w:ascii="Arial" w:eastAsia="Times New Roman" w:hAnsi="Arial" w:cs="Arial"/>
          <w:sz w:val="22"/>
          <w:szCs w:val="22"/>
        </w:rPr>
        <w:t>ccTLD Fast Track Methodology</w:t>
      </w:r>
      <w:r w:rsidR="00171663">
        <w:rPr>
          <w:rFonts w:ascii="Arial" w:eastAsia="Times New Roman" w:hAnsi="Arial" w:cs="Arial"/>
          <w:sz w:val="22"/>
          <w:szCs w:val="22"/>
        </w:rPr>
        <w:t xml:space="preserve">, </w:t>
      </w:r>
      <w:r w:rsidR="00C236D7">
        <w:rPr>
          <w:rFonts w:ascii="Arial" w:eastAsia="Times New Roman" w:hAnsi="Arial" w:cs="Arial"/>
          <w:sz w:val="22"/>
          <w:szCs w:val="22"/>
        </w:rPr>
        <w:t>and</w:t>
      </w:r>
      <w:r w:rsidR="00171663">
        <w:rPr>
          <w:rFonts w:ascii="Arial" w:eastAsia="Times New Roman" w:hAnsi="Arial" w:cs="Arial"/>
          <w:sz w:val="22"/>
          <w:szCs w:val="22"/>
        </w:rPr>
        <w:t xml:space="preserve"> in </w:t>
      </w:r>
      <w:r w:rsidR="00615C53">
        <w:rPr>
          <w:rFonts w:ascii="Arial" w:eastAsia="Times New Roman" w:hAnsi="Arial" w:cs="Arial"/>
          <w:sz w:val="22"/>
          <w:szCs w:val="22"/>
        </w:rPr>
        <w:t xml:space="preserve">non-security and stability related work </w:t>
      </w:r>
      <w:r w:rsidR="00C236D7">
        <w:rPr>
          <w:rFonts w:ascii="Arial" w:eastAsia="Times New Roman" w:hAnsi="Arial" w:cs="Arial"/>
          <w:sz w:val="22"/>
          <w:szCs w:val="22"/>
        </w:rPr>
        <w:t xml:space="preserve">such </w:t>
      </w:r>
      <w:r w:rsidR="00615C53">
        <w:rPr>
          <w:rFonts w:ascii="Arial" w:eastAsia="Times New Roman" w:hAnsi="Arial" w:cs="Arial"/>
          <w:sz w:val="22"/>
          <w:szCs w:val="22"/>
        </w:rPr>
        <w:t xml:space="preserve">as the CCWG-Accountability. </w:t>
      </w:r>
    </w:p>
    <w:p w14:paraId="45C33C72" w14:textId="77777777" w:rsidR="002B4B09" w:rsidRDefault="002B4B09" w:rsidP="00160C5E">
      <w:pPr>
        <w:widowControl w:val="0"/>
        <w:autoSpaceDE w:val="0"/>
        <w:autoSpaceDN w:val="0"/>
        <w:adjustRightInd w:val="0"/>
        <w:jc w:val="both"/>
        <w:outlineLvl w:val="0"/>
        <w:rPr>
          <w:rFonts w:ascii="Arial" w:eastAsia="Times New Roman" w:hAnsi="Arial" w:cs="Arial"/>
          <w:sz w:val="22"/>
          <w:szCs w:val="22"/>
        </w:rPr>
      </w:pPr>
    </w:p>
    <w:p w14:paraId="110F1089" w14:textId="7EC4001B" w:rsidR="00873939" w:rsidRPr="00C13E56" w:rsidRDefault="002B4B09" w:rsidP="00160C5E">
      <w:pPr>
        <w:widowControl w:val="0"/>
        <w:autoSpaceDE w:val="0"/>
        <w:autoSpaceDN w:val="0"/>
        <w:adjustRightInd w:val="0"/>
        <w:jc w:val="both"/>
        <w:outlineLvl w:val="0"/>
        <w:rPr>
          <w:rFonts w:ascii="Arial" w:hAnsi="Arial" w:cs="Arial"/>
          <w:sz w:val="22"/>
          <w:szCs w:val="22"/>
        </w:rPr>
      </w:pPr>
      <w:r>
        <w:rPr>
          <w:rFonts w:ascii="Arial" w:eastAsia="Times New Roman" w:hAnsi="Arial" w:cs="Arial"/>
          <w:sz w:val="22"/>
          <w:szCs w:val="22"/>
        </w:rPr>
        <w:t>Following the establishment of the WG,</w:t>
      </w:r>
      <w:r w:rsidR="00615C53">
        <w:rPr>
          <w:rFonts w:ascii="Arial" w:eastAsia="Times New Roman" w:hAnsi="Arial" w:cs="Arial"/>
          <w:sz w:val="22"/>
          <w:szCs w:val="22"/>
        </w:rPr>
        <w:t xml:space="preserve"> </w:t>
      </w:r>
      <w:r>
        <w:rPr>
          <w:rFonts w:ascii="Arial" w:eastAsia="Times New Roman" w:hAnsi="Arial" w:cs="Arial"/>
          <w:sz w:val="22"/>
          <w:szCs w:val="22"/>
        </w:rPr>
        <w:t>the</w:t>
      </w:r>
      <w:r w:rsidR="00615C53">
        <w:rPr>
          <w:rFonts w:ascii="Arial" w:eastAsia="Times New Roman" w:hAnsi="Arial" w:cs="Arial"/>
          <w:sz w:val="22"/>
          <w:szCs w:val="22"/>
        </w:rPr>
        <w:t xml:space="preserve"> ccNSO </w:t>
      </w:r>
      <w:r w:rsidR="00591204" w:rsidRPr="00C13E56">
        <w:rPr>
          <w:rFonts w:ascii="Arial" w:eastAsia="Times New Roman" w:hAnsi="Arial" w:cs="Arial"/>
          <w:sz w:val="22"/>
          <w:szCs w:val="22"/>
        </w:rPr>
        <w:t>reached out to the different communities, in particular</w:t>
      </w:r>
      <w:r w:rsidR="00BB2426">
        <w:rPr>
          <w:rFonts w:ascii="Arial" w:eastAsia="Times New Roman" w:hAnsi="Arial" w:cs="Arial"/>
          <w:sz w:val="22"/>
          <w:szCs w:val="22"/>
        </w:rPr>
        <w:t xml:space="preserve"> the GAC and SSAC as envisioned </w:t>
      </w:r>
      <w:r w:rsidR="00591204" w:rsidRPr="00C13E56">
        <w:rPr>
          <w:rFonts w:ascii="Arial" w:eastAsia="Times New Roman" w:hAnsi="Arial" w:cs="Arial"/>
          <w:sz w:val="22"/>
          <w:szCs w:val="22"/>
        </w:rPr>
        <w:t xml:space="preserve">in the Board resolution of June 2015, to participate in the process and to provide feed-back and input during the process, and has provided regular updates during the ccNSO meetings. </w:t>
      </w:r>
      <w:r w:rsidR="00191716" w:rsidRPr="00C13E56">
        <w:rPr>
          <w:rFonts w:ascii="Arial" w:eastAsia="Times New Roman" w:hAnsi="Arial" w:cs="Arial"/>
          <w:sz w:val="22"/>
          <w:szCs w:val="22"/>
        </w:rPr>
        <w:t>SSAC has not participated in the Working Group or public comment.</w:t>
      </w:r>
    </w:p>
    <w:p w14:paraId="3C0BB83D" w14:textId="77777777" w:rsidR="00B54720" w:rsidRPr="00C13E56" w:rsidRDefault="00B54720" w:rsidP="00160C5E">
      <w:pPr>
        <w:jc w:val="both"/>
        <w:rPr>
          <w:rFonts w:ascii="Arial" w:hAnsi="Arial" w:cs="Arial"/>
          <w:sz w:val="22"/>
          <w:szCs w:val="22"/>
        </w:rPr>
      </w:pPr>
    </w:p>
    <w:p w14:paraId="28A7C85D" w14:textId="6A9D3F37" w:rsidR="00B54720" w:rsidRPr="00BB2426" w:rsidRDefault="00B54720" w:rsidP="00160C5E">
      <w:pPr>
        <w:jc w:val="both"/>
        <w:rPr>
          <w:rFonts w:ascii="Arial" w:hAnsi="Arial" w:cs="Arial"/>
          <w:b/>
          <w:sz w:val="22"/>
          <w:szCs w:val="22"/>
        </w:rPr>
      </w:pPr>
      <w:r w:rsidRPr="00C13E56">
        <w:rPr>
          <w:rFonts w:ascii="Arial" w:hAnsi="Arial" w:cs="Arial"/>
          <w:sz w:val="22"/>
          <w:szCs w:val="22"/>
        </w:rPr>
        <w:t xml:space="preserve">The Working Group is concerned </w:t>
      </w:r>
      <w:r w:rsidR="00C236D7">
        <w:rPr>
          <w:rFonts w:ascii="Arial" w:hAnsi="Arial" w:cs="Arial"/>
          <w:sz w:val="22"/>
          <w:szCs w:val="22"/>
        </w:rPr>
        <w:t>to</w:t>
      </w:r>
      <w:r w:rsidRPr="00C13E56">
        <w:rPr>
          <w:rFonts w:ascii="Arial" w:hAnsi="Arial" w:cs="Arial"/>
          <w:sz w:val="22"/>
          <w:szCs w:val="22"/>
        </w:rPr>
        <w:t xml:space="preserve"> note that, rather than submitting comments in response to the call for public comment or even participating as an invited member of the Working Group, the SSAC has chosen to submit a paper direct</w:t>
      </w:r>
      <w:r w:rsidR="002B4B09">
        <w:rPr>
          <w:rFonts w:ascii="Arial" w:hAnsi="Arial" w:cs="Arial"/>
          <w:sz w:val="22"/>
          <w:szCs w:val="22"/>
        </w:rPr>
        <w:t>ly</w:t>
      </w:r>
      <w:r w:rsidRPr="00C13E56">
        <w:rPr>
          <w:rFonts w:ascii="Arial" w:hAnsi="Arial" w:cs="Arial"/>
          <w:sz w:val="22"/>
          <w:szCs w:val="22"/>
        </w:rPr>
        <w:t xml:space="preserve"> to the ICANN Board. </w:t>
      </w:r>
      <w:r w:rsidR="00E01ADE">
        <w:rPr>
          <w:rFonts w:ascii="Arial" w:hAnsi="Arial" w:cs="Arial"/>
          <w:sz w:val="22"/>
          <w:szCs w:val="22"/>
        </w:rPr>
        <w:t>T</w:t>
      </w:r>
      <w:r w:rsidRPr="00C13E56">
        <w:rPr>
          <w:rFonts w:ascii="Arial" w:hAnsi="Arial" w:cs="Arial"/>
          <w:sz w:val="22"/>
          <w:szCs w:val="22"/>
        </w:rPr>
        <w:t xml:space="preserve">his is </w:t>
      </w:r>
      <w:r w:rsidRPr="008C6FF4">
        <w:rPr>
          <w:rFonts w:ascii="Arial" w:hAnsi="Arial" w:cs="Arial"/>
          <w:b/>
          <w:sz w:val="22"/>
          <w:szCs w:val="22"/>
        </w:rPr>
        <w:t>discourteous to members</w:t>
      </w:r>
      <w:r w:rsidRPr="00C13E56">
        <w:rPr>
          <w:rFonts w:ascii="Arial" w:hAnsi="Arial" w:cs="Arial"/>
          <w:sz w:val="22"/>
          <w:szCs w:val="22"/>
        </w:rPr>
        <w:t xml:space="preserve"> of the Working Group and </w:t>
      </w:r>
      <w:r w:rsidRPr="008C6FF4">
        <w:rPr>
          <w:rFonts w:ascii="Arial" w:hAnsi="Arial" w:cs="Arial"/>
          <w:b/>
          <w:sz w:val="22"/>
          <w:szCs w:val="22"/>
        </w:rPr>
        <w:t>shows disrespect</w:t>
      </w:r>
      <w:r w:rsidRPr="00C13E56">
        <w:rPr>
          <w:rFonts w:ascii="Arial" w:hAnsi="Arial" w:cs="Arial"/>
          <w:sz w:val="22"/>
          <w:szCs w:val="22"/>
        </w:rPr>
        <w:t xml:space="preserve"> for consensus recommendations developed through the ICANN multi-s</w:t>
      </w:r>
      <w:r w:rsidR="00E01ADE">
        <w:rPr>
          <w:rFonts w:ascii="Arial" w:hAnsi="Arial" w:cs="Arial"/>
          <w:sz w:val="22"/>
          <w:szCs w:val="22"/>
        </w:rPr>
        <w:t xml:space="preserve">takeholder, bottom up process. </w:t>
      </w:r>
      <w:r w:rsidRPr="00C13E56">
        <w:rPr>
          <w:rFonts w:ascii="Arial" w:hAnsi="Arial" w:cs="Arial"/>
          <w:sz w:val="22"/>
          <w:szCs w:val="22"/>
        </w:rPr>
        <w:t xml:space="preserve">It </w:t>
      </w:r>
      <w:r w:rsidRPr="00C13E56">
        <w:rPr>
          <w:rFonts w:ascii="Arial" w:hAnsi="Arial" w:cs="Arial"/>
          <w:sz w:val="22"/>
          <w:szCs w:val="22"/>
        </w:rPr>
        <w:lastRenderedPageBreak/>
        <w:t xml:space="preserve">gives the impression that SSAC sees itself as separate from (or even, as sitting above) the ICANN community, and that it is </w:t>
      </w:r>
      <w:r w:rsidRPr="008C6FF4">
        <w:rPr>
          <w:rFonts w:ascii="Arial" w:hAnsi="Arial" w:cs="Arial"/>
          <w:b/>
          <w:sz w:val="22"/>
          <w:szCs w:val="22"/>
        </w:rPr>
        <w:t>seeking to veto community-developed consensus policies</w:t>
      </w:r>
      <w:r w:rsidR="00C67A9A">
        <w:rPr>
          <w:rFonts w:ascii="Arial" w:hAnsi="Arial" w:cs="Arial"/>
          <w:sz w:val="22"/>
          <w:szCs w:val="22"/>
        </w:rPr>
        <w:t xml:space="preserve">. </w:t>
      </w:r>
      <w:r w:rsidRPr="00C13E56">
        <w:rPr>
          <w:rFonts w:ascii="Arial" w:hAnsi="Arial" w:cs="Arial"/>
          <w:sz w:val="22"/>
          <w:szCs w:val="22"/>
        </w:rPr>
        <w:t>It should be noted that the Working Group proposals were strongly endorsed both by ALAC</w:t>
      </w:r>
      <w:r w:rsidR="00E47AF8" w:rsidRPr="00C13E56">
        <w:rPr>
          <w:rFonts w:ascii="Arial" w:hAnsi="Arial" w:cs="Arial"/>
          <w:sz w:val="22"/>
          <w:szCs w:val="22"/>
        </w:rPr>
        <w:t xml:space="preserve"> and by GAC</w:t>
      </w:r>
      <w:r w:rsidRPr="00C13E56">
        <w:rPr>
          <w:rFonts w:ascii="Arial" w:hAnsi="Arial" w:cs="Arial"/>
          <w:sz w:val="22"/>
          <w:szCs w:val="22"/>
        </w:rPr>
        <w:t>.</w:t>
      </w:r>
      <w:r w:rsidR="00F5706D" w:rsidRPr="00F5706D">
        <w:rPr>
          <w:rFonts w:ascii="Arial" w:hAnsi="Arial" w:cs="Arial"/>
          <w:sz w:val="22"/>
          <w:szCs w:val="22"/>
        </w:rPr>
        <w:t xml:space="preserve"> </w:t>
      </w:r>
      <w:r w:rsidR="00F5706D" w:rsidRPr="00C13E56">
        <w:rPr>
          <w:rFonts w:ascii="Arial" w:hAnsi="Arial" w:cs="Arial"/>
          <w:sz w:val="22"/>
          <w:szCs w:val="22"/>
        </w:rPr>
        <w:t xml:space="preserve">Verisign </w:t>
      </w:r>
      <w:r w:rsidR="00F5706D">
        <w:rPr>
          <w:rFonts w:ascii="Arial" w:hAnsi="Arial" w:cs="Arial"/>
          <w:sz w:val="22"/>
          <w:szCs w:val="22"/>
        </w:rPr>
        <w:t xml:space="preserve">expressed its support </w:t>
      </w:r>
      <w:r w:rsidR="00F5706D" w:rsidRPr="00C13E56">
        <w:rPr>
          <w:rFonts w:ascii="Arial" w:hAnsi="Arial" w:cs="Arial"/>
          <w:sz w:val="22"/>
          <w:szCs w:val="22"/>
        </w:rPr>
        <w:t>in the recent public comment</w:t>
      </w:r>
      <w:r w:rsidR="00F5706D">
        <w:rPr>
          <w:rFonts w:ascii="Arial" w:hAnsi="Arial" w:cs="Arial"/>
          <w:sz w:val="22"/>
          <w:szCs w:val="22"/>
        </w:rPr>
        <w:t xml:space="preserve"> noting the need to ensure RFC 6912 and </w:t>
      </w:r>
      <w:r w:rsidR="00B525C8">
        <w:rPr>
          <w:rFonts w:ascii="Arial" w:hAnsi="Arial" w:cs="Arial"/>
          <w:sz w:val="22"/>
          <w:szCs w:val="22"/>
        </w:rPr>
        <w:t xml:space="preserve">equal </w:t>
      </w:r>
      <w:r w:rsidR="00C236D7">
        <w:rPr>
          <w:rFonts w:ascii="Arial" w:hAnsi="Arial" w:cs="Arial"/>
          <w:sz w:val="22"/>
          <w:szCs w:val="22"/>
        </w:rPr>
        <w:t>t</w:t>
      </w:r>
      <w:r w:rsidR="00B525C8">
        <w:rPr>
          <w:rFonts w:ascii="Arial" w:hAnsi="Arial" w:cs="Arial"/>
          <w:sz w:val="22"/>
          <w:szCs w:val="22"/>
        </w:rPr>
        <w:t xml:space="preserve">reatment of IDN </w:t>
      </w:r>
      <w:r w:rsidR="00E01ADE">
        <w:rPr>
          <w:rFonts w:ascii="Arial" w:hAnsi="Arial" w:cs="Arial"/>
          <w:sz w:val="22"/>
          <w:szCs w:val="22"/>
        </w:rPr>
        <w:t xml:space="preserve">in the </w:t>
      </w:r>
      <w:r w:rsidR="00B525C8">
        <w:rPr>
          <w:rFonts w:ascii="Arial" w:hAnsi="Arial" w:cs="Arial"/>
          <w:sz w:val="22"/>
          <w:szCs w:val="22"/>
        </w:rPr>
        <w:t>ccTLDs and gTLDs</w:t>
      </w:r>
      <w:r w:rsidR="00E01ADE">
        <w:rPr>
          <w:rFonts w:ascii="Arial" w:hAnsi="Arial" w:cs="Arial"/>
          <w:sz w:val="22"/>
          <w:szCs w:val="22"/>
        </w:rPr>
        <w:t xml:space="preserve"> environments.</w:t>
      </w:r>
    </w:p>
    <w:p w14:paraId="4BFF4F7C" w14:textId="77777777" w:rsidR="00B54720" w:rsidRPr="00BB2426" w:rsidRDefault="00B54720" w:rsidP="00160C5E">
      <w:pPr>
        <w:widowControl w:val="0"/>
        <w:autoSpaceDE w:val="0"/>
        <w:autoSpaceDN w:val="0"/>
        <w:adjustRightInd w:val="0"/>
        <w:jc w:val="both"/>
        <w:outlineLvl w:val="0"/>
        <w:rPr>
          <w:rFonts w:ascii="Arial" w:hAnsi="Arial" w:cs="Arial"/>
          <w:b/>
          <w:sz w:val="22"/>
          <w:szCs w:val="22"/>
        </w:rPr>
      </w:pPr>
    </w:p>
    <w:p w14:paraId="26D54275" w14:textId="77777777" w:rsidR="00191716" w:rsidRPr="00C13E56" w:rsidRDefault="00191716" w:rsidP="00160C5E">
      <w:pPr>
        <w:widowControl w:val="0"/>
        <w:autoSpaceDE w:val="0"/>
        <w:autoSpaceDN w:val="0"/>
        <w:adjustRightInd w:val="0"/>
        <w:jc w:val="both"/>
        <w:outlineLvl w:val="0"/>
        <w:rPr>
          <w:rFonts w:ascii="Arial" w:hAnsi="Arial" w:cs="Arial"/>
          <w:sz w:val="22"/>
          <w:szCs w:val="22"/>
        </w:rPr>
      </w:pPr>
    </w:p>
    <w:sectPr w:rsidR="00191716" w:rsidRPr="00C13E56" w:rsidSect="00EB49B5">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9CEBB" w14:textId="77777777" w:rsidR="00A56988" w:rsidRDefault="00A56988" w:rsidP="003F1253">
      <w:r>
        <w:separator/>
      </w:r>
    </w:p>
  </w:endnote>
  <w:endnote w:type="continuationSeparator" w:id="0">
    <w:p w14:paraId="7C0F5030" w14:textId="77777777" w:rsidR="00A56988" w:rsidRDefault="00A56988" w:rsidP="003F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ED5BC" w14:textId="77777777" w:rsidR="0047224A" w:rsidRDefault="0047224A" w:rsidP="008739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82D3AA" w14:textId="77777777" w:rsidR="0047224A" w:rsidRDefault="0047224A" w:rsidP="00824A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084D5" w14:textId="77777777" w:rsidR="0047224A" w:rsidRDefault="0047224A" w:rsidP="008739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64D0">
      <w:rPr>
        <w:rStyle w:val="PageNumber"/>
        <w:noProof/>
      </w:rPr>
      <w:t>1</w:t>
    </w:r>
    <w:r>
      <w:rPr>
        <w:rStyle w:val="PageNumber"/>
      </w:rPr>
      <w:fldChar w:fldCharType="end"/>
    </w:r>
  </w:p>
  <w:p w14:paraId="4FDDC1CC" w14:textId="77777777" w:rsidR="0047224A" w:rsidRDefault="0047224A" w:rsidP="00824AB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05924" w14:textId="77777777" w:rsidR="00A56988" w:rsidRDefault="00A56988" w:rsidP="003F1253">
      <w:r>
        <w:separator/>
      </w:r>
    </w:p>
  </w:footnote>
  <w:footnote w:type="continuationSeparator" w:id="0">
    <w:p w14:paraId="3DCFF6D3" w14:textId="77777777" w:rsidR="00A56988" w:rsidRDefault="00A56988" w:rsidP="003F1253">
      <w:r>
        <w:continuationSeparator/>
      </w:r>
    </w:p>
  </w:footnote>
  <w:footnote w:id="1">
    <w:p w14:paraId="22548EE9" w14:textId="6941F544" w:rsidR="0047224A" w:rsidRPr="00671F07" w:rsidRDefault="0047224A">
      <w:pPr>
        <w:pStyle w:val="FootnoteText"/>
        <w:rPr>
          <w:rFonts w:ascii="Arial" w:hAnsi="Arial" w:cs="Arial"/>
          <w:sz w:val="20"/>
          <w:szCs w:val="20"/>
        </w:rPr>
      </w:pPr>
      <w:r w:rsidRPr="00671F07">
        <w:rPr>
          <w:rStyle w:val="FootnoteReference"/>
          <w:rFonts w:ascii="Arial" w:hAnsi="Arial" w:cs="Arial"/>
          <w:sz w:val="20"/>
          <w:szCs w:val="20"/>
        </w:rPr>
        <w:footnoteRef/>
      </w:r>
      <w:r w:rsidRPr="00671F07">
        <w:rPr>
          <w:rFonts w:ascii="Arial" w:hAnsi="Arial" w:cs="Arial"/>
          <w:sz w:val="20"/>
          <w:szCs w:val="20"/>
        </w:rPr>
        <w:t xml:space="preserve"> https://www.icann.org/public-comments/idn-cctld-fast-track-2015-01-15-en</w:t>
      </w:r>
    </w:p>
  </w:footnote>
  <w:footnote w:id="2">
    <w:p w14:paraId="00CF29AB" w14:textId="024679E3" w:rsidR="0047224A" w:rsidRPr="00671F07" w:rsidRDefault="0047224A">
      <w:pPr>
        <w:pStyle w:val="FootnoteText"/>
        <w:rPr>
          <w:rFonts w:ascii="Arial" w:hAnsi="Arial" w:cs="Arial"/>
          <w:sz w:val="20"/>
          <w:szCs w:val="20"/>
          <w:lang w:val="en-GB"/>
        </w:rPr>
      </w:pPr>
      <w:r w:rsidRPr="00671F07">
        <w:rPr>
          <w:rStyle w:val="FootnoteReference"/>
          <w:rFonts w:ascii="Arial" w:hAnsi="Arial" w:cs="Arial"/>
          <w:sz w:val="20"/>
          <w:szCs w:val="20"/>
        </w:rPr>
        <w:footnoteRef/>
      </w:r>
      <w:r w:rsidRPr="00671F07">
        <w:rPr>
          <w:rFonts w:ascii="Arial" w:hAnsi="Arial" w:cs="Arial"/>
          <w:sz w:val="20"/>
          <w:szCs w:val="20"/>
        </w:rPr>
        <w:t xml:space="preserve"> https://www.icann.org/en/system/files/files/idn-cctld-implementation-plan-05nov13-en.pdf</w:t>
      </w:r>
    </w:p>
  </w:footnote>
  <w:footnote w:id="3">
    <w:p w14:paraId="1ADE13D2" w14:textId="0E8DAB15" w:rsidR="0047224A" w:rsidRPr="00671F07" w:rsidRDefault="0047224A">
      <w:pPr>
        <w:pStyle w:val="FootnoteText"/>
        <w:rPr>
          <w:rFonts w:ascii="Arial" w:hAnsi="Arial" w:cs="Arial"/>
          <w:sz w:val="20"/>
          <w:szCs w:val="20"/>
          <w:lang w:val="en-GB"/>
        </w:rPr>
      </w:pPr>
      <w:r w:rsidRPr="00671F07">
        <w:rPr>
          <w:rStyle w:val="FootnoteReference"/>
          <w:rFonts w:ascii="Arial" w:hAnsi="Arial" w:cs="Arial"/>
          <w:sz w:val="20"/>
          <w:szCs w:val="20"/>
        </w:rPr>
        <w:footnoteRef/>
      </w:r>
      <w:r w:rsidRPr="00671F07">
        <w:rPr>
          <w:rFonts w:ascii="Arial" w:hAnsi="Arial" w:cs="Arial"/>
          <w:sz w:val="20"/>
          <w:szCs w:val="20"/>
        </w:rPr>
        <w:t xml:space="preserve"> https://www.ntia.doc.gov/press-release/2014/ntia-announces-intent-transition-key-internet-domain-name-functions</w:t>
      </w:r>
    </w:p>
  </w:footnote>
  <w:footnote w:id="4">
    <w:p w14:paraId="4DC599D1" w14:textId="73A9D341" w:rsidR="0047224A" w:rsidRPr="003F1253" w:rsidRDefault="0047224A">
      <w:pPr>
        <w:pStyle w:val="FootnoteText"/>
        <w:rPr>
          <w:lang w:val="en-GB"/>
        </w:rPr>
      </w:pPr>
      <w:r w:rsidRPr="00671F07">
        <w:rPr>
          <w:rStyle w:val="FootnoteReference"/>
          <w:rFonts w:ascii="Arial" w:hAnsi="Arial" w:cs="Arial"/>
          <w:sz w:val="20"/>
          <w:szCs w:val="20"/>
        </w:rPr>
        <w:footnoteRef/>
      </w:r>
      <w:r w:rsidRPr="00671F07">
        <w:rPr>
          <w:rFonts w:ascii="Arial" w:hAnsi="Arial" w:cs="Arial"/>
          <w:sz w:val="20"/>
          <w:szCs w:val="20"/>
        </w:rPr>
        <w:t xml:space="preserve"> </w:t>
      </w:r>
      <w:r w:rsidRPr="00671F07">
        <w:rPr>
          <w:rFonts w:ascii="Arial" w:hAnsi="Arial" w:cs="Arial"/>
          <w:sz w:val="20"/>
          <w:szCs w:val="20"/>
          <w:lang w:val="en-GB"/>
        </w:rPr>
        <w:t>Article 19 http://www.ohchr.org/en/professionalinterest/pages/ccpr.aspx</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1385A"/>
    <w:multiLevelType w:val="hybridMultilevel"/>
    <w:tmpl w:val="2452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8752A"/>
    <w:multiLevelType w:val="hybridMultilevel"/>
    <w:tmpl w:val="5316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56434"/>
    <w:multiLevelType w:val="hybridMultilevel"/>
    <w:tmpl w:val="EDF4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D6B81"/>
    <w:multiLevelType w:val="hybridMultilevel"/>
    <w:tmpl w:val="8CC8601C"/>
    <w:lvl w:ilvl="0" w:tplc="3BDE202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35298E"/>
    <w:multiLevelType w:val="hybridMultilevel"/>
    <w:tmpl w:val="C2D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683488"/>
    <w:multiLevelType w:val="hybridMultilevel"/>
    <w:tmpl w:val="9A8EB7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71F6279F"/>
    <w:multiLevelType w:val="hybridMultilevel"/>
    <w:tmpl w:val="5382181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29F"/>
    <w:rsid w:val="000012BF"/>
    <w:rsid w:val="000253D9"/>
    <w:rsid w:val="000330E0"/>
    <w:rsid w:val="0006742B"/>
    <w:rsid w:val="00077676"/>
    <w:rsid w:val="00080A68"/>
    <w:rsid w:val="000821A0"/>
    <w:rsid w:val="00082BEF"/>
    <w:rsid w:val="000A20AE"/>
    <w:rsid w:val="000A3E1C"/>
    <w:rsid w:val="000C2965"/>
    <w:rsid w:val="000D0F49"/>
    <w:rsid w:val="000D5E65"/>
    <w:rsid w:val="000F2460"/>
    <w:rsid w:val="001018EA"/>
    <w:rsid w:val="00102878"/>
    <w:rsid w:val="001207B8"/>
    <w:rsid w:val="0013658E"/>
    <w:rsid w:val="0015018D"/>
    <w:rsid w:val="00150530"/>
    <w:rsid w:val="00160C5E"/>
    <w:rsid w:val="00171663"/>
    <w:rsid w:val="00191716"/>
    <w:rsid w:val="001D44E2"/>
    <w:rsid w:val="001D7B51"/>
    <w:rsid w:val="001E4E59"/>
    <w:rsid w:val="001F2B67"/>
    <w:rsid w:val="001F5377"/>
    <w:rsid w:val="00200E0B"/>
    <w:rsid w:val="00222A06"/>
    <w:rsid w:val="00233404"/>
    <w:rsid w:val="002402C2"/>
    <w:rsid w:val="00261CE6"/>
    <w:rsid w:val="00271BD7"/>
    <w:rsid w:val="002773A0"/>
    <w:rsid w:val="0028505B"/>
    <w:rsid w:val="00285479"/>
    <w:rsid w:val="0029577A"/>
    <w:rsid w:val="002A2FF5"/>
    <w:rsid w:val="002A60EB"/>
    <w:rsid w:val="002B4B09"/>
    <w:rsid w:val="002D7824"/>
    <w:rsid w:val="002F5394"/>
    <w:rsid w:val="002F5D21"/>
    <w:rsid w:val="003214A5"/>
    <w:rsid w:val="0032404E"/>
    <w:rsid w:val="00327176"/>
    <w:rsid w:val="0033499E"/>
    <w:rsid w:val="003546FC"/>
    <w:rsid w:val="003564D0"/>
    <w:rsid w:val="00396974"/>
    <w:rsid w:val="003B1B58"/>
    <w:rsid w:val="003C2380"/>
    <w:rsid w:val="003C50EB"/>
    <w:rsid w:val="003C5BD1"/>
    <w:rsid w:val="003D6FEE"/>
    <w:rsid w:val="003E436D"/>
    <w:rsid w:val="003F1253"/>
    <w:rsid w:val="0041429F"/>
    <w:rsid w:val="00435D19"/>
    <w:rsid w:val="004576DC"/>
    <w:rsid w:val="0047224A"/>
    <w:rsid w:val="004732E4"/>
    <w:rsid w:val="00475C98"/>
    <w:rsid w:val="00482496"/>
    <w:rsid w:val="00484B0E"/>
    <w:rsid w:val="0048538A"/>
    <w:rsid w:val="004942BD"/>
    <w:rsid w:val="004A0424"/>
    <w:rsid w:val="004B42EF"/>
    <w:rsid w:val="004C131B"/>
    <w:rsid w:val="004D6693"/>
    <w:rsid w:val="0050321D"/>
    <w:rsid w:val="005114F7"/>
    <w:rsid w:val="00511CA3"/>
    <w:rsid w:val="00541B3C"/>
    <w:rsid w:val="00550FFE"/>
    <w:rsid w:val="00555A98"/>
    <w:rsid w:val="00591204"/>
    <w:rsid w:val="00594B62"/>
    <w:rsid w:val="005A2903"/>
    <w:rsid w:val="005A51AC"/>
    <w:rsid w:val="005E22B8"/>
    <w:rsid w:val="005E693F"/>
    <w:rsid w:val="005E7632"/>
    <w:rsid w:val="00603F9B"/>
    <w:rsid w:val="00613CBA"/>
    <w:rsid w:val="00615C53"/>
    <w:rsid w:val="006218AC"/>
    <w:rsid w:val="0063665C"/>
    <w:rsid w:val="00640FBD"/>
    <w:rsid w:val="0064384C"/>
    <w:rsid w:val="00664FA5"/>
    <w:rsid w:val="00671F07"/>
    <w:rsid w:val="006757A7"/>
    <w:rsid w:val="00685952"/>
    <w:rsid w:val="00693408"/>
    <w:rsid w:val="006A203B"/>
    <w:rsid w:val="006A5FDB"/>
    <w:rsid w:val="006A7156"/>
    <w:rsid w:val="006B5375"/>
    <w:rsid w:val="006E1A28"/>
    <w:rsid w:val="006E609E"/>
    <w:rsid w:val="006F2273"/>
    <w:rsid w:val="0070494D"/>
    <w:rsid w:val="007102D2"/>
    <w:rsid w:val="007322CB"/>
    <w:rsid w:val="00734561"/>
    <w:rsid w:val="00754CC3"/>
    <w:rsid w:val="007638E8"/>
    <w:rsid w:val="0078378C"/>
    <w:rsid w:val="00785A7C"/>
    <w:rsid w:val="007A41E4"/>
    <w:rsid w:val="007E3FF7"/>
    <w:rsid w:val="007F1939"/>
    <w:rsid w:val="00803A9B"/>
    <w:rsid w:val="00815697"/>
    <w:rsid w:val="00820CFA"/>
    <w:rsid w:val="008210E3"/>
    <w:rsid w:val="00824AB6"/>
    <w:rsid w:val="008603DD"/>
    <w:rsid w:val="00865AE2"/>
    <w:rsid w:val="00873939"/>
    <w:rsid w:val="008A171F"/>
    <w:rsid w:val="008C6FF4"/>
    <w:rsid w:val="008F7E85"/>
    <w:rsid w:val="009052B5"/>
    <w:rsid w:val="00924E11"/>
    <w:rsid w:val="009306E1"/>
    <w:rsid w:val="009442DB"/>
    <w:rsid w:val="00957835"/>
    <w:rsid w:val="00982A65"/>
    <w:rsid w:val="009A1CE6"/>
    <w:rsid w:val="009B3505"/>
    <w:rsid w:val="009B6A8B"/>
    <w:rsid w:val="009B7C29"/>
    <w:rsid w:val="009C58F8"/>
    <w:rsid w:val="009C7FCB"/>
    <w:rsid w:val="009E1849"/>
    <w:rsid w:val="009F0C8F"/>
    <w:rsid w:val="009F0E75"/>
    <w:rsid w:val="009F6261"/>
    <w:rsid w:val="00A20B0E"/>
    <w:rsid w:val="00A363A6"/>
    <w:rsid w:val="00A442C4"/>
    <w:rsid w:val="00A54DC2"/>
    <w:rsid w:val="00A56988"/>
    <w:rsid w:val="00A874EF"/>
    <w:rsid w:val="00A915A2"/>
    <w:rsid w:val="00A91E09"/>
    <w:rsid w:val="00AA1285"/>
    <w:rsid w:val="00AB4CD3"/>
    <w:rsid w:val="00AD76A9"/>
    <w:rsid w:val="00AF6805"/>
    <w:rsid w:val="00B1133C"/>
    <w:rsid w:val="00B204F9"/>
    <w:rsid w:val="00B23DE2"/>
    <w:rsid w:val="00B3078C"/>
    <w:rsid w:val="00B525C8"/>
    <w:rsid w:val="00B54720"/>
    <w:rsid w:val="00B60CF2"/>
    <w:rsid w:val="00B74934"/>
    <w:rsid w:val="00B856C0"/>
    <w:rsid w:val="00B9186B"/>
    <w:rsid w:val="00BA3B4C"/>
    <w:rsid w:val="00BA3E2B"/>
    <w:rsid w:val="00BB2426"/>
    <w:rsid w:val="00BB3699"/>
    <w:rsid w:val="00BB78DB"/>
    <w:rsid w:val="00BD0D5E"/>
    <w:rsid w:val="00BD191E"/>
    <w:rsid w:val="00C13E56"/>
    <w:rsid w:val="00C22E0A"/>
    <w:rsid w:val="00C236D7"/>
    <w:rsid w:val="00C36879"/>
    <w:rsid w:val="00C67A9A"/>
    <w:rsid w:val="00C85993"/>
    <w:rsid w:val="00C964ED"/>
    <w:rsid w:val="00CA1A28"/>
    <w:rsid w:val="00CA7569"/>
    <w:rsid w:val="00CC2011"/>
    <w:rsid w:val="00CC5563"/>
    <w:rsid w:val="00CF04AF"/>
    <w:rsid w:val="00CF2B87"/>
    <w:rsid w:val="00D00672"/>
    <w:rsid w:val="00D041EF"/>
    <w:rsid w:val="00D21F3F"/>
    <w:rsid w:val="00D47C4C"/>
    <w:rsid w:val="00D53520"/>
    <w:rsid w:val="00D5601B"/>
    <w:rsid w:val="00D62BC1"/>
    <w:rsid w:val="00D77A20"/>
    <w:rsid w:val="00D84F75"/>
    <w:rsid w:val="00DA3C90"/>
    <w:rsid w:val="00DB6431"/>
    <w:rsid w:val="00DC2936"/>
    <w:rsid w:val="00DD0C4C"/>
    <w:rsid w:val="00E01ADE"/>
    <w:rsid w:val="00E125D9"/>
    <w:rsid w:val="00E131F3"/>
    <w:rsid w:val="00E25929"/>
    <w:rsid w:val="00E44DF3"/>
    <w:rsid w:val="00E47AF8"/>
    <w:rsid w:val="00E57657"/>
    <w:rsid w:val="00EB49B5"/>
    <w:rsid w:val="00EC2BD3"/>
    <w:rsid w:val="00ED2CA8"/>
    <w:rsid w:val="00ED4E9E"/>
    <w:rsid w:val="00EF1641"/>
    <w:rsid w:val="00F04B86"/>
    <w:rsid w:val="00F119AE"/>
    <w:rsid w:val="00F248AB"/>
    <w:rsid w:val="00F4242D"/>
    <w:rsid w:val="00F526E6"/>
    <w:rsid w:val="00F53871"/>
    <w:rsid w:val="00F5706D"/>
    <w:rsid w:val="00F573FA"/>
    <w:rsid w:val="00F639A3"/>
    <w:rsid w:val="00F7003F"/>
    <w:rsid w:val="00F871AC"/>
    <w:rsid w:val="00F95634"/>
    <w:rsid w:val="00F9616E"/>
    <w:rsid w:val="00F96EAC"/>
    <w:rsid w:val="00FB340F"/>
    <w:rsid w:val="00FB5440"/>
    <w:rsid w:val="00FE0342"/>
    <w:rsid w:val="00FF01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4AB70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A28"/>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B856C0"/>
    <w:pPr>
      <w:keepNext/>
      <w:keepLines/>
      <w:spacing w:before="120" w:after="12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428159083703508479msolistparagraph">
    <w:name w:val="m_5428159083703508479msolistparagraph"/>
    <w:basedOn w:val="Normal"/>
    <w:rsid w:val="0041429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41429F"/>
  </w:style>
  <w:style w:type="character" w:customStyle="1" w:styleId="Heading2Char">
    <w:name w:val="Heading 2 Char"/>
    <w:basedOn w:val="DefaultParagraphFont"/>
    <w:link w:val="Heading2"/>
    <w:uiPriority w:val="9"/>
    <w:rsid w:val="00B856C0"/>
    <w:rPr>
      <w:rFonts w:asciiTheme="majorHAnsi" w:eastAsiaTheme="majorEastAsia" w:hAnsiTheme="majorHAnsi" w:cstheme="majorBidi"/>
      <w:b/>
      <w:color w:val="2E74B5" w:themeColor="accent1" w:themeShade="BF"/>
      <w:sz w:val="26"/>
      <w:szCs w:val="26"/>
    </w:rPr>
  </w:style>
  <w:style w:type="paragraph" w:styleId="ListParagraph">
    <w:name w:val="List Paragraph"/>
    <w:basedOn w:val="Normal"/>
    <w:uiPriority w:val="72"/>
    <w:qFormat/>
    <w:rsid w:val="00BB78DB"/>
    <w:pPr>
      <w:ind w:left="720"/>
      <w:contextualSpacing/>
    </w:pPr>
  </w:style>
  <w:style w:type="character" w:customStyle="1" w:styleId="Heading1Char">
    <w:name w:val="Heading 1 Char"/>
    <w:basedOn w:val="DefaultParagraphFont"/>
    <w:link w:val="Heading1"/>
    <w:uiPriority w:val="9"/>
    <w:rsid w:val="00CA1A28"/>
    <w:rPr>
      <w:rFonts w:asciiTheme="majorHAnsi" w:eastAsiaTheme="majorEastAsia" w:hAnsiTheme="majorHAnsi" w:cstheme="majorBidi"/>
      <w:b/>
      <w:color w:val="2E74B5" w:themeColor="accent1" w:themeShade="BF"/>
      <w:sz w:val="32"/>
      <w:szCs w:val="32"/>
    </w:rPr>
  </w:style>
  <w:style w:type="paragraph" w:styleId="FootnoteText">
    <w:name w:val="footnote text"/>
    <w:basedOn w:val="Normal"/>
    <w:link w:val="FootnoteTextChar"/>
    <w:uiPriority w:val="99"/>
    <w:unhideWhenUsed/>
    <w:rsid w:val="003F1253"/>
  </w:style>
  <w:style w:type="character" w:customStyle="1" w:styleId="FootnoteTextChar">
    <w:name w:val="Footnote Text Char"/>
    <w:basedOn w:val="DefaultParagraphFont"/>
    <w:link w:val="FootnoteText"/>
    <w:uiPriority w:val="99"/>
    <w:rsid w:val="003F1253"/>
  </w:style>
  <w:style w:type="character" w:styleId="FootnoteReference">
    <w:name w:val="footnote reference"/>
    <w:basedOn w:val="DefaultParagraphFont"/>
    <w:uiPriority w:val="99"/>
    <w:unhideWhenUsed/>
    <w:rsid w:val="003F1253"/>
    <w:rPr>
      <w:vertAlign w:val="superscript"/>
    </w:rPr>
  </w:style>
  <w:style w:type="character" w:styleId="Hyperlink">
    <w:name w:val="Hyperlink"/>
    <w:basedOn w:val="DefaultParagraphFont"/>
    <w:uiPriority w:val="99"/>
    <w:unhideWhenUsed/>
    <w:rsid w:val="009442DB"/>
    <w:rPr>
      <w:color w:val="0563C1" w:themeColor="hyperlink"/>
      <w:u w:val="single"/>
    </w:rPr>
  </w:style>
  <w:style w:type="paragraph" w:styleId="DocumentMap">
    <w:name w:val="Document Map"/>
    <w:basedOn w:val="Normal"/>
    <w:link w:val="DocumentMapChar"/>
    <w:uiPriority w:val="99"/>
    <w:semiHidden/>
    <w:unhideWhenUsed/>
    <w:rsid w:val="0006742B"/>
    <w:rPr>
      <w:rFonts w:ascii="Times New Roman" w:hAnsi="Times New Roman" w:cs="Times New Roman"/>
    </w:rPr>
  </w:style>
  <w:style w:type="character" w:customStyle="1" w:styleId="DocumentMapChar">
    <w:name w:val="Document Map Char"/>
    <w:basedOn w:val="DefaultParagraphFont"/>
    <w:link w:val="DocumentMap"/>
    <w:uiPriority w:val="99"/>
    <w:semiHidden/>
    <w:rsid w:val="0006742B"/>
    <w:rPr>
      <w:rFonts w:ascii="Times New Roman" w:hAnsi="Times New Roman" w:cs="Times New Roman"/>
    </w:rPr>
  </w:style>
  <w:style w:type="character" w:styleId="CommentReference">
    <w:name w:val="annotation reference"/>
    <w:basedOn w:val="DefaultParagraphFont"/>
    <w:uiPriority w:val="99"/>
    <w:semiHidden/>
    <w:unhideWhenUsed/>
    <w:rsid w:val="00AF6805"/>
    <w:rPr>
      <w:sz w:val="18"/>
      <w:szCs w:val="18"/>
    </w:rPr>
  </w:style>
  <w:style w:type="paragraph" w:styleId="CommentText">
    <w:name w:val="annotation text"/>
    <w:basedOn w:val="Normal"/>
    <w:link w:val="CommentTextChar"/>
    <w:uiPriority w:val="99"/>
    <w:semiHidden/>
    <w:unhideWhenUsed/>
    <w:rsid w:val="00AF6805"/>
  </w:style>
  <w:style w:type="character" w:customStyle="1" w:styleId="CommentTextChar">
    <w:name w:val="Comment Text Char"/>
    <w:basedOn w:val="DefaultParagraphFont"/>
    <w:link w:val="CommentText"/>
    <w:uiPriority w:val="99"/>
    <w:semiHidden/>
    <w:rsid w:val="00AF6805"/>
  </w:style>
  <w:style w:type="paragraph" w:styleId="CommentSubject">
    <w:name w:val="annotation subject"/>
    <w:basedOn w:val="CommentText"/>
    <w:next w:val="CommentText"/>
    <w:link w:val="CommentSubjectChar"/>
    <w:uiPriority w:val="99"/>
    <w:semiHidden/>
    <w:unhideWhenUsed/>
    <w:rsid w:val="00AF6805"/>
    <w:rPr>
      <w:b/>
      <w:bCs/>
      <w:sz w:val="20"/>
      <w:szCs w:val="20"/>
    </w:rPr>
  </w:style>
  <w:style w:type="character" w:customStyle="1" w:styleId="CommentSubjectChar">
    <w:name w:val="Comment Subject Char"/>
    <w:basedOn w:val="CommentTextChar"/>
    <w:link w:val="CommentSubject"/>
    <w:uiPriority w:val="99"/>
    <w:semiHidden/>
    <w:rsid w:val="00AF6805"/>
    <w:rPr>
      <w:b/>
      <w:bCs/>
      <w:sz w:val="20"/>
      <w:szCs w:val="20"/>
    </w:rPr>
  </w:style>
  <w:style w:type="paragraph" w:styleId="BalloonText">
    <w:name w:val="Balloon Text"/>
    <w:basedOn w:val="Normal"/>
    <w:link w:val="BalloonTextChar"/>
    <w:uiPriority w:val="99"/>
    <w:semiHidden/>
    <w:unhideWhenUsed/>
    <w:rsid w:val="00AF680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6805"/>
    <w:rPr>
      <w:rFonts w:ascii="Times New Roman" w:hAnsi="Times New Roman" w:cs="Times New Roman"/>
      <w:sz w:val="18"/>
      <w:szCs w:val="18"/>
    </w:rPr>
  </w:style>
  <w:style w:type="paragraph" w:styleId="Footer">
    <w:name w:val="footer"/>
    <w:basedOn w:val="Normal"/>
    <w:link w:val="FooterChar"/>
    <w:uiPriority w:val="99"/>
    <w:unhideWhenUsed/>
    <w:rsid w:val="00824AB6"/>
    <w:pPr>
      <w:tabs>
        <w:tab w:val="center" w:pos="4513"/>
        <w:tab w:val="right" w:pos="9026"/>
      </w:tabs>
    </w:pPr>
  </w:style>
  <w:style w:type="character" w:customStyle="1" w:styleId="FooterChar">
    <w:name w:val="Footer Char"/>
    <w:basedOn w:val="DefaultParagraphFont"/>
    <w:link w:val="Footer"/>
    <w:uiPriority w:val="99"/>
    <w:rsid w:val="00824AB6"/>
  </w:style>
  <w:style w:type="character" w:styleId="PageNumber">
    <w:name w:val="page number"/>
    <w:basedOn w:val="DefaultParagraphFont"/>
    <w:uiPriority w:val="99"/>
    <w:semiHidden/>
    <w:unhideWhenUsed/>
    <w:rsid w:val="00824AB6"/>
  </w:style>
  <w:style w:type="character" w:customStyle="1" w:styleId="bumpedfont15">
    <w:name w:val="bumpedfont15"/>
    <w:basedOn w:val="DefaultParagraphFont"/>
    <w:rsid w:val="009B6A8B"/>
  </w:style>
  <w:style w:type="paragraph" w:customStyle="1" w:styleId="s5">
    <w:name w:val="s5"/>
    <w:basedOn w:val="Normal"/>
    <w:rsid w:val="009B6A8B"/>
    <w:pPr>
      <w:spacing w:before="100" w:beforeAutospacing="1" w:after="100" w:afterAutospacing="1"/>
    </w:pPr>
    <w:rPr>
      <w:rFonts w:ascii="Calibri" w:hAnsi="Calibri" w:cs="Times New Roman"/>
      <w:sz w:val="22"/>
      <w:szCs w:val="22"/>
    </w:rPr>
  </w:style>
  <w:style w:type="paragraph" w:styleId="Title">
    <w:name w:val="Title"/>
    <w:basedOn w:val="Normal"/>
    <w:next w:val="Normal"/>
    <w:link w:val="TitleChar"/>
    <w:uiPriority w:val="10"/>
    <w:qFormat/>
    <w:rsid w:val="00CA1A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A2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35621">
      <w:bodyDiv w:val="1"/>
      <w:marLeft w:val="0"/>
      <w:marRight w:val="0"/>
      <w:marTop w:val="0"/>
      <w:marBottom w:val="0"/>
      <w:divBdr>
        <w:top w:val="none" w:sz="0" w:space="0" w:color="auto"/>
        <w:left w:val="none" w:sz="0" w:space="0" w:color="auto"/>
        <w:bottom w:val="none" w:sz="0" w:space="0" w:color="auto"/>
        <w:right w:val="none" w:sz="0" w:space="0" w:color="auto"/>
      </w:divBdr>
    </w:div>
    <w:div w:id="473106017">
      <w:bodyDiv w:val="1"/>
      <w:marLeft w:val="0"/>
      <w:marRight w:val="0"/>
      <w:marTop w:val="0"/>
      <w:marBottom w:val="0"/>
      <w:divBdr>
        <w:top w:val="none" w:sz="0" w:space="0" w:color="auto"/>
        <w:left w:val="none" w:sz="0" w:space="0" w:color="auto"/>
        <w:bottom w:val="none" w:sz="0" w:space="0" w:color="auto"/>
        <w:right w:val="none" w:sz="0" w:space="0" w:color="auto"/>
      </w:divBdr>
    </w:div>
    <w:div w:id="1023748268">
      <w:bodyDiv w:val="1"/>
      <w:marLeft w:val="0"/>
      <w:marRight w:val="0"/>
      <w:marTop w:val="0"/>
      <w:marBottom w:val="0"/>
      <w:divBdr>
        <w:top w:val="none" w:sz="0" w:space="0" w:color="auto"/>
        <w:left w:val="none" w:sz="0" w:space="0" w:color="auto"/>
        <w:bottom w:val="none" w:sz="0" w:space="0" w:color="auto"/>
        <w:right w:val="none" w:sz="0" w:space="0" w:color="auto"/>
      </w:divBdr>
    </w:div>
    <w:div w:id="16344088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4825CB-4BEB-664D-9CAC-FEDB6C75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2427</Words>
  <Characters>13839</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EURid</dc:creator>
  <cp:lastModifiedBy>Bart Boswinkel</cp:lastModifiedBy>
  <cp:revision>2</cp:revision>
  <dcterms:created xsi:type="dcterms:W3CDTF">2016-11-02T17:48:00Z</dcterms:created>
  <dcterms:modified xsi:type="dcterms:W3CDTF">2016-11-02T17:48:00Z</dcterms:modified>
</cp:coreProperties>
</file>