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A81803" w14:textId="77777777" w:rsidR="007F2538" w:rsidRDefault="00C027C7" w:rsidP="00D73787">
      <w:pPr>
        <w:widowControl w:val="0"/>
        <w:autoSpaceDE w:val="0"/>
        <w:autoSpaceDN w:val="0"/>
        <w:adjustRightInd w:val="0"/>
        <w:spacing w:line="320" w:lineRule="exact"/>
        <w:rPr>
          <w:rFonts w:asciiTheme="majorHAnsi" w:hAnsiTheme="majorHAnsi" w:cs="Calibri"/>
        </w:rPr>
      </w:pPr>
      <w:r>
        <w:rPr>
          <w:rFonts w:asciiTheme="majorHAnsi" w:hAnsiTheme="majorHAnsi" w:cs="Calibri"/>
        </w:rPr>
        <w:t>DRAFT ccNSO Council Comments on Accountability</w:t>
      </w:r>
    </w:p>
    <w:p w14:paraId="3DADE4DC" w14:textId="1DC106AE" w:rsidR="00C027C7" w:rsidRDefault="004C73EC" w:rsidP="00D73787">
      <w:pPr>
        <w:widowControl w:val="0"/>
        <w:autoSpaceDE w:val="0"/>
        <w:autoSpaceDN w:val="0"/>
        <w:adjustRightInd w:val="0"/>
        <w:spacing w:line="320" w:lineRule="exact"/>
        <w:rPr>
          <w:rFonts w:asciiTheme="majorHAnsi" w:hAnsiTheme="majorHAnsi" w:cs="Calibri"/>
        </w:rPr>
      </w:pPr>
      <w:r>
        <w:rPr>
          <w:rFonts w:asciiTheme="majorHAnsi" w:hAnsiTheme="majorHAnsi" w:cs="Calibri"/>
        </w:rPr>
        <w:t>Version 3</w:t>
      </w:r>
      <w:bookmarkStart w:id="0" w:name="_GoBack"/>
      <w:bookmarkEnd w:id="0"/>
    </w:p>
    <w:p w14:paraId="5331A77C" w14:textId="77777777" w:rsidR="00C027C7" w:rsidRPr="00D73787" w:rsidRDefault="00C027C7" w:rsidP="00D73787">
      <w:pPr>
        <w:widowControl w:val="0"/>
        <w:autoSpaceDE w:val="0"/>
        <w:autoSpaceDN w:val="0"/>
        <w:adjustRightInd w:val="0"/>
        <w:spacing w:line="320" w:lineRule="exact"/>
        <w:rPr>
          <w:rFonts w:asciiTheme="majorHAnsi" w:hAnsiTheme="majorHAnsi" w:cs="Calibri"/>
        </w:rPr>
      </w:pPr>
    </w:p>
    <w:p w14:paraId="32F3188A" w14:textId="32A27721" w:rsidR="00120DA9" w:rsidRPr="00D73787" w:rsidRDefault="00120DA9" w:rsidP="00D73787">
      <w:pPr>
        <w:widowControl w:val="0"/>
        <w:autoSpaceDE w:val="0"/>
        <w:autoSpaceDN w:val="0"/>
        <w:adjustRightInd w:val="0"/>
        <w:spacing w:line="320" w:lineRule="exact"/>
        <w:rPr>
          <w:rFonts w:asciiTheme="majorHAnsi" w:hAnsiTheme="majorHAnsi" w:cs="Arial"/>
        </w:rPr>
      </w:pPr>
      <w:r w:rsidRPr="00D73787">
        <w:rPr>
          <w:rFonts w:asciiTheme="majorHAnsi" w:hAnsiTheme="majorHAnsi" w:cs="Calibri"/>
        </w:rPr>
        <w:t xml:space="preserve">As the ccNSO Council stated in its </w:t>
      </w:r>
      <w:r w:rsidR="00CE1F50" w:rsidRPr="00D73787">
        <w:rPr>
          <w:rFonts w:asciiTheme="majorHAnsi" w:hAnsiTheme="majorHAnsi" w:cs="Calibri"/>
        </w:rPr>
        <w:t xml:space="preserve">recent </w:t>
      </w:r>
      <w:r w:rsidR="008660D8">
        <w:rPr>
          <w:rFonts w:asciiTheme="majorHAnsi" w:hAnsiTheme="majorHAnsi" w:cs="Calibri"/>
        </w:rPr>
        <w:t>submission</w:t>
      </w:r>
      <w:r w:rsidR="004C73EC">
        <w:rPr>
          <w:rFonts w:asciiTheme="majorHAnsi" w:hAnsiTheme="majorHAnsi" w:cs="Calibri"/>
        </w:rPr>
        <w:t xml:space="preserve"> on </w:t>
      </w:r>
      <w:r w:rsidRPr="00D73787">
        <w:rPr>
          <w:rFonts w:asciiTheme="majorHAnsi" w:hAnsiTheme="majorHAnsi" w:cs="Arial"/>
        </w:rPr>
        <w:t xml:space="preserve">the IANA </w:t>
      </w:r>
      <w:r w:rsidR="00535E0B">
        <w:rPr>
          <w:rFonts w:asciiTheme="majorHAnsi" w:hAnsiTheme="majorHAnsi" w:cs="Arial"/>
        </w:rPr>
        <w:t xml:space="preserve">stewardship </w:t>
      </w:r>
      <w:r w:rsidRPr="00D73787">
        <w:rPr>
          <w:rFonts w:asciiTheme="majorHAnsi" w:hAnsiTheme="majorHAnsi" w:cs="Arial"/>
        </w:rPr>
        <w:t>transition process</w:t>
      </w:r>
      <w:r w:rsidR="004C73EC">
        <w:rPr>
          <w:rFonts w:asciiTheme="majorHAnsi" w:hAnsiTheme="majorHAnsi" w:cs="Arial"/>
        </w:rPr>
        <w:t>, that process</w:t>
      </w:r>
      <w:r w:rsidRPr="00D73787">
        <w:rPr>
          <w:rFonts w:asciiTheme="majorHAnsi" w:hAnsiTheme="majorHAnsi" w:cs="Arial"/>
        </w:rPr>
        <w:t xml:space="preserve"> “</w:t>
      </w:r>
      <w:r w:rsidRPr="00D73787">
        <w:rPr>
          <w:rFonts w:asciiTheme="majorHAnsi" w:hAnsiTheme="majorHAnsi" w:cs="Arial"/>
          <w:i/>
        </w:rPr>
        <w:t>must take into account and provide a replacement for the role that NTIA has played in overseeing ICANN’s obligation to develop and implement consensus policies through a bottom up multi-stakeholder process, and to be accountable to all stakeholders for the outcome of its decision-making</w:t>
      </w:r>
      <w:r w:rsidRPr="00D73787">
        <w:rPr>
          <w:rFonts w:asciiTheme="majorHAnsi" w:hAnsiTheme="majorHAnsi" w:cs="Arial"/>
        </w:rPr>
        <w:t xml:space="preserve">.”  </w:t>
      </w:r>
      <w:r w:rsidR="00C027C7">
        <w:rPr>
          <w:rFonts w:asciiTheme="majorHAnsi" w:hAnsiTheme="majorHAnsi" w:cs="Arial"/>
        </w:rPr>
        <w:t xml:space="preserve">Other significant ICANN </w:t>
      </w:r>
      <w:r w:rsidR="008660D8">
        <w:rPr>
          <w:rFonts w:asciiTheme="majorHAnsi" w:hAnsiTheme="majorHAnsi" w:cs="Arial"/>
        </w:rPr>
        <w:t>constituencies</w:t>
      </w:r>
      <w:r w:rsidR="00C027C7">
        <w:rPr>
          <w:rFonts w:asciiTheme="majorHAnsi" w:hAnsiTheme="majorHAnsi" w:cs="Arial"/>
        </w:rPr>
        <w:t xml:space="preserve"> – including the Business Constituency, the Intellectual Property Constituency, the Noncommercial Users’ Stakeholder Group, and both the Registry and Registrar Stakeholder Groups </w:t>
      </w:r>
      <w:r w:rsidR="008660D8">
        <w:rPr>
          <w:rFonts w:asciiTheme="majorHAnsi" w:hAnsiTheme="majorHAnsi" w:cs="Arial"/>
        </w:rPr>
        <w:t>–</w:t>
      </w:r>
      <w:r w:rsidR="00C027C7">
        <w:rPr>
          <w:rFonts w:asciiTheme="majorHAnsi" w:hAnsiTheme="majorHAnsi" w:cs="Arial"/>
        </w:rPr>
        <w:t xml:space="preserve"> </w:t>
      </w:r>
      <w:r w:rsidR="008660D8">
        <w:rPr>
          <w:rFonts w:asciiTheme="majorHAnsi" w:hAnsiTheme="majorHAnsi" w:cs="Arial"/>
        </w:rPr>
        <w:t xml:space="preserve">have </w:t>
      </w:r>
      <w:r w:rsidR="00C027C7">
        <w:rPr>
          <w:rFonts w:asciiTheme="majorHAnsi" w:hAnsiTheme="majorHAnsi" w:cs="Arial"/>
        </w:rPr>
        <w:t>echoed this perspective</w:t>
      </w:r>
      <w:r w:rsidR="00414AB2" w:rsidRPr="00D73787">
        <w:rPr>
          <w:rFonts w:asciiTheme="majorHAnsi" w:hAnsiTheme="majorHAnsi" w:cs="Arial"/>
        </w:rPr>
        <w:t xml:space="preserve">.  </w:t>
      </w:r>
      <w:r w:rsidR="00CE1F50" w:rsidRPr="00D73787">
        <w:rPr>
          <w:rFonts w:asciiTheme="majorHAnsi" w:hAnsiTheme="majorHAnsi" w:cs="Arial"/>
        </w:rPr>
        <w:t xml:space="preserve">Accordingly, </w:t>
      </w:r>
      <w:r w:rsidR="00CE1F50" w:rsidRPr="00D73787">
        <w:rPr>
          <w:rFonts w:asciiTheme="majorHAnsi" w:hAnsiTheme="majorHAnsi" w:cs="Calibri"/>
        </w:rPr>
        <w:t xml:space="preserve">the ccNSO Council welcomes ICANN’s acknowledgment that “enhancing ICANN’s accountability is a key component to the success of the IANA stewardship transition.”  </w:t>
      </w:r>
    </w:p>
    <w:p w14:paraId="33012D77" w14:textId="77777777" w:rsidR="00414AB2" w:rsidRPr="00D73787" w:rsidRDefault="00414AB2" w:rsidP="00D73787">
      <w:pPr>
        <w:widowControl w:val="0"/>
        <w:autoSpaceDE w:val="0"/>
        <w:autoSpaceDN w:val="0"/>
        <w:adjustRightInd w:val="0"/>
        <w:spacing w:line="320" w:lineRule="exact"/>
        <w:rPr>
          <w:rFonts w:asciiTheme="majorHAnsi" w:hAnsiTheme="majorHAnsi" w:cs="Arial"/>
        </w:rPr>
      </w:pPr>
    </w:p>
    <w:p w14:paraId="4F3A0512" w14:textId="51EF58C5" w:rsidR="00CE1F50" w:rsidRPr="00D73787" w:rsidRDefault="00414AB2" w:rsidP="00D73787">
      <w:pPr>
        <w:widowControl w:val="0"/>
        <w:autoSpaceDE w:val="0"/>
        <w:autoSpaceDN w:val="0"/>
        <w:adjustRightInd w:val="0"/>
        <w:spacing w:line="320" w:lineRule="exact"/>
        <w:rPr>
          <w:rFonts w:asciiTheme="majorHAnsi" w:hAnsiTheme="majorHAnsi" w:cs="Arial"/>
        </w:rPr>
      </w:pPr>
      <w:r w:rsidRPr="00D73787">
        <w:rPr>
          <w:rFonts w:asciiTheme="majorHAnsi" w:hAnsiTheme="majorHAnsi" w:cs="Arial"/>
        </w:rPr>
        <w:t xml:space="preserve">The ccNSO Council is concerned that </w:t>
      </w:r>
      <w:r w:rsidR="00CE1F50" w:rsidRPr="00D73787">
        <w:rPr>
          <w:rFonts w:asciiTheme="majorHAnsi" w:hAnsiTheme="majorHAnsi" w:cs="Arial"/>
        </w:rPr>
        <w:t xml:space="preserve">the “opportunity for public dialogue and community feedback” </w:t>
      </w:r>
      <w:r w:rsidR="00535E0B">
        <w:rPr>
          <w:rFonts w:asciiTheme="majorHAnsi" w:hAnsiTheme="majorHAnsi" w:cs="Arial"/>
        </w:rPr>
        <w:t>appears</w:t>
      </w:r>
      <w:r w:rsidR="00CE1F50" w:rsidRPr="00D73787">
        <w:rPr>
          <w:rFonts w:asciiTheme="majorHAnsi" w:hAnsiTheme="majorHAnsi" w:cs="Arial"/>
        </w:rPr>
        <w:t xml:space="preserve"> designed to </w:t>
      </w:r>
      <w:r w:rsidRPr="00D73787">
        <w:rPr>
          <w:rFonts w:asciiTheme="majorHAnsi" w:hAnsiTheme="majorHAnsi" w:cs="Cambria"/>
        </w:rPr>
        <w:t xml:space="preserve">drive the </w:t>
      </w:r>
      <w:r w:rsidR="008660D8">
        <w:rPr>
          <w:rFonts w:asciiTheme="majorHAnsi" w:hAnsiTheme="majorHAnsi" w:cs="Cambria"/>
        </w:rPr>
        <w:t xml:space="preserve">ICANN </w:t>
      </w:r>
      <w:r w:rsidRPr="00D73787">
        <w:rPr>
          <w:rFonts w:asciiTheme="majorHAnsi" w:hAnsiTheme="majorHAnsi" w:cs="Cambria"/>
        </w:rPr>
        <w:t>community relentless</w:t>
      </w:r>
      <w:r w:rsidR="00C93A84" w:rsidRPr="00D73787">
        <w:rPr>
          <w:rFonts w:asciiTheme="majorHAnsi" w:hAnsiTheme="majorHAnsi" w:cs="Cambria"/>
        </w:rPr>
        <w:t>ly to a predetermined outcome – and does not respond to the community’s near unanimous call for a genuine, bottom-up multistakeholder process.</w:t>
      </w:r>
      <w:r w:rsidR="00C93A84" w:rsidRPr="00D73787">
        <w:rPr>
          <w:rFonts w:asciiTheme="majorHAnsi" w:hAnsiTheme="majorHAnsi" w:cs="Arial"/>
        </w:rPr>
        <w:t xml:space="preserve">  </w:t>
      </w:r>
      <w:r w:rsidR="00CE1F50" w:rsidRPr="00D73787">
        <w:rPr>
          <w:rFonts w:asciiTheme="majorHAnsi" w:hAnsiTheme="majorHAnsi" w:cs="Arial"/>
        </w:rPr>
        <w:t xml:space="preserve">Below we discuss </w:t>
      </w:r>
      <w:r w:rsidR="00C93A84" w:rsidRPr="00D73787">
        <w:rPr>
          <w:rFonts w:asciiTheme="majorHAnsi" w:hAnsiTheme="majorHAnsi" w:cs="Arial"/>
        </w:rPr>
        <w:t xml:space="preserve">our concerns about </w:t>
      </w:r>
      <w:r w:rsidR="00CE1F50" w:rsidRPr="00D73787">
        <w:rPr>
          <w:rFonts w:asciiTheme="majorHAnsi" w:hAnsiTheme="majorHAnsi" w:cs="Arial"/>
        </w:rPr>
        <w:t>the scope, design, and decision-making methodology proposed by ICANN, as well as the steps ICANN must take to ensure trust</w:t>
      </w:r>
    </w:p>
    <w:p w14:paraId="7FE17161" w14:textId="77777777" w:rsidR="00120DA9" w:rsidRPr="00D73787" w:rsidRDefault="00120DA9" w:rsidP="00D73787">
      <w:pPr>
        <w:widowControl w:val="0"/>
        <w:autoSpaceDE w:val="0"/>
        <w:autoSpaceDN w:val="0"/>
        <w:adjustRightInd w:val="0"/>
        <w:spacing w:line="320" w:lineRule="exact"/>
        <w:rPr>
          <w:rFonts w:asciiTheme="majorHAnsi" w:hAnsiTheme="majorHAnsi" w:cs="Calibri"/>
        </w:rPr>
      </w:pPr>
    </w:p>
    <w:p w14:paraId="06C7A162" w14:textId="77777777" w:rsidR="003173F6" w:rsidRPr="00D73787" w:rsidRDefault="00E15FE0" w:rsidP="00D73787">
      <w:pPr>
        <w:widowControl w:val="0"/>
        <w:autoSpaceDE w:val="0"/>
        <w:autoSpaceDN w:val="0"/>
        <w:adjustRightInd w:val="0"/>
        <w:spacing w:line="320" w:lineRule="exact"/>
        <w:rPr>
          <w:rFonts w:asciiTheme="majorHAnsi" w:hAnsiTheme="majorHAnsi" w:cs="Calibri"/>
          <w:u w:val="single"/>
        </w:rPr>
      </w:pPr>
      <w:r w:rsidRPr="00D73787">
        <w:rPr>
          <w:rFonts w:asciiTheme="majorHAnsi" w:hAnsiTheme="majorHAnsi" w:cs="Calibri"/>
          <w:u w:val="single"/>
        </w:rPr>
        <w:t>Goal and Scope</w:t>
      </w:r>
    </w:p>
    <w:p w14:paraId="3386EBEB" w14:textId="77777777" w:rsidR="00C93A84" w:rsidRPr="00D73787" w:rsidRDefault="00C93A84" w:rsidP="00D73787">
      <w:pPr>
        <w:widowControl w:val="0"/>
        <w:autoSpaceDE w:val="0"/>
        <w:autoSpaceDN w:val="0"/>
        <w:adjustRightInd w:val="0"/>
        <w:spacing w:line="320" w:lineRule="exact"/>
        <w:rPr>
          <w:rFonts w:asciiTheme="majorHAnsi" w:hAnsiTheme="majorHAnsi" w:cs="Calibri"/>
        </w:rPr>
      </w:pPr>
    </w:p>
    <w:p w14:paraId="7D7ED323" w14:textId="598BCF04" w:rsidR="00805975" w:rsidRDefault="006E7D1C" w:rsidP="00D73787">
      <w:pPr>
        <w:widowControl w:val="0"/>
        <w:autoSpaceDE w:val="0"/>
        <w:autoSpaceDN w:val="0"/>
        <w:adjustRightInd w:val="0"/>
        <w:spacing w:line="320" w:lineRule="exact"/>
        <w:rPr>
          <w:rFonts w:ascii="Calibri" w:hAnsi="Calibri" w:cs="Calibri"/>
        </w:rPr>
      </w:pPr>
      <w:r>
        <w:rPr>
          <w:rFonts w:ascii="Calibri" w:hAnsi="Calibri" w:cs="Calibri"/>
        </w:rPr>
        <w:t>We are concerned that this important</w:t>
      </w:r>
      <w:r w:rsidR="00BC12B7">
        <w:rPr>
          <w:rFonts w:ascii="Calibri" w:hAnsi="Calibri" w:cs="Calibri"/>
        </w:rPr>
        <w:t xml:space="preserve"> process will fail unless its goal is clearly articulated and widely </w:t>
      </w:r>
      <w:r>
        <w:rPr>
          <w:rFonts w:ascii="Calibri" w:hAnsi="Calibri" w:cs="Calibri"/>
        </w:rPr>
        <w:t>accepted</w:t>
      </w:r>
      <w:r w:rsidR="00BC12B7">
        <w:rPr>
          <w:rFonts w:ascii="Calibri" w:hAnsi="Calibri" w:cs="Calibri"/>
        </w:rPr>
        <w:t>.  The ccNSO Council believes that th</w:t>
      </w:r>
      <w:r w:rsidR="00805975">
        <w:rPr>
          <w:rFonts w:ascii="Calibri" w:hAnsi="Calibri" w:cs="Calibri"/>
        </w:rPr>
        <w:t>is</w:t>
      </w:r>
      <w:r w:rsidR="00BC12B7">
        <w:rPr>
          <w:rFonts w:ascii="Calibri" w:hAnsi="Calibri" w:cs="Calibri"/>
        </w:rPr>
        <w:t xml:space="preserve"> goal should be</w:t>
      </w:r>
      <w:r w:rsidR="00805975">
        <w:rPr>
          <w:rFonts w:ascii="Calibri" w:hAnsi="Calibri" w:cs="Calibri"/>
        </w:rPr>
        <w:t xml:space="preserve">, consistent with </w:t>
      </w:r>
      <w:r w:rsidR="007921A8">
        <w:rPr>
          <w:rFonts w:ascii="Calibri" w:hAnsi="Calibri" w:cs="Calibri"/>
        </w:rPr>
        <w:t>ICANN</w:t>
      </w:r>
      <w:r w:rsidR="00805975">
        <w:rPr>
          <w:rFonts w:ascii="Calibri" w:hAnsi="Calibri" w:cs="Calibri"/>
        </w:rPr>
        <w:t>’s 2016-2020 strategic vision statement,</w:t>
      </w:r>
      <w:r w:rsidR="00BC12B7">
        <w:rPr>
          <w:rFonts w:ascii="Calibri" w:hAnsi="Calibri" w:cs="Calibri"/>
        </w:rPr>
        <w:t xml:space="preserve"> to </w:t>
      </w:r>
      <w:r w:rsidR="00805975">
        <w:rPr>
          <w:rFonts w:ascii="Calibri" w:hAnsi="Calibri" w:cs="Calibri"/>
        </w:rPr>
        <w:t>“</w:t>
      </w:r>
      <w:r w:rsidR="00805975" w:rsidRPr="00535E0B">
        <w:rPr>
          <w:rFonts w:ascii="Calibri" w:hAnsi="Calibri" w:cs="Calibri"/>
          <w:i/>
        </w:rPr>
        <w:t xml:space="preserve">enable </w:t>
      </w:r>
      <w:r w:rsidR="00535E0B">
        <w:rPr>
          <w:rFonts w:ascii="Calibri" w:hAnsi="Calibri" w:cs="Calibri"/>
          <w:i/>
        </w:rPr>
        <w:t>ICANN</w:t>
      </w:r>
      <w:r w:rsidR="00805975" w:rsidRPr="00535E0B">
        <w:rPr>
          <w:rFonts w:ascii="Calibri" w:hAnsi="Calibri" w:cs="Calibri"/>
          <w:i/>
        </w:rPr>
        <w:t xml:space="preserve"> to be trusted by all stakeholders</w:t>
      </w:r>
      <w:r w:rsidR="00805975">
        <w:rPr>
          <w:rFonts w:ascii="Calibri" w:hAnsi="Calibri" w:cs="Calibri"/>
        </w:rPr>
        <w:t xml:space="preserve">”. </w:t>
      </w:r>
      <w:r w:rsidR="00D537C6" w:rsidRPr="00535E0B">
        <w:rPr>
          <w:rFonts w:ascii="Calibri" w:hAnsi="Calibri" w:cs="Calibri"/>
          <w:i/>
        </w:rPr>
        <w:t xml:space="preserve">Improved accountability is both a means and a prerequisite for ICANN </w:t>
      </w:r>
      <w:r w:rsidR="00805975">
        <w:rPr>
          <w:rFonts w:ascii="Calibri" w:hAnsi="Calibri" w:cs="Calibri"/>
        </w:rPr>
        <w:t>to achieve this ambitious and welcome ambition.</w:t>
      </w:r>
      <w:r w:rsidR="00D537C6">
        <w:rPr>
          <w:rFonts w:ascii="Calibri" w:hAnsi="Calibri" w:cs="Calibri"/>
        </w:rPr>
        <w:t xml:space="preserve"> </w:t>
      </w:r>
      <w:r w:rsidR="00BC12B7">
        <w:rPr>
          <w:rFonts w:ascii="Calibri" w:hAnsi="Calibri" w:cs="Calibri"/>
        </w:rPr>
        <w:t xml:space="preserve">.  </w:t>
      </w:r>
    </w:p>
    <w:p w14:paraId="3C90436E" w14:textId="77777777" w:rsidR="00805975" w:rsidRDefault="00805975" w:rsidP="00D73787">
      <w:pPr>
        <w:widowControl w:val="0"/>
        <w:autoSpaceDE w:val="0"/>
        <w:autoSpaceDN w:val="0"/>
        <w:adjustRightInd w:val="0"/>
        <w:spacing w:line="320" w:lineRule="exact"/>
        <w:rPr>
          <w:rFonts w:ascii="Calibri" w:hAnsi="Calibri" w:cs="Calibri"/>
        </w:rPr>
      </w:pPr>
    </w:p>
    <w:p w14:paraId="5A155C81" w14:textId="139C8D70" w:rsidR="00C93A84" w:rsidRPr="00D73787" w:rsidRDefault="00BC12B7" w:rsidP="00D73787">
      <w:pPr>
        <w:widowControl w:val="0"/>
        <w:autoSpaceDE w:val="0"/>
        <w:autoSpaceDN w:val="0"/>
        <w:adjustRightInd w:val="0"/>
        <w:spacing w:line="320" w:lineRule="exact"/>
        <w:rPr>
          <w:rFonts w:ascii="Calibri" w:hAnsi="Calibri" w:cs="Calibri"/>
        </w:rPr>
      </w:pPr>
      <w:r>
        <w:rPr>
          <w:rFonts w:ascii="Calibri" w:hAnsi="Calibri" w:cs="Calibri"/>
        </w:rPr>
        <w:t>While we agree</w:t>
      </w:r>
      <w:r w:rsidR="00C93A84" w:rsidRPr="00D73787">
        <w:rPr>
          <w:rFonts w:ascii="Calibri" w:hAnsi="Calibri" w:cs="Calibri"/>
        </w:rPr>
        <w:t xml:space="preserve"> that accountability is an evolutionary process</w:t>
      </w:r>
      <w:r>
        <w:rPr>
          <w:rFonts w:ascii="Calibri" w:hAnsi="Calibri" w:cs="Calibri"/>
        </w:rPr>
        <w:t xml:space="preserve">, and </w:t>
      </w:r>
      <w:r w:rsidR="00131050">
        <w:rPr>
          <w:rFonts w:ascii="Calibri" w:hAnsi="Calibri" w:cs="Calibri"/>
        </w:rPr>
        <w:t xml:space="preserve">the search for </w:t>
      </w:r>
      <w:r>
        <w:rPr>
          <w:rFonts w:ascii="Calibri" w:hAnsi="Calibri" w:cs="Calibri"/>
        </w:rPr>
        <w:t>perfection should not be</w:t>
      </w:r>
      <w:r w:rsidR="00131050">
        <w:rPr>
          <w:rFonts w:ascii="Calibri" w:hAnsi="Calibri" w:cs="Calibri"/>
        </w:rPr>
        <w:t>come</w:t>
      </w:r>
      <w:r>
        <w:rPr>
          <w:rFonts w:ascii="Calibri" w:hAnsi="Calibri" w:cs="Calibri"/>
        </w:rPr>
        <w:t xml:space="preserve"> the enemy of </w:t>
      </w:r>
      <w:r w:rsidR="00131050">
        <w:rPr>
          <w:rFonts w:ascii="Calibri" w:hAnsi="Calibri" w:cs="Calibri"/>
        </w:rPr>
        <w:t xml:space="preserve">the good, </w:t>
      </w:r>
      <w:r w:rsidR="00D73787">
        <w:rPr>
          <w:rFonts w:ascii="Calibri" w:hAnsi="Calibri" w:cs="Calibri"/>
        </w:rPr>
        <w:t>“</w:t>
      </w:r>
      <w:r w:rsidR="00C93A84" w:rsidRPr="00D73787">
        <w:rPr>
          <w:rFonts w:ascii="Calibri" w:hAnsi="Calibri" w:cs="Calibri"/>
        </w:rPr>
        <w:t>transparency</w:t>
      </w:r>
      <w:r w:rsidR="00D73787">
        <w:rPr>
          <w:rFonts w:ascii="Calibri" w:hAnsi="Calibri" w:cs="Calibri"/>
        </w:rPr>
        <w:t>”</w:t>
      </w:r>
      <w:r w:rsidR="00E15FE0" w:rsidRPr="00D73787">
        <w:rPr>
          <w:rFonts w:ascii="Calibri" w:hAnsi="Calibri" w:cs="Calibri"/>
        </w:rPr>
        <w:t xml:space="preserve"> and </w:t>
      </w:r>
      <w:r w:rsidR="00D73787">
        <w:rPr>
          <w:rFonts w:ascii="Calibri" w:hAnsi="Calibri" w:cs="Calibri"/>
        </w:rPr>
        <w:t>“</w:t>
      </w:r>
      <w:r w:rsidR="00C93A84" w:rsidRPr="00D73787">
        <w:rPr>
          <w:rFonts w:ascii="Calibri" w:hAnsi="Calibri" w:cs="Calibri"/>
        </w:rPr>
        <w:t>inclusiveness</w:t>
      </w:r>
      <w:r w:rsidR="00D73787">
        <w:rPr>
          <w:rFonts w:ascii="Calibri" w:hAnsi="Calibri" w:cs="Calibri"/>
        </w:rPr>
        <w:t>”</w:t>
      </w:r>
      <w:r w:rsidR="00C93A84" w:rsidRPr="00D73787">
        <w:rPr>
          <w:rFonts w:ascii="Calibri" w:hAnsi="Calibri" w:cs="Calibri"/>
        </w:rPr>
        <w:t xml:space="preserve"> </w:t>
      </w:r>
      <w:r w:rsidR="00E15FE0" w:rsidRPr="00D73787">
        <w:rPr>
          <w:rFonts w:ascii="Calibri" w:hAnsi="Calibri" w:cs="Calibri"/>
        </w:rPr>
        <w:t>will never, by themselves, deliver true accountability</w:t>
      </w:r>
      <w:r w:rsidR="00805975">
        <w:rPr>
          <w:rFonts w:ascii="Calibri" w:hAnsi="Calibri" w:cs="Calibri"/>
        </w:rPr>
        <w:t>, nor generate trust</w:t>
      </w:r>
      <w:r w:rsidR="00E15FE0" w:rsidRPr="00D73787">
        <w:rPr>
          <w:rFonts w:ascii="Calibri" w:hAnsi="Calibri" w:cs="Calibri"/>
        </w:rPr>
        <w:t xml:space="preserve">.  </w:t>
      </w:r>
      <w:r w:rsidR="006E7D1C">
        <w:rPr>
          <w:rFonts w:ascii="Calibri" w:hAnsi="Calibri" w:cs="Calibri"/>
        </w:rPr>
        <w:t>The</w:t>
      </w:r>
      <w:r w:rsidR="00131050">
        <w:rPr>
          <w:rFonts w:ascii="Calibri" w:hAnsi="Calibri" w:cs="Calibri"/>
        </w:rPr>
        <w:t xml:space="preserve"> </w:t>
      </w:r>
      <w:r w:rsidR="006E7D1C">
        <w:rPr>
          <w:rFonts w:ascii="Calibri" w:hAnsi="Calibri" w:cs="Calibri"/>
        </w:rPr>
        <w:t xml:space="preserve">Affirmation of Commitments (AoC), </w:t>
      </w:r>
      <w:r w:rsidR="00D73787">
        <w:rPr>
          <w:rFonts w:ascii="Calibri" w:hAnsi="Calibri" w:cs="Calibri"/>
        </w:rPr>
        <w:t xml:space="preserve">which </w:t>
      </w:r>
      <w:r w:rsidR="006E7D1C">
        <w:rPr>
          <w:rFonts w:ascii="Calibri" w:hAnsi="Calibri" w:cs="Calibri"/>
        </w:rPr>
        <w:t xml:space="preserve">has been </w:t>
      </w:r>
      <w:r w:rsidR="00717B8F">
        <w:rPr>
          <w:rFonts w:ascii="Calibri" w:hAnsi="Calibri" w:cs="Calibri"/>
        </w:rPr>
        <w:t>a useful list of areas of ICANN o</w:t>
      </w:r>
      <w:r w:rsidR="006E7D1C">
        <w:rPr>
          <w:rFonts w:ascii="Calibri" w:hAnsi="Calibri" w:cs="Calibri"/>
        </w:rPr>
        <w:t xml:space="preserve">peration that need improvement, is not by its terms enforceable.  The ccNSO Council is concerned that even an “evolved” AoC will never </w:t>
      </w:r>
      <w:r w:rsidR="00131050">
        <w:rPr>
          <w:rFonts w:ascii="Calibri" w:hAnsi="Calibri" w:cs="Calibri"/>
        </w:rPr>
        <w:t>deliver meaningful accountability</w:t>
      </w:r>
      <w:r w:rsidR="006E7D1C">
        <w:rPr>
          <w:rFonts w:ascii="Calibri" w:hAnsi="Calibri" w:cs="Calibri"/>
        </w:rPr>
        <w:t>.</w:t>
      </w:r>
      <w:r w:rsidR="00E15FE0" w:rsidRPr="00D73787">
        <w:rPr>
          <w:rFonts w:ascii="Calibri" w:hAnsi="Calibri" w:cs="Calibri"/>
        </w:rPr>
        <w:t xml:space="preserve">  </w:t>
      </w:r>
      <w:r w:rsidR="00131050">
        <w:rPr>
          <w:rFonts w:ascii="Calibri" w:hAnsi="Calibri" w:cs="Calibri"/>
        </w:rPr>
        <w:t xml:space="preserve">Rather, accountability </w:t>
      </w:r>
      <w:r w:rsidR="00E15FE0" w:rsidRPr="00D73787">
        <w:rPr>
          <w:rFonts w:ascii="Calibri" w:hAnsi="Calibri" w:cs="Calibri"/>
        </w:rPr>
        <w:t xml:space="preserve">requires </w:t>
      </w:r>
      <w:r w:rsidR="00C93A84" w:rsidRPr="00D73787">
        <w:rPr>
          <w:rFonts w:ascii="Calibri" w:hAnsi="Calibri" w:cs="Calibri"/>
        </w:rPr>
        <w:t>"</w:t>
      </w:r>
      <w:r>
        <w:rPr>
          <w:rFonts w:ascii="Calibri" w:hAnsi="Calibri" w:cs="Calibri"/>
        </w:rPr>
        <w:t>m</w:t>
      </w:r>
      <w:r w:rsidR="00C93A84" w:rsidRPr="00D73787">
        <w:rPr>
          <w:rFonts w:ascii="Calibri" w:hAnsi="Calibri" w:cs="Calibri"/>
        </w:rPr>
        <w:t xml:space="preserve">echanisms for independent </w:t>
      </w:r>
      <w:r w:rsidR="00C93A84" w:rsidRPr="00D73787">
        <w:rPr>
          <w:rFonts w:ascii="Calibri" w:hAnsi="Calibri" w:cs="Calibri"/>
          <w:i/>
        </w:rPr>
        <w:t>checks and balances</w:t>
      </w:r>
      <w:r w:rsidR="00C93A84" w:rsidRPr="00D73787">
        <w:rPr>
          <w:rFonts w:ascii="Calibri" w:hAnsi="Calibri" w:cs="Calibri"/>
        </w:rPr>
        <w:t xml:space="preserve"> as well as for </w:t>
      </w:r>
      <w:r w:rsidR="00C93A84" w:rsidRPr="00BC12B7">
        <w:rPr>
          <w:rFonts w:ascii="Calibri" w:hAnsi="Calibri" w:cs="Calibri"/>
          <w:i/>
        </w:rPr>
        <w:t>review</w:t>
      </w:r>
      <w:r w:rsidR="00C93A84" w:rsidRPr="00D73787">
        <w:rPr>
          <w:rFonts w:ascii="Calibri" w:hAnsi="Calibri" w:cs="Calibri"/>
        </w:rPr>
        <w:t xml:space="preserve"> and </w:t>
      </w:r>
      <w:r w:rsidR="00C93A84" w:rsidRPr="00D73787">
        <w:rPr>
          <w:rFonts w:ascii="Calibri" w:hAnsi="Calibri" w:cs="Calibri"/>
          <w:i/>
        </w:rPr>
        <w:t>redress</w:t>
      </w:r>
      <w:r w:rsidR="00131050">
        <w:rPr>
          <w:rFonts w:ascii="Calibri" w:hAnsi="Calibri" w:cs="Calibri"/>
        </w:rPr>
        <w:t>.”</w:t>
      </w:r>
      <w:r w:rsidR="00131050">
        <w:rPr>
          <w:rStyle w:val="FootnoteReference"/>
          <w:rFonts w:ascii="Calibri" w:hAnsi="Calibri" w:cs="Calibri"/>
        </w:rPr>
        <w:footnoteReference w:id="1"/>
      </w:r>
      <w:r w:rsidR="00131050">
        <w:rPr>
          <w:rFonts w:ascii="Calibri" w:hAnsi="Calibri" w:cs="Calibri"/>
        </w:rPr>
        <w:t xml:space="preserve">  </w:t>
      </w:r>
      <w:r w:rsidR="009C120C">
        <w:rPr>
          <w:rFonts w:ascii="Calibri" w:hAnsi="Calibri" w:cs="Calibri"/>
        </w:rPr>
        <w:t xml:space="preserve"> </w:t>
      </w:r>
      <w:r w:rsidR="00805975">
        <w:rPr>
          <w:rFonts w:ascii="Calibri" w:hAnsi="Calibri" w:cs="Calibri"/>
        </w:rPr>
        <w:t xml:space="preserve">This agreed upon definition should be the foundation and reference of </w:t>
      </w:r>
      <w:r w:rsidR="007921A8">
        <w:rPr>
          <w:rFonts w:ascii="Calibri" w:hAnsi="Calibri" w:cs="Calibri"/>
        </w:rPr>
        <w:t>ICANN’s</w:t>
      </w:r>
      <w:r w:rsidR="00805975">
        <w:rPr>
          <w:rFonts w:ascii="Calibri" w:hAnsi="Calibri" w:cs="Calibri"/>
        </w:rPr>
        <w:t xml:space="preserve"> further work on Accountability. </w:t>
      </w:r>
      <w:r w:rsidR="009C120C">
        <w:rPr>
          <w:rFonts w:ascii="Calibri" w:hAnsi="Calibri" w:cs="Calibri"/>
        </w:rPr>
        <w:t>Accordingly, we propose that t</w:t>
      </w:r>
      <w:r w:rsidR="00E15FE0" w:rsidRPr="00D73787">
        <w:rPr>
          <w:rFonts w:ascii="Calibri" w:hAnsi="Calibri" w:cs="Calibri"/>
        </w:rPr>
        <w:t xml:space="preserve">he goal of this process should be to </w:t>
      </w:r>
      <w:r w:rsidR="00E15FE0" w:rsidRPr="006E7D1C">
        <w:rPr>
          <w:rFonts w:ascii="Calibri" w:hAnsi="Calibri" w:cs="Calibri"/>
        </w:rPr>
        <w:t xml:space="preserve">ensure that </w:t>
      </w:r>
      <w:r w:rsidR="00717B8F" w:rsidRPr="006E7D1C">
        <w:rPr>
          <w:rFonts w:ascii="Calibri" w:hAnsi="Calibri" w:cs="Calibri"/>
        </w:rPr>
        <w:t xml:space="preserve">a </w:t>
      </w:r>
      <w:r w:rsidR="00717B8F" w:rsidRPr="006E7D1C">
        <w:rPr>
          <w:rFonts w:ascii="Calibri" w:hAnsi="Calibri" w:cs="Calibri"/>
          <w:i/>
        </w:rPr>
        <w:t xml:space="preserve">system of </w:t>
      </w:r>
      <w:r w:rsidR="00E15FE0" w:rsidRPr="006E7D1C">
        <w:rPr>
          <w:rFonts w:ascii="Calibri" w:hAnsi="Calibri" w:cs="Calibri"/>
          <w:i/>
        </w:rPr>
        <w:lastRenderedPageBreak/>
        <w:t>checks and balances</w:t>
      </w:r>
      <w:r w:rsidR="00E15FE0" w:rsidRPr="006E7D1C">
        <w:rPr>
          <w:rFonts w:ascii="Calibri" w:hAnsi="Calibri" w:cs="Calibri"/>
        </w:rPr>
        <w:t xml:space="preserve"> </w:t>
      </w:r>
      <w:r w:rsidR="00717B8F" w:rsidRPr="006E7D1C">
        <w:rPr>
          <w:rFonts w:ascii="Calibri" w:hAnsi="Calibri" w:cs="Calibri"/>
        </w:rPr>
        <w:t xml:space="preserve">is in place to guarantee that ICANN operates </w:t>
      </w:r>
      <w:r w:rsidR="00D73787" w:rsidRPr="006E7D1C">
        <w:rPr>
          <w:rFonts w:ascii="Calibri" w:hAnsi="Calibri" w:cs="Calibri"/>
        </w:rPr>
        <w:t xml:space="preserve">in accordance with </w:t>
      </w:r>
      <w:r w:rsidR="00717B8F" w:rsidRPr="006E7D1C">
        <w:rPr>
          <w:rFonts w:ascii="Calibri" w:hAnsi="Calibri" w:cs="Calibri"/>
          <w:i/>
        </w:rPr>
        <w:t>an agreed upon set of principles</w:t>
      </w:r>
      <w:r w:rsidR="00D73787" w:rsidRPr="006E7D1C">
        <w:rPr>
          <w:rFonts w:ascii="Calibri" w:hAnsi="Calibri" w:cs="Calibri"/>
        </w:rPr>
        <w:t xml:space="preserve">, and that </w:t>
      </w:r>
      <w:r w:rsidR="00D73787" w:rsidRPr="006E7D1C">
        <w:rPr>
          <w:rFonts w:ascii="Calibri" w:hAnsi="Calibri" w:cs="Calibri"/>
          <w:i/>
        </w:rPr>
        <w:t>meaningful redress</w:t>
      </w:r>
      <w:r w:rsidR="00D73787" w:rsidRPr="006E7D1C">
        <w:rPr>
          <w:rFonts w:ascii="Calibri" w:hAnsi="Calibri" w:cs="Calibri"/>
        </w:rPr>
        <w:t xml:space="preserve"> is available to those who are harmed by actions or inactions of ICANN in contravention of those </w:t>
      </w:r>
      <w:r w:rsidR="00717B8F" w:rsidRPr="006E7D1C">
        <w:rPr>
          <w:rFonts w:ascii="Calibri" w:hAnsi="Calibri" w:cs="Calibri"/>
        </w:rPr>
        <w:t>principles</w:t>
      </w:r>
      <w:r w:rsidR="00D73787" w:rsidRPr="006E7D1C">
        <w:rPr>
          <w:rFonts w:ascii="Calibri" w:hAnsi="Calibri" w:cs="Calibri"/>
        </w:rPr>
        <w:t xml:space="preserve">.    </w:t>
      </w:r>
    </w:p>
    <w:p w14:paraId="008A9B4E" w14:textId="77777777" w:rsidR="00C93A84" w:rsidRPr="00D73787" w:rsidRDefault="00C93A84" w:rsidP="00D73787">
      <w:pPr>
        <w:widowControl w:val="0"/>
        <w:autoSpaceDE w:val="0"/>
        <w:autoSpaceDN w:val="0"/>
        <w:adjustRightInd w:val="0"/>
        <w:spacing w:line="320" w:lineRule="exact"/>
        <w:rPr>
          <w:rFonts w:ascii="Calibri" w:hAnsi="Calibri" w:cs="Calibri"/>
        </w:rPr>
      </w:pPr>
    </w:p>
    <w:p w14:paraId="79BB516D" w14:textId="230BD904" w:rsidR="008126C9" w:rsidRDefault="009C120C" w:rsidP="009C120C">
      <w:pPr>
        <w:widowControl w:val="0"/>
        <w:autoSpaceDE w:val="0"/>
        <w:autoSpaceDN w:val="0"/>
        <w:adjustRightInd w:val="0"/>
        <w:spacing w:line="320" w:lineRule="exact"/>
        <w:rPr>
          <w:rFonts w:asciiTheme="majorHAnsi" w:hAnsiTheme="majorHAnsi" w:cs="Calibri"/>
        </w:rPr>
      </w:pPr>
      <w:r>
        <w:rPr>
          <w:rFonts w:ascii="Calibri" w:hAnsi="Calibri" w:cs="Calibri"/>
        </w:rPr>
        <w:t xml:space="preserve">Certain assumptions in ICANN’s statement on “Enhancing ICANN Accountability” appear to constrain and narrow the scope and objective of the process.    While the community clearly called for a process leading to meaningful accountability across the full range of its functions, ICANN’s formulation subtly limits both the scope of the project and the available means to achieve the desired goal.  For example, the paper assumes that ICANN is adequately </w:t>
      </w:r>
      <w:r w:rsidR="00555AA7">
        <w:rPr>
          <w:rFonts w:ascii="Calibri" w:hAnsi="Calibri" w:cs="Calibri"/>
        </w:rPr>
        <w:t xml:space="preserve">accountable today:  according to ICANN, </w:t>
      </w:r>
      <w:r>
        <w:rPr>
          <w:rFonts w:ascii="Calibri" w:hAnsi="Calibri" w:cs="Calibri"/>
        </w:rPr>
        <w:t xml:space="preserve">the scope of this process is to </w:t>
      </w:r>
      <w:r w:rsidRPr="00D73787">
        <w:rPr>
          <w:rFonts w:asciiTheme="majorHAnsi" w:hAnsiTheme="majorHAnsi" w:cs="Calibri"/>
        </w:rPr>
        <w:t xml:space="preserve">“look at ICANN </w:t>
      </w:r>
      <w:r w:rsidRPr="009C120C">
        <w:rPr>
          <w:rFonts w:asciiTheme="majorHAnsi" w:hAnsiTheme="majorHAnsi" w:cs="Calibri"/>
          <w:i/>
        </w:rPr>
        <w:t>remaining accountable</w:t>
      </w:r>
      <w:r w:rsidRPr="00D73787">
        <w:rPr>
          <w:rFonts w:asciiTheme="majorHAnsi" w:hAnsiTheme="majorHAnsi" w:cs="Calibri"/>
        </w:rPr>
        <w:t xml:space="preserve"> in the absence of its historical contractual relationship to the U.S. Government</w:t>
      </w:r>
      <w:r w:rsidR="00555AA7">
        <w:rPr>
          <w:rFonts w:asciiTheme="majorHAnsi" w:hAnsiTheme="majorHAnsi" w:cs="Calibri"/>
        </w:rPr>
        <w:t>” and to consider the ways in which its accountability mechanisms can be “</w:t>
      </w:r>
      <w:r w:rsidR="00555AA7" w:rsidRPr="00D73787">
        <w:rPr>
          <w:rFonts w:asciiTheme="majorHAnsi" w:hAnsiTheme="majorHAnsi" w:cs="Calibri"/>
        </w:rPr>
        <w:t>strengthened to address the absence of its historical contractual relationship to the U.S. Government.”</w:t>
      </w:r>
      <w:r w:rsidR="00555AA7">
        <w:rPr>
          <w:rFonts w:asciiTheme="majorHAnsi" w:hAnsiTheme="majorHAnsi" w:cs="Calibri"/>
        </w:rPr>
        <w:t xml:space="preserve">  The document specifies </w:t>
      </w:r>
      <w:r w:rsidR="00555AA7">
        <w:rPr>
          <w:rFonts w:asciiTheme="majorHAnsi" w:hAnsiTheme="majorHAnsi" w:cs="Calibri"/>
          <w:i/>
        </w:rPr>
        <w:t xml:space="preserve">the tools </w:t>
      </w:r>
      <w:r w:rsidR="00555AA7">
        <w:rPr>
          <w:rFonts w:asciiTheme="majorHAnsi" w:hAnsiTheme="majorHAnsi" w:cs="Calibri"/>
        </w:rPr>
        <w:t>the working group can propose to achieve accountability</w:t>
      </w:r>
      <w:r w:rsidR="0093560E">
        <w:rPr>
          <w:rFonts w:asciiTheme="majorHAnsi" w:hAnsiTheme="majorHAnsi" w:cs="Calibri"/>
        </w:rPr>
        <w:t xml:space="preserve">, limiting the group to examining </w:t>
      </w:r>
      <w:r w:rsidR="00555AA7">
        <w:rPr>
          <w:rFonts w:asciiTheme="majorHAnsi" w:hAnsiTheme="majorHAnsi" w:cs="Calibri"/>
        </w:rPr>
        <w:t>“</w:t>
      </w:r>
      <w:r w:rsidR="00555AA7" w:rsidRPr="00D73787">
        <w:rPr>
          <w:rFonts w:asciiTheme="majorHAnsi" w:hAnsiTheme="majorHAnsi" w:cs="Calibri"/>
        </w:rPr>
        <w:t>existin</w:t>
      </w:r>
      <w:r w:rsidR="00555AA7">
        <w:rPr>
          <w:rFonts w:asciiTheme="majorHAnsi" w:hAnsiTheme="majorHAnsi" w:cs="Calibri"/>
        </w:rPr>
        <w:t>g</w:t>
      </w:r>
      <w:r w:rsidR="00555AA7" w:rsidRPr="00D73787">
        <w:rPr>
          <w:rFonts w:asciiTheme="majorHAnsi" w:hAnsiTheme="majorHAnsi" w:cs="Calibri"/>
        </w:rPr>
        <w:t xml:space="preserve"> accountability mechanisms like</w:t>
      </w:r>
      <w:r w:rsidR="00555AA7">
        <w:rPr>
          <w:rFonts w:asciiTheme="majorHAnsi" w:hAnsiTheme="majorHAnsi" w:cs="Calibri"/>
        </w:rPr>
        <w:t xml:space="preserve"> the Affirmation of Commitments</w:t>
      </w:r>
      <w:r w:rsidR="0093560E">
        <w:rPr>
          <w:rFonts w:asciiTheme="majorHAnsi" w:hAnsiTheme="majorHAnsi" w:cs="Calibri"/>
        </w:rPr>
        <w:t>.</w:t>
      </w:r>
      <w:r w:rsidR="00555AA7" w:rsidRPr="00D73787">
        <w:rPr>
          <w:rFonts w:asciiTheme="majorHAnsi" w:hAnsiTheme="majorHAnsi" w:cs="Calibri"/>
        </w:rPr>
        <w:t xml:space="preserve">” </w:t>
      </w:r>
    </w:p>
    <w:p w14:paraId="222FA97A" w14:textId="77777777" w:rsidR="008126C9" w:rsidRDefault="008126C9" w:rsidP="009C120C">
      <w:pPr>
        <w:widowControl w:val="0"/>
        <w:autoSpaceDE w:val="0"/>
        <w:autoSpaceDN w:val="0"/>
        <w:adjustRightInd w:val="0"/>
        <w:spacing w:line="320" w:lineRule="exact"/>
        <w:rPr>
          <w:rFonts w:asciiTheme="majorHAnsi" w:hAnsiTheme="majorHAnsi" w:cs="Calibri"/>
        </w:rPr>
      </w:pPr>
    </w:p>
    <w:p w14:paraId="2E7D6E34" w14:textId="77777777" w:rsidR="0093560E" w:rsidRPr="00D73787" w:rsidRDefault="0093560E" w:rsidP="009C120C">
      <w:pPr>
        <w:widowControl w:val="0"/>
        <w:autoSpaceDE w:val="0"/>
        <w:autoSpaceDN w:val="0"/>
        <w:adjustRightInd w:val="0"/>
        <w:spacing w:line="320" w:lineRule="exact"/>
        <w:rPr>
          <w:rFonts w:asciiTheme="majorHAnsi" w:hAnsiTheme="majorHAnsi" w:cs="Calibri"/>
        </w:rPr>
      </w:pPr>
      <w:r>
        <w:rPr>
          <w:rFonts w:asciiTheme="majorHAnsi" w:hAnsiTheme="majorHAnsi" w:cs="Calibri"/>
        </w:rPr>
        <w:t xml:space="preserve">Finally, while we appreciate ICANN’s “inventory” of accountability efforts, we believe that any accountability process must begin with a </w:t>
      </w:r>
      <w:r w:rsidR="0022163F">
        <w:rPr>
          <w:rFonts w:asciiTheme="majorHAnsi" w:hAnsiTheme="majorHAnsi" w:cs="Calibri"/>
        </w:rPr>
        <w:t>disinterested assessment of those efforts.  For example, ICANN asserts that the “Independent Review Process allows for claims that the ICANN Board acted in a manner inconsistent with it Bylaws or Articles of Incorporation to be considered by an independent panel of neutrals.”  That is not the case.  As the result of a recent Bylaws amendment, the panel’s judgment that an action violates ICANN’s Bylaws – including its mission statement and core values – is ultimately irrelevant.  Unless the harmed individual can prove that</w:t>
      </w:r>
      <w:r w:rsidR="00ED12E7">
        <w:rPr>
          <w:rFonts w:asciiTheme="majorHAnsi" w:hAnsiTheme="majorHAnsi" w:cs="Calibri"/>
        </w:rPr>
        <w:t xml:space="preserve"> the Board acted in </w:t>
      </w:r>
      <w:r w:rsidR="00ED12E7" w:rsidRPr="006E7D1C">
        <w:rPr>
          <w:rFonts w:asciiTheme="majorHAnsi" w:hAnsiTheme="majorHAnsi" w:cs="Calibri"/>
          <w:i/>
        </w:rPr>
        <w:t>bad faith</w:t>
      </w:r>
      <w:r w:rsidR="00ED12E7">
        <w:rPr>
          <w:rFonts w:asciiTheme="majorHAnsi" w:hAnsiTheme="majorHAnsi" w:cs="Calibri"/>
        </w:rPr>
        <w:t xml:space="preserve">, </w:t>
      </w:r>
      <w:r w:rsidR="0022163F">
        <w:rPr>
          <w:rFonts w:asciiTheme="majorHAnsi" w:hAnsiTheme="majorHAnsi" w:cs="Calibri"/>
        </w:rPr>
        <w:t>ICANN’s “ultimate” accountability mechanism provides no redress.</w:t>
      </w:r>
      <w:r w:rsidR="006E7D1C">
        <w:rPr>
          <w:rFonts w:asciiTheme="majorHAnsi" w:hAnsiTheme="majorHAnsi" w:cs="Calibri"/>
        </w:rPr>
        <w:t xml:space="preserve">  </w:t>
      </w:r>
    </w:p>
    <w:p w14:paraId="1CF98EE5" w14:textId="77777777" w:rsidR="009C120C" w:rsidRDefault="009C120C" w:rsidP="00D73787">
      <w:pPr>
        <w:widowControl w:val="0"/>
        <w:autoSpaceDE w:val="0"/>
        <w:autoSpaceDN w:val="0"/>
        <w:adjustRightInd w:val="0"/>
        <w:spacing w:line="320" w:lineRule="exact"/>
        <w:rPr>
          <w:rFonts w:ascii="Calibri" w:hAnsi="Calibri" w:cs="Calibri"/>
        </w:rPr>
      </w:pPr>
    </w:p>
    <w:p w14:paraId="2CEB9E0A" w14:textId="77777777" w:rsidR="009C120C" w:rsidRPr="0093560E" w:rsidRDefault="0093560E" w:rsidP="00D73787">
      <w:pPr>
        <w:widowControl w:val="0"/>
        <w:autoSpaceDE w:val="0"/>
        <w:autoSpaceDN w:val="0"/>
        <w:adjustRightInd w:val="0"/>
        <w:spacing w:line="320" w:lineRule="exact"/>
        <w:rPr>
          <w:rFonts w:ascii="Calibri" w:hAnsi="Calibri" w:cs="Calibri"/>
          <w:u w:val="single"/>
        </w:rPr>
      </w:pPr>
      <w:r w:rsidRPr="0093560E">
        <w:rPr>
          <w:rFonts w:ascii="Calibri" w:hAnsi="Calibri" w:cs="Calibri"/>
          <w:u w:val="single"/>
        </w:rPr>
        <w:t>Process Design</w:t>
      </w:r>
    </w:p>
    <w:p w14:paraId="661ABDF9" w14:textId="77777777" w:rsidR="009C120C" w:rsidRDefault="009C120C" w:rsidP="00D73787">
      <w:pPr>
        <w:widowControl w:val="0"/>
        <w:autoSpaceDE w:val="0"/>
        <w:autoSpaceDN w:val="0"/>
        <w:adjustRightInd w:val="0"/>
        <w:spacing w:line="320" w:lineRule="exact"/>
        <w:rPr>
          <w:rFonts w:ascii="Calibri" w:hAnsi="Calibri" w:cs="Calibri"/>
        </w:rPr>
      </w:pPr>
    </w:p>
    <w:p w14:paraId="2AF6D938" w14:textId="77777777" w:rsidR="00350E0C" w:rsidRDefault="0093560E" w:rsidP="00D73787">
      <w:pPr>
        <w:widowControl w:val="0"/>
        <w:autoSpaceDE w:val="0"/>
        <w:autoSpaceDN w:val="0"/>
        <w:adjustRightInd w:val="0"/>
        <w:spacing w:line="320" w:lineRule="exact"/>
        <w:rPr>
          <w:rFonts w:ascii="Calibri" w:hAnsi="Calibri" w:cs="Calibri"/>
        </w:rPr>
      </w:pPr>
      <w:r>
        <w:rPr>
          <w:rFonts w:ascii="Calibri" w:hAnsi="Calibri" w:cs="Calibri"/>
        </w:rPr>
        <w:t xml:space="preserve">The ccNSO Council believes that the </w:t>
      </w:r>
      <w:r w:rsidR="006E7D1C">
        <w:rPr>
          <w:rFonts w:ascii="Calibri" w:hAnsi="Calibri" w:cs="Calibri"/>
        </w:rPr>
        <w:t xml:space="preserve">proposed </w:t>
      </w:r>
      <w:r>
        <w:rPr>
          <w:rFonts w:ascii="Calibri" w:hAnsi="Calibri" w:cs="Calibri"/>
        </w:rPr>
        <w:t xml:space="preserve">design and architecture </w:t>
      </w:r>
      <w:r w:rsidR="00ED12E7">
        <w:rPr>
          <w:rFonts w:ascii="Calibri" w:hAnsi="Calibri" w:cs="Calibri"/>
        </w:rPr>
        <w:t>of the accountability process</w:t>
      </w:r>
      <w:r w:rsidR="00350E0C">
        <w:rPr>
          <w:rFonts w:ascii="Calibri" w:hAnsi="Calibri" w:cs="Calibri"/>
        </w:rPr>
        <w:t xml:space="preserve"> is flawed</w:t>
      </w:r>
      <w:r w:rsidR="00ED12E7">
        <w:rPr>
          <w:rFonts w:ascii="Calibri" w:hAnsi="Calibri" w:cs="Calibri"/>
        </w:rPr>
        <w:t xml:space="preserve">.  </w:t>
      </w:r>
    </w:p>
    <w:p w14:paraId="5AF7F210" w14:textId="77777777" w:rsidR="00350E0C" w:rsidRDefault="00350E0C" w:rsidP="00D73787">
      <w:pPr>
        <w:widowControl w:val="0"/>
        <w:autoSpaceDE w:val="0"/>
        <w:autoSpaceDN w:val="0"/>
        <w:adjustRightInd w:val="0"/>
        <w:spacing w:line="320" w:lineRule="exact"/>
        <w:rPr>
          <w:rFonts w:ascii="Calibri" w:hAnsi="Calibri" w:cs="Calibri"/>
        </w:rPr>
      </w:pPr>
    </w:p>
    <w:p w14:paraId="26073F5E" w14:textId="18912E99" w:rsidR="00DB3B1E" w:rsidRPr="00535E0B" w:rsidRDefault="00DB3B1E" w:rsidP="00DB3B1E">
      <w:pPr>
        <w:pStyle w:val="ListParagraph"/>
        <w:widowControl w:val="0"/>
        <w:numPr>
          <w:ilvl w:val="0"/>
          <w:numId w:val="1"/>
        </w:numPr>
        <w:autoSpaceDE w:val="0"/>
        <w:autoSpaceDN w:val="0"/>
        <w:adjustRightInd w:val="0"/>
        <w:spacing w:line="320" w:lineRule="exact"/>
        <w:rPr>
          <w:rFonts w:ascii="Calibri" w:hAnsi="Calibri" w:cs="Calibri"/>
        </w:rPr>
      </w:pPr>
      <w:r>
        <w:rPr>
          <w:rFonts w:asciiTheme="majorHAnsi" w:hAnsiTheme="majorHAnsi" w:cs="Calibri"/>
        </w:rPr>
        <w:t xml:space="preserve">Clarification of scope of this process and IANA Stewardship Transition Process. </w:t>
      </w:r>
      <w:r w:rsidR="00DE4ED9">
        <w:rPr>
          <w:rFonts w:asciiTheme="majorHAnsi" w:hAnsiTheme="majorHAnsi" w:cs="Calibri"/>
        </w:rPr>
        <w:t xml:space="preserve">In it’s Interim Comments on the proposed IANA Oversight Transition Process, the ccNSO Council stated its view that the NTIA Oversight Transition Process </w:t>
      </w:r>
      <w:r w:rsidR="00DE4ED9" w:rsidRPr="007921A8">
        <w:rPr>
          <w:rFonts w:asciiTheme="majorHAnsi" w:hAnsiTheme="majorHAnsi" w:cs="Calibri"/>
          <w:i/>
        </w:rPr>
        <w:t>“</w:t>
      </w:r>
      <w:r w:rsidR="00DE4ED9" w:rsidRPr="00F023A4">
        <w:rPr>
          <w:rFonts w:asciiTheme="majorHAnsi" w:hAnsiTheme="majorHAnsi" w:cs="Calibri"/>
          <w:i/>
          <w:u w:val="single"/>
        </w:rPr>
        <w:t>must take into account and provide a replacement for the role that NTIA has played in overseeing ICANN’s obligation to develop and implement consensus policies through a bottom up multi-stakeholder process, and to be accountable to all stakeholders for the outcome of its (related) decision-making</w:t>
      </w:r>
      <w:r w:rsidR="00DE4ED9" w:rsidRPr="007921A8">
        <w:rPr>
          <w:rFonts w:asciiTheme="majorHAnsi" w:hAnsiTheme="majorHAnsi" w:cs="Calibri"/>
          <w:i/>
        </w:rPr>
        <w:t>.”</w:t>
      </w:r>
      <w:r w:rsidR="00DE4ED9" w:rsidRPr="007921A8">
        <w:rPr>
          <w:rFonts w:asciiTheme="majorHAnsi" w:hAnsiTheme="majorHAnsi" w:cs="Calibri"/>
        </w:rPr>
        <w:t xml:space="preserve"> </w:t>
      </w:r>
      <w:r w:rsidR="007921A8" w:rsidRPr="007921A8">
        <w:rPr>
          <w:rFonts w:asciiTheme="majorHAnsi" w:hAnsiTheme="majorHAnsi" w:cs="Calibri"/>
        </w:rPr>
        <w:t xml:space="preserve"> </w:t>
      </w:r>
      <w:r w:rsidR="00DE4ED9">
        <w:rPr>
          <w:rFonts w:asciiTheme="majorHAnsi" w:hAnsiTheme="majorHAnsi" w:cs="Calibri"/>
        </w:rPr>
        <w:t xml:space="preserve">By launching the second process - to enhance ICANN’s Accountability – the ccNSO Council notes that the scope of both processes overlaps, at </w:t>
      </w:r>
      <w:r w:rsidR="00DE4ED9">
        <w:rPr>
          <w:rFonts w:asciiTheme="majorHAnsi" w:hAnsiTheme="majorHAnsi" w:cs="Calibri"/>
        </w:rPr>
        <w:lastRenderedPageBreak/>
        <w:t xml:space="preserve">least partially. </w:t>
      </w:r>
      <w:r>
        <w:rPr>
          <w:rFonts w:asciiTheme="majorHAnsi" w:hAnsiTheme="majorHAnsi" w:cs="Calibri"/>
        </w:rPr>
        <w:t xml:space="preserve"> </w:t>
      </w:r>
    </w:p>
    <w:p w14:paraId="5A248168" w14:textId="7F16B6F6" w:rsidR="00DB3B1E" w:rsidRDefault="00DE4ED9" w:rsidP="00535E0B">
      <w:pPr>
        <w:pStyle w:val="ListParagraph"/>
        <w:widowControl w:val="0"/>
        <w:autoSpaceDE w:val="0"/>
        <w:autoSpaceDN w:val="0"/>
        <w:adjustRightInd w:val="0"/>
        <w:spacing w:line="320" w:lineRule="exact"/>
      </w:pPr>
      <w:r w:rsidRPr="00535E0B">
        <w:rPr>
          <w:rFonts w:asciiTheme="majorHAnsi" w:hAnsiTheme="majorHAnsi" w:cs="Calibri"/>
        </w:rPr>
        <w:t xml:space="preserve">The ccNSO Council also notes, that </w:t>
      </w:r>
      <w:r w:rsidRPr="007921A8">
        <w:rPr>
          <w:rFonts w:asciiTheme="majorHAnsi" w:hAnsiTheme="majorHAnsi" w:cs="Calibri"/>
          <w:i/>
        </w:rPr>
        <w:t>“</w:t>
      </w:r>
      <w:r w:rsidRPr="00535E0B">
        <w:rPr>
          <w:rFonts w:asciiTheme="majorHAnsi" w:hAnsiTheme="majorHAnsi" w:cs="Calibri"/>
          <w:i/>
          <w:u w:val="single"/>
        </w:rPr>
        <w:t xml:space="preserve">unlike the </w:t>
      </w:r>
      <w:bdo w:val="ltr">
        <w:r w:rsidRPr="00535E0B">
          <w:rPr>
            <w:rFonts w:asciiTheme="majorHAnsi" w:hAnsiTheme="majorHAnsi" w:cs="Calibri"/>
            <w:i/>
            <w:u w:val="single"/>
          </w:rPr>
          <w:t>IANA</w:t>
        </w:r>
        <w:r w:rsidRPr="00535E0B">
          <w:rPr>
            <w:rFonts w:asciiTheme="majorHAnsi" w:hAnsiTheme="majorHAnsi" w:cs="Calibri"/>
            <w:i/>
            <w:u w:val="single"/>
          </w:rPr>
          <w:t xml:space="preserve">‬ stewardship discussion, which is taking place across multiple fora, this discussion will take place entirely within the </w:t>
        </w:r>
        <w:bdo w:val="ltr">
          <w:r w:rsidRPr="00535E0B">
            <w:rPr>
              <w:rFonts w:asciiTheme="majorHAnsi" w:hAnsiTheme="majorHAnsi" w:cs="Calibri"/>
              <w:i/>
              <w:u w:val="single"/>
            </w:rPr>
            <w:t>ICANN</w:t>
          </w:r>
          <w:r w:rsidRPr="00535E0B">
            <w:rPr>
              <w:rFonts w:asciiTheme="majorHAnsi" w:hAnsiTheme="majorHAnsi" w:cs="Calibri"/>
              <w:i/>
              <w:u w:val="single"/>
            </w:rPr>
            <w:t>‬ community.</w:t>
          </w:r>
          <w:r w:rsidRPr="007921A8">
            <w:rPr>
              <w:rFonts w:asciiTheme="majorHAnsi" w:hAnsiTheme="majorHAnsi" w:cs="Calibri"/>
              <w:i/>
            </w:rPr>
            <w:t>”</w:t>
          </w:r>
          <w:r w:rsidRPr="00535E0B">
            <w:rPr>
              <w:rFonts w:asciiTheme="majorHAnsi" w:hAnsiTheme="majorHAnsi" w:cs="Calibri"/>
            </w:rPr>
            <w:t xml:space="preserve"> Hence, and In the view of the ccNSO Council, the two processes will involve partially different stakeholders, among others, and for example, the IETF, IAB, ISOC and ccTLD managers who are not member of the ccNSO are explicitly engaged and will have an explicit role in the IANA Oversight Transition Process, whilst their role in process to enhance ICANN’s Accountability is unclear. </w:t>
          </w:r>
          <w:r w:rsidR="00B37D82">
            <w:t>‬</w:t>
          </w:r>
          <w:r w:rsidR="00B37D82">
            <w:t>‬</w:t>
          </w:r>
          <w:r w:rsidR="00DB3B1E">
            <w:t>‬</w:t>
          </w:r>
          <w:r w:rsidR="00DB3B1E">
            <w:t>‬</w:t>
          </w:r>
          <w:r w:rsidR="007921A8">
            <w:t>‬</w:t>
          </w:r>
          <w:r w:rsidR="007921A8">
            <w:t>‬</w:t>
          </w:r>
          <w:r w:rsidR="008660D8">
            <w:t>‬</w:t>
          </w:r>
          <w:r w:rsidR="008660D8">
            <w:t>‬</w:t>
          </w:r>
          <w:r w:rsidR="004C73EC">
            <w:t>‬</w:t>
          </w:r>
          <w:r w:rsidR="004C73EC">
            <w:t>‬</w:t>
          </w:r>
        </w:bdo>
      </w:bdo>
    </w:p>
    <w:p w14:paraId="2D12E473" w14:textId="77777777" w:rsidR="007921A8" w:rsidRPr="00535E0B" w:rsidRDefault="007921A8" w:rsidP="00535E0B">
      <w:pPr>
        <w:pStyle w:val="ListParagraph"/>
        <w:widowControl w:val="0"/>
        <w:autoSpaceDE w:val="0"/>
        <w:autoSpaceDN w:val="0"/>
        <w:adjustRightInd w:val="0"/>
        <w:spacing w:line="320" w:lineRule="exact"/>
        <w:rPr>
          <w:rFonts w:ascii="Calibri" w:hAnsi="Calibri" w:cs="Calibri"/>
        </w:rPr>
      </w:pPr>
    </w:p>
    <w:p w14:paraId="37CCE857" w14:textId="12EE779A" w:rsidR="00DE4ED9" w:rsidRPr="00535E0B" w:rsidRDefault="0006742A" w:rsidP="00535E0B">
      <w:pPr>
        <w:pStyle w:val="ListParagraph"/>
        <w:widowControl w:val="0"/>
        <w:autoSpaceDE w:val="0"/>
        <w:autoSpaceDN w:val="0"/>
        <w:adjustRightInd w:val="0"/>
        <w:spacing w:line="320" w:lineRule="exact"/>
        <w:rPr>
          <w:rFonts w:ascii="Calibri" w:hAnsi="Calibri" w:cs="Calibri"/>
        </w:rPr>
      </w:pPr>
      <w:r w:rsidRPr="00535E0B">
        <w:rPr>
          <w:rFonts w:asciiTheme="majorHAnsi" w:hAnsiTheme="majorHAnsi" w:cs="Calibri"/>
        </w:rPr>
        <w:t>Therefore, a</w:t>
      </w:r>
      <w:r w:rsidR="00DE4ED9" w:rsidRPr="00535E0B">
        <w:rPr>
          <w:rFonts w:asciiTheme="majorHAnsi" w:hAnsiTheme="majorHAnsi" w:cs="Calibri"/>
        </w:rPr>
        <w:t xml:space="preserve">s a first step the scope of the two processes should be further clarified with the goal to reach a shared understanding among all stakeholders involved in both processes, </w:t>
      </w:r>
      <w:r w:rsidR="00DB3B1E">
        <w:rPr>
          <w:rFonts w:asciiTheme="majorHAnsi" w:hAnsiTheme="majorHAnsi" w:cs="Calibri"/>
        </w:rPr>
        <w:t xml:space="preserve">firstly </w:t>
      </w:r>
      <w:r w:rsidR="00DE4ED9" w:rsidRPr="00535E0B">
        <w:rPr>
          <w:rFonts w:asciiTheme="majorHAnsi" w:hAnsiTheme="majorHAnsi" w:cs="Calibri"/>
        </w:rPr>
        <w:t xml:space="preserve">to avoid potential overlap </w:t>
      </w:r>
      <w:r w:rsidRPr="00535E0B">
        <w:rPr>
          <w:rFonts w:asciiTheme="majorHAnsi" w:hAnsiTheme="majorHAnsi" w:cs="Calibri"/>
        </w:rPr>
        <w:t>of discussions around accountabilit</w:t>
      </w:r>
      <w:r w:rsidR="00DB3B1E">
        <w:rPr>
          <w:rFonts w:asciiTheme="majorHAnsi" w:hAnsiTheme="majorHAnsi" w:cs="Calibri"/>
        </w:rPr>
        <w:t>y related to the IANA Steward</w:t>
      </w:r>
      <w:r w:rsidR="00DB3B1E" w:rsidRPr="00DB3B1E">
        <w:rPr>
          <w:rFonts w:asciiTheme="majorHAnsi" w:hAnsiTheme="majorHAnsi" w:cs="Calibri"/>
        </w:rPr>
        <w:t xml:space="preserve">ship </w:t>
      </w:r>
      <w:r w:rsidRPr="00535E0B">
        <w:rPr>
          <w:rFonts w:asciiTheme="majorHAnsi" w:hAnsiTheme="majorHAnsi" w:cs="Calibri"/>
        </w:rPr>
        <w:t>Transition</w:t>
      </w:r>
      <w:r w:rsidR="00DB3B1E" w:rsidRPr="00DB3B1E">
        <w:rPr>
          <w:rFonts w:asciiTheme="majorHAnsi" w:hAnsiTheme="majorHAnsi" w:cs="Calibri"/>
        </w:rPr>
        <w:t>, secondly</w:t>
      </w:r>
      <w:r w:rsidR="00DB3B1E">
        <w:rPr>
          <w:rFonts w:asciiTheme="majorHAnsi" w:hAnsiTheme="majorHAnsi" w:cs="Calibri"/>
        </w:rPr>
        <w:t>,</w:t>
      </w:r>
      <w:r w:rsidR="00DB3B1E" w:rsidRPr="00DB3B1E">
        <w:rPr>
          <w:rFonts w:asciiTheme="majorHAnsi" w:hAnsiTheme="majorHAnsi" w:cs="Calibri"/>
        </w:rPr>
        <w:t xml:space="preserve"> </w:t>
      </w:r>
      <w:r w:rsidRPr="00535E0B">
        <w:rPr>
          <w:rFonts w:asciiTheme="majorHAnsi" w:hAnsiTheme="majorHAnsi" w:cs="Calibri"/>
        </w:rPr>
        <w:t>to mitigate the risk of potential divergence of proposals</w:t>
      </w:r>
      <w:r w:rsidR="00DB3B1E">
        <w:rPr>
          <w:rFonts w:asciiTheme="majorHAnsi" w:hAnsiTheme="majorHAnsi" w:cs="Calibri"/>
        </w:rPr>
        <w:t xml:space="preserve"> and thirdly to manage and timely and coordinated conclusion of both processes</w:t>
      </w:r>
      <w:r w:rsidR="00DE4ED9" w:rsidRPr="00535E0B">
        <w:rPr>
          <w:rFonts w:asciiTheme="majorHAnsi" w:hAnsiTheme="majorHAnsi" w:cs="Calibri"/>
        </w:rPr>
        <w:t xml:space="preserve">.  </w:t>
      </w:r>
    </w:p>
    <w:p w14:paraId="7B643A71" w14:textId="77777777" w:rsidR="00DE4ED9" w:rsidRPr="00535E0B" w:rsidRDefault="00DE4ED9" w:rsidP="00535E0B">
      <w:pPr>
        <w:pStyle w:val="ListParagraph"/>
        <w:widowControl w:val="0"/>
        <w:autoSpaceDE w:val="0"/>
        <w:autoSpaceDN w:val="0"/>
        <w:adjustRightInd w:val="0"/>
        <w:spacing w:line="320" w:lineRule="exact"/>
        <w:rPr>
          <w:rFonts w:ascii="Calibri" w:hAnsi="Calibri" w:cs="Calibri"/>
        </w:rPr>
      </w:pPr>
    </w:p>
    <w:p w14:paraId="750E3CE8" w14:textId="5BBA7C30" w:rsidR="00350E0C" w:rsidRDefault="00535E0B" w:rsidP="00350E0C">
      <w:pPr>
        <w:pStyle w:val="ListParagraph"/>
        <w:widowControl w:val="0"/>
        <w:numPr>
          <w:ilvl w:val="0"/>
          <w:numId w:val="1"/>
        </w:numPr>
        <w:autoSpaceDE w:val="0"/>
        <w:autoSpaceDN w:val="0"/>
        <w:adjustRightInd w:val="0"/>
        <w:spacing w:line="320" w:lineRule="exact"/>
        <w:rPr>
          <w:rFonts w:ascii="Calibri" w:hAnsi="Calibri" w:cs="Calibri"/>
        </w:rPr>
      </w:pPr>
      <w:r>
        <w:rPr>
          <w:rFonts w:ascii="Calibri" w:hAnsi="Calibri" w:cs="Calibri"/>
        </w:rPr>
        <w:t xml:space="preserve">Secondly, </w:t>
      </w:r>
      <w:r w:rsidR="00ED12E7" w:rsidRPr="00350E0C">
        <w:rPr>
          <w:rFonts w:ascii="Calibri" w:hAnsi="Calibri" w:cs="Calibri"/>
        </w:rPr>
        <w:t xml:space="preserve">ICANN should be </w:t>
      </w:r>
      <w:r w:rsidR="00ED12E7" w:rsidRPr="00350E0C">
        <w:rPr>
          <w:rFonts w:ascii="Calibri" w:hAnsi="Calibri" w:cs="Calibri"/>
          <w:i/>
        </w:rPr>
        <w:t>asking</w:t>
      </w:r>
      <w:r w:rsidR="00ED12E7" w:rsidRPr="00350E0C">
        <w:rPr>
          <w:rFonts w:ascii="Calibri" w:hAnsi="Calibri" w:cs="Calibri"/>
        </w:rPr>
        <w:t xml:space="preserve"> whether or not the working group approach makes sense.</w:t>
      </w:r>
    </w:p>
    <w:p w14:paraId="3E437C1A" w14:textId="77777777" w:rsidR="00350E0C" w:rsidRDefault="00ED12E7" w:rsidP="00350E0C">
      <w:pPr>
        <w:pStyle w:val="ListParagraph"/>
        <w:widowControl w:val="0"/>
        <w:autoSpaceDE w:val="0"/>
        <w:autoSpaceDN w:val="0"/>
        <w:adjustRightInd w:val="0"/>
        <w:spacing w:line="320" w:lineRule="exact"/>
        <w:rPr>
          <w:rFonts w:ascii="Calibri" w:hAnsi="Calibri" w:cs="Calibri"/>
        </w:rPr>
      </w:pPr>
      <w:r w:rsidRPr="00350E0C">
        <w:rPr>
          <w:rFonts w:ascii="Calibri" w:hAnsi="Calibri" w:cs="Calibri"/>
        </w:rPr>
        <w:t xml:space="preserve">  </w:t>
      </w:r>
    </w:p>
    <w:p w14:paraId="3DFCD9F9" w14:textId="39592CA7" w:rsidR="00350E0C" w:rsidRDefault="00350E0C" w:rsidP="00350E0C">
      <w:pPr>
        <w:pStyle w:val="ListParagraph"/>
        <w:widowControl w:val="0"/>
        <w:numPr>
          <w:ilvl w:val="0"/>
          <w:numId w:val="1"/>
        </w:numPr>
        <w:autoSpaceDE w:val="0"/>
        <w:autoSpaceDN w:val="0"/>
        <w:adjustRightInd w:val="0"/>
        <w:spacing w:line="320" w:lineRule="exact"/>
        <w:rPr>
          <w:rFonts w:ascii="Calibri" w:hAnsi="Calibri" w:cs="Calibri"/>
        </w:rPr>
      </w:pPr>
      <w:r>
        <w:rPr>
          <w:rFonts w:ascii="Calibri" w:hAnsi="Calibri" w:cs="Calibri"/>
        </w:rPr>
        <w:t xml:space="preserve">If so, ICANN </w:t>
      </w:r>
      <w:r w:rsidR="00ED12E7" w:rsidRPr="00350E0C">
        <w:rPr>
          <w:rFonts w:ascii="Calibri" w:hAnsi="Calibri" w:cs="Calibri"/>
        </w:rPr>
        <w:t xml:space="preserve">should be seeking to develop community consensus on the </w:t>
      </w:r>
      <w:r w:rsidR="00805975">
        <w:rPr>
          <w:rFonts w:ascii="Calibri" w:hAnsi="Calibri" w:cs="Calibri"/>
        </w:rPr>
        <w:t xml:space="preserve">expected outcomes and deliverables, </w:t>
      </w:r>
      <w:r w:rsidR="00ED12E7" w:rsidRPr="00350E0C">
        <w:rPr>
          <w:rFonts w:ascii="Calibri" w:hAnsi="Calibri" w:cs="Calibri"/>
        </w:rPr>
        <w:t xml:space="preserve">size, make-up, and </w:t>
      </w:r>
      <w:r w:rsidR="004F73E0" w:rsidRPr="00350E0C">
        <w:rPr>
          <w:rFonts w:ascii="Calibri" w:hAnsi="Calibri" w:cs="Calibri"/>
        </w:rPr>
        <w:t xml:space="preserve">mode of operation of such a group. </w:t>
      </w:r>
      <w:r w:rsidR="007921A8">
        <w:rPr>
          <w:rFonts w:ascii="Calibri" w:hAnsi="Calibri" w:cs="Calibri"/>
        </w:rPr>
        <w:t xml:space="preserve"> The most efficient approach might be to constitute a cross community working group to develop and seek public comment on proposed answers to these questions.</w:t>
      </w:r>
    </w:p>
    <w:p w14:paraId="2842E7D8" w14:textId="77777777" w:rsidR="00350E0C" w:rsidRPr="00350E0C" w:rsidRDefault="00350E0C" w:rsidP="00350E0C">
      <w:pPr>
        <w:widowControl w:val="0"/>
        <w:autoSpaceDE w:val="0"/>
        <w:autoSpaceDN w:val="0"/>
        <w:adjustRightInd w:val="0"/>
        <w:spacing w:line="320" w:lineRule="exact"/>
        <w:rPr>
          <w:rFonts w:ascii="Calibri" w:hAnsi="Calibri" w:cs="Calibri"/>
        </w:rPr>
      </w:pPr>
    </w:p>
    <w:p w14:paraId="29C520C3" w14:textId="77777777" w:rsidR="00350E0C" w:rsidRDefault="004F73E0" w:rsidP="00350E0C">
      <w:pPr>
        <w:pStyle w:val="ListParagraph"/>
        <w:widowControl w:val="0"/>
        <w:numPr>
          <w:ilvl w:val="0"/>
          <w:numId w:val="1"/>
        </w:numPr>
        <w:autoSpaceDE w:val="0"/>
        <w:autoSpaceDN w:val="0"/>
        <w:adjustRightInd w:val="0"/>
        <w:spacing w:line="320" w:lineRule="exact"/>
        <w:rPr>
          <w:rFonts w:ascii="Calibri" w:hAnsi="Calibri" w:cs="Calibri"/>
        </w:rPr>
      </w:pPr>
      <w:r w:rsidRPr="00350E0C">
        <w:rPr>
          <w:rFonts w:ascii="Calibri" w:hAnsi="Calibri" w:cs="Calibri"/>
        </w:rPr>
        <w:t xml:space="preserve">ICANN’s self-interest in the outcome of this process makes it inappropriate for ICANN to </w:t>
      </w:r>
      <w:r w:rsidR="00ED12E7" w:rsidRPr="00350E0C">
        <w:rPr>
          <w:rFonts w:ascii="Calibri" w:hAnsi="Calibri" w:cs="Calibri"/>
        </w:rPr>
        <w:t>rese</w:t>
      </w:r>
      <w:r w:rsidRPr="00350E0C">
        <w:rPr>
          <w:rFonts w:ascii="Calibri" w:hAnsi="Calibri" w:cs="Calibri"/>
        </w:rPr>
        <w:t>rve</w:t>
      </w:r>
      <w:r w:rsidR="00ED12E7" w:rsidRPr="00350E0C">
        <w:rPr>
          <w:rFonts w:ascii="Calibri" w:hAnsi="Calibri" w:cs="Calibri"/>
        </w:rPr>
        <w:t xml:space="preserve"> to itself the right to appoint </w:t>
      </w:r>
      <w:r w:rsidRPr="00350E0C">
        <w:rPr>
          <w:rFonts w:ascii="Calibri" w:hAnsi="Calibri" w:cs="Calibri"/>
        </w:rPr>
        <w:t xml:space="preserve">(an unspecified number of) </w:t>
      </w:r>
      <w:r w:rsidR="00ED12E7" w:rsidRPr="00350E0C">
        <w:rPr>
          <w:rFonts w:ascii="Calibri" w:hAnsi="Calibri" w:cs="Calibri"/>
        </w:rPr>
        <w:t xml:space="preserve">external experts of its choosing to serve as members of the working group. </w:t>
      </w:r>
      <w:r w:rsidRPr="00350E0C">
        <w:rPr>
          <w:rFonts w:ascii="Calibri" w:hAnsi="Calibri" w:cs="Calibri"/>
        </w:rPr>
        <w:t xml:space="preserve"> </w:t>
      </w:r>
    </w:p>
    <w:p w14:paraId="0A86A3C6" w14:textId="77777777" w:rsidR="00350E0C" w:rsidRPr="00350E0C" w:rsidRDefault="00350E0C" w:rsidP="00350E0C">
      <w:pPr>
        <w:widowControl w:val="0"/>
        <w:autoSpaceDE w:val="0"/>
        <w:autoSpaceDN w:val="0"/>
        <w:adjustRightInd w:val="0"/>
        <w:spacing w:line="320" w:lineRule="exact"/>
        <w:rPr>
          <w:rFonts w:ascii="Calibri" w:hAnsi="Calibri" w:cs="Calibri"/>
        </w:rPr>
      </w:pPr>
    </w:p>
    <w:p w14:paraId="6A45889E" w14:textId="373141F1" w:rsidR="00350E0C" w:rsidRDefault="004F73E0" w:rsidP="00350E0C">
      <w:pPr>
        <w:pStyle w:val="ListParagraph"/>
        <w:widowControl w:val="0"/>
        <w:numPr>
          <w:ilvl w:val="0"/>
          <w:numId w:val="1"/>
        </w:numPr>
        <w:autoSpaceDE w:val="0"/>
        <w:autoSpaceDN w:val="0"/>
        <w:adjustRightInd w:val="0"/>
        <w:spacing w:line="320" w:lineRule="exact"/>
        <w:rPr>
          <w:rFonts w:ascii="Calibri" w:hAnsi="Calibri" w:cs="Calibri"/>
        </w:rPr>
      </w:pPr>
      <w:r w:rsidRPr="00350E0C">
        <w:rPr>
          <w:rFonts w:ascii="Calibri" w:hAnsi="Calibri" w:cs="Calibri"/>
        </w:rPr>
        <w:t>ICANN should seek community dialogue on the proper role of the Board and staff with respect</w:t>
      </w:r>
      <w:r w:rsidR="001A2B0C" w:rsidRPr="00350E0C">
        <w:rPr>
          <w:rFonts w:ascii="Calibri" w:hAnsi="Calibri" w:cs="Calibri"/>
        </w:rPr>
        <w:t xml:space="preserve"> to the working group’s output.  </w:t>
      </w:r>
      <w:r w:rsidR="00350E0C">
        <w:rPr>
          <w:rFonts w:ascii="Calibri" w:hAnsi="Calibri" w:cs="Calibri"/>
        </w:rPr>
        <w:t>For example, r</w:t>
      </w:r>
      <w:r w:rsidR="001A2B0C" w:rsidRPr="00350E0C">
        <w:rPr>
          <w:rFonts w:ascii="Calibri" w:hAnsi="Calibri" w:cs="Calibri"/>
        </w:rPr>
        <w:t xml:space="preserve">ather than sending the group’s work product directly to the Board after public comment, </w:t>
      </w:r>
      <w:r w:rsidR="00350E0C">
        <w:rPr>
          <w:rFonts w:ascii="Calibri" w:hAnsi="Calibri" w:cs="Calibri"/>
        </w:rPr>
        <w:t>the ccNSO Council believes it may be appropriate to give</w:t>
      </w:r>
      <w:r w:rsidR="001A2B0C" w:rsidRPr="00350E0C">
        <w:rPr>
          <w:rFonts w:ascii="Calibri" w:hAnsi="Calibri" w:cs="Calibri"/>
        </w:rPr>
        <w:t xml:space="preserve"> individual SOs and ACs the opportunity to </w:t>
      </w:r>
      <w:r w:rsidR="00350E0C">
        <w:rPr>
          <w:rFonts w:ascii="Calibri" w:hAnsi="Calibri" w:cs="Calibri"/>
        </w:rPr>
        <w:t xml:space="preserve">consider, </w:t>
      </w:r>
      <w:r w:rsidR="001A2B0C" w:rsidRPr="00350E0C">
        <w:rPr>
          <w:rFonts w:ascii="Calibri" w:hAnsi="Calibri" w:cs="Calibri"/>
        </w:rPr>
        <w:t>endorse or reject the</w:t>
      </w:r>
      <w:r w:rsidR="00350E0C">
        <w:rPr>
          <w:rFonts w:ascii="Calibri" w:hAnsi="Calibri" w:cs="Calibri"/>
        </w:rPr>
        <w:t xml:space="preserve"> recommendations as a community.</w:t>
      </w:r>
      <w:r w:rsidR="001A2B0C" w:rsidRPr="00350E0C">
        <w:rPr>
          <w:rFonts w:ascii="Calibri" w:hAnsi="Calibri" w:cs="Calibri"/>
        </w:rPr>
        <w:t xml:space="preserve">  </w:t>
      </w:r>
      <w:r w:rsidR="00DE4ED9">
        <w:rPr>
          <w:rFonts w:ascii="Calibri" w:hAnsi="Calibri" w:cs="Calibri"/>
        </w:rPr>
        <w:t>Firstly, t</w:t>
      </w:r>
      <w:r w:rsidR="00A5674D">
        <w:rPr>
          <w:rFonts w:ascii="Calibri" w:hAnsi="Calibri" w:cs="Calibri"/>
        </w:rPr>
        <w:t>he SOs and ACs structures provide the platforms through which participants in the multi-stakeholder dialogue make their voice heard and listened to</w:t>
      </w:r>
      <w:r w:rsidR="00DE4ED9">
        <w:rPr>
          <w:rFonts w:ascii="Calibri" w:hAnsi="Calibri" w:cs="Calibri"/>
        </w:rPr>
        <w:t>. Secondly</w:t>
      </w:r>
      <w:r w:rsidR="001A2B0C" w:rsidRPr="00350E0C">
        <w:rPr>
          <w:rFonts w:ascii="Calibri" w:hAnsi="Calibri" w:cs="Calibri"/>
        </w:rPr>
        <w:t xml:space="preserve"> the undertaking </w:t>
      </w:r>
      <w:r w:rsidR="00350E0C">
        <w:rPr>
          <w:rFonts w:ascii="Calibri" w:hAnsi="Calibri" w:cs="Calibri"/>
        </w:rPr>
        <w:t xml:space="preserve">may not </w:t>
      </w:r>
      <w:r w:rsidR="001A2B0C" w:rsidRPr="00350E0C">
        <w:rPr>
          <w:rFonts w:ascii="Calibri" w:hAnsi="Calibri" w:cs="Calibri"/>
        </w:rPr>
        <w:t>respect and reflect the different policy development processes that govern and dr</w:t>
      </w:r>
      <w:r w:rsidR="00350E0C">
        <w:rPr>
          <w:rFonts w:ascii="Calibri" w:hAnsi="Calibri" w:cs="Calibri"/>
        </w:rPr>
        <w:t>ive policy development at ICANN</w:t>
      </w:r>
      <w:r w:rsidR="00DE4ED9">
        <w:rPr>
          <w:rFonts w:ascii="Calibri" w:hAnsi="Calibri" w:cs="Calibri"/>
        </w:rPr>
        <w:t xml:space="preserve"> and </w:t>
      </w:r>
      <w:r w:rsidR="00DB3B1E">
        <w:rPr>
          <w:rFonts w:ascii="Calibri" w:hAnsi="Calibri" w:cs="Calibri"/>
        </w:rPr>
        <w:t>the associated</w:t>
      </w:r>
      <w:r w:rsidR="00DE4ED9">
        <w:rPr>
          <w:rFonts w:ascii="Calibri" w:hAnsi="Calibri" w:cs="Calibri"/>
        </w:rPr>
        <w:t xml:space="preserve"> accountability to the stakeholders for the outcome of ICANN’s decision-making related to the policies developed through </w:t>
      </w:r>
      <w:r w:rsidR="001102D4">
        <w:rPr>
          <w:rFonts w:ascii="Calibri" w:hAnsi="Calibri" w:cs="Calibri"/>
        </w:rPr>
        <w:t>the different policy development processes.</w:t>
      </w:r>
    </w:p>
    <w:p w14:paraId="0896FD41" w14:textId="77777777" w:rsidR="00350E0C" w:rsidRPr="00350E0C" w:rsidRDefault="00350E0C" w:rsidP="00350E0C">
      <w:pPr>
        <w:widowControl w:val="0"/>
        <w:autoSpaceDE w:val="0"/>
        <w:autoSpaceDN w:val="0"/>
        <w:adjustRightInd w:val="0"/>
        <w:spacing w:line="320" w:lineRule="exact"/>
        <w:rPr>
          <w:rFonts w:ascii="Calibri" w:hAnsi="Calibri" w:cs="Calibri"/>
        </w:rPr>
      </w:pPr>
    </w:p>
    <w:p w14:paraId="237E50A6" w14:textId="77777777" w:rsidR="00350E0C" w:rsidRDefault="001A2B0C" w:rsidP="00350E0C">
      <w:pPr>
        <w:pStyle w:val="ListParagraph"/>
        <w:widowControl w:val="0"/>
        <w:numPr>
          <w:ilvl w:val="0"/>
          <w:numId w:val="1"/>
        </w:numPr>
        <w:autoSpaceDE w:val="0"/>
        <w:autoSpaceDN w:val="0"/>
        <w:adjustRightInd w:val="0"/>
        <w:spacing w:line="320" w:lineRule="exact"/>
        <w:rPr>
          <w:rFonts w:ascii="Calibri" w:hAnsi="Calibri" w:cs="Calibri"/>
        </w:rPr>
      </w:pPr>
      <w:r w:rsidRPr="00350E0C">
        <w:rPr>
          <w:rFonts w:ascii="Calibri" w:hAnsi="Calibri" w:cs="Calibri"/>
        </w:rPr>
        <w:lastRenderedPageBreak/>
        <w:t xml:space="preserve">ICANN should be seeking input on </w:t>
      </w:r>
      <w:r w:rsidR="004F73E0" w:rsidRPr="00350E0C">
        <w:rPr>
          <w:rFonts w:ascii="Calibri" w:hAnsi="Calibri" w:cs="Calibri"/>
        </w:rPr>
        <w:t>the amount and type of resources</w:t>
      </w:r>
      <w:r w:rsidR="00677992" w:rsidRPr="00350E0C">
        <w:rPr>
          <w:rFonts w:ascii="Calibri" w:hAnsi="Calibri" w:cs="Calibri"/>
        </w:rPr>
        <w:t>, including independent facilitation,</w:t>
      </w:r>
      <w:r w:rsidR="004F73E0" w:rsidRPr="00350E0C">
        <w:rPr>
          <w:rFonts w:ascii="Calibri" w:hAnsi="Calibri" w:cs="Calibri"/>
        </w:rPr>
        <w:t xml:space="preserve"> the group would need to support its work, and – critically </w:t>
      </w:r>
      <w:r w:rsidR="00677992" w:rsidRPr="00350E0C">
        <w:rPr>
          <w:rFonts w:ascii="Calibri" w:hAnsi="Calibri" w:cs="Calibri"/>
        </w:rPr>
        <w:t>–</w:t>
      </w:r>
      <w:r w:rsidR="004F73E0" w:rsidRPr="00350E0C">
        <w:rPr>
          <w:rFonts w:ascii="Calibri" w:hAnsi="Calibri" w:cs="Calibri"/>
        </w:rPr>
        <w:t xml:space="preserve"> </w:t>
      </w:r>
      <w:r w:rsidR="00677992" w:rsidRPr="00350E0C">
        <w:rPr>
          <w:rFonts w:ascii="Calibri" w:hAnsi="Calibri" w:cs="Calibri"/>
        </w:rPr>
        <w:t>how the accountability work stream will be coordinated and harmonized with all other work</w:t>
      </w:r>
      <w:r w:rsidR="006E7D1C" w:rsidRPr="00350E0C">
        <w:rPr>
          <w:rFonts w:ascii="Calibri" w:hAnsi="Calibri" w:cs="Calibri"/>
        </w:rPr>
        <w:t xml:space="preserve"> </w:t>
      </w:r>
      <w:r w:rsidR="00677992" w:rsidRPr="00350E0C">
        <w:rPr>
          <w:rFonts w:ascii="Calibri" w:hAnsi="Calibri" w:cs="Calibri"/>
        </w:rPr>
        <w:t xml:space="preserve">streams in the critical path of the IANA transition.  </w:t>
      </w:r>
    </w:p>
    <w:p w14:paraId="3FE8C653" w14:textId="77777777" w:rsidR="00350E0C" w:rsidRPr="00350E0C" w:rsidRDefault="00350E0C" w:rsidP="00350E0C">
      <w:pPr>
        <w:widowControl w:val="0"/>
        <w:autoSpaceDE w:val="0"/>
        <w:autoSpaceDN w:val="0"/>
        <w:adjustRightInd w:val="0"/>
        <w:spacing w:line="320" w:lineRule="exact"/>
        <w:rPr>
          <w:rFonts w:ascii="Calibri" w:hAnsi="Calibri" w:cs="Calibri"/>
        </w:rPr>
      </w:pPr>
    </w:p>
    <w:p w14:paraId="600D25B5" w14:textId="6CEA1F9C" w:rsidR="009C120C" w:rsidRPr="00350E0C" w:rsidRDefault="00677992" w:rsidP="00350E0C">
      <w:pPr>
        <w:pStyle w:val="ListParagraph"/>
        <w:widowControl w:val="0"/>
        <w:numPr>
          <w:ilvl w:val="0"/>
          <w:numId w:val="1"/>
        </w:numPr>
        <w:autoSpaceDE w:val="0"/>
        <w:autoSpaceDN w:val="0"/>
        <w:adjustRightInd w:val="0"/>
        <w:spacing w:line="320" w:lineRule="exact"/>
        <w:rPr>
          <w:rFonts w:ascii="Calibri" w:hAnsi="Calibri" w:cs="Calibri"/>
        </w:rPr>
      </w:pPr>
      <w:r w:rsidRPr="00350E0C">
        <w:rPr>
          <w:rFonts w:ascii="Calibri" w:hAnsi="Calibri" w:cs="Calibri"/>
        </w:rPr>
        <w:t>Finally, the policy vs. implementation divide should be bridged up front</w:t>
      </w:r>
      <w:r w:rsidR="001102D4">
        <w:rPr>
          <w:rFonts w:ascii="Calibri" w:hAnsi="Calibri" w:cs="Calibri"/>
        </w:rPr>
        <w:t>. Firstly,</w:t>
      </w:r>
      <w:r w:rsidRPr="00350E0C">
        <w:rPr>
          <w:rFonts w:ascii="Calibri" w:hAnsi="Calibri" w:cs="Calibri"/>
        </w:rPr>
        <w:t xml:space="preserve"> ICANN should seek community discussion about how policy questions that arise in the course of implementation will be handled.</w:t>
      </w:r>
      <w:r w:rsidR="001102D4">
        <w:rPr>
          <w:rFonts w:ascii="Calibri" w:hAnsi="Calibri" w:cs="Calibri"/>
        </w:rPr>
        <w:t xml:space="preserve"> Secondly, effec</w:t>
      </w:r>
      <w:r w:rsidR="00DB3B1E">
        <w:rPr>
          <w:rFonts w:ascii="Calibri" w:hAnsi="Calibri" w:cs="Calibri"/>
        </w:rPr>
        <w:t>tuating the NTIA Stewardship Transition</w:t>
      </w:r>
      <w:r w:rsidR="001102D4">
        <w:rPr>
          <w:rFonts w:ascii="Calibri" w:hAnsi="Calibri" w:cs="Calibri"/>
        </w:rPr>
        <w:t xml:space="preserve"> </w:t>
      </w:r>
      <w:r w:rsidR="007921A8">
        <w:rPr>
          <w:rFonts w:ascii="Calibri" w:hAnsi="Calibri" w:cs="Calibri"/>
        </w:rPr>
        <w:t>Process</w:t>
      </w:r>
      <w:r w:rsidR="001102D4">
        <w:rPr>
          <w:rFonts w:ascii="Calibri" w:hAnsi="Calibri" w:cs="Calibri"/>
        </w:rPr>
        <w:t xml:space="preserve"> presumes that the related accountability mechanisms, if any, are in place. </w:t>
      </w:r>
    </w:p>
    <w:p w14:paraId="736C7C7F" w14:textId="77777777" w:rsidR="00677992" w:rsidRDefault="00677992" w:rsidP="00D73787">
      <w:pPr>
        <w:widowControl w:val="0"/>
        <w:autoSpaceDE w:val="0"/>
        <w:autoSpaceDN w:val="0"/>
        <w:adjustRightInd w:val="0"/>
        <w:spacing w:line="320" w:lineRule="exact"/>
        <w:rPr>
          <w:rFonts w:ascii="Calibri" w:hAnsi="Calibri" w:cs="Calibri"/>
        </w:rPr>
      </w:pPr>
    </w:p>
    <w:p w14:paraId="23F11BFC" w14:textId="77777777" w:rsidR="00350E0C" w:rsidRDefault="00677992" w:rsidP="00D73787">
      <w:pPr>
        <w:widowControl w:val="0"/>
        <w:autoSpaceDE w:val="0"/>
        <w:autoSpaceDN w:val="0"/>
        <w:adjustRightInd w:val="0"/>
        <w:spacing w:line="320" w:lineRule="exact"/>
        <w:rPr>
          <w:rFonts w:ascii="Calibri" w:hAnsi="Calibri" w:cs="Calibri"/>
        </w:rPr>
      </w:pPr>
      <w:r>
        <w:rPr>
          <w:rFonts w:ascii="Calibri" w:hAnsi="Calibri" w:cs="Calibri"/>
        </w:rPr>
        <w:t>These are all difficult and important questions</w:t>
      </w:r>
      <w:r w:rsidR="00350E0C">
        <w:rPr>
          <w:rFonts w:ascii="Calibri" w:hAnsi="Calibri" w:cs="Calibri"/>
        </w:rPr>
        <w:t xml:space="preserve"> that ICANN is not asking</w:t>
      </w:r>
      <w:r>
        <w:rPr>
          <w:rFonts w:ascii="Calibri" w:hAnsi="Calibri" w:cs="Calibri"/>
        </w:rPr>
        <w:t xml:space="preserve">.  Instead, </w:t>
      </w:r>
      <w:r w:rsidR="00350E0C">
        <w:rPr>
          <w:rFonts w:ascii="Calibri" w:hAnsi="Calibri" w:cs="Calibri"/>
        </w:rPr>
        <w:t xml:space="preserve">the proposal indicates that ICANN will be </w:t>
      </w:r>
      <w:r w:rsidR="001A2B0C">
        <w:rPr>
          <w:rFonts w:ascii="Calibri" w:hAnsi="Calibri" w:cs="Calibri"/>
        </w:rPr>
        <w:t>outlining next steps and “finalizing” the process</w:t>
      </w:r>
      <w:r w:rsidR="00350E0C">
        <w:rPr>
          <w:rFonts w:ascii="Calibri" w:hAnsi="Calibri" w:cs="Calibri"/>
        </w:rPr>
        <w:t xml:space="preserve"> during the comment period.  </w:t>
      </w:r>
    </w:p>
    <w:p w14:paraId="73CB5228" w14:textId="77777777" w:rsidR="00350E0C" w:rsidRDefault="00350E0C" w:rsidP="00D73787">
      <w:pPr>
        <w:widowControl w:val="0"/>
        <w:autoSpaceDE w:val="0"/>
        <w:autoSpaceDN w:val="0"/>
        <w:adjustRightInd w:val="0"/>
        <w:spacing w:line="320" w:lineRule="exact"/>
        <w:rPr>
          <w:rFonts w:ascii="Calibri" w:hAnsi="Calibri" w:cs="Calibri"/>
        </w:rPr>
      </w:pPr>
    </w:p>
    <w:p w14:paraId="5A1BD0E6" w14:textId="7EBFC907" w:rsidR="00C027C7" w:rsidRDefault="00350E0C" w:rsidP="00D73787">
      <w:pPr>
        <w:widowControl w:val="0"/>
        <w:autoSpaceDE w:val="0"/>
        <w:autoSpaceDN w:val="0"/>
        <w:adjustRightInd w:val="0"/>
        <w:spacing w:line="320" w:lineRule="exact"/>
        <w:rPr>
          <w:rFonts w:ascii="Calibri" w:hAnsi="Calibri" w:cs="Calibri"/>
        </w:rPr>
      </w:pPr>
      <w:r>
        <w:rPr>
          <w:rFonts w:ascii="Calibri" w:hAnsi="Calibri" w:cs="Calibri"/>
        </w:rPr>
        <w:t xml:space="preserve">The IANA </w:t>
      </w:r>
      <w:r w:rsidR="00535E0B">
        <w:rPr>
          <w:rFonts w:ascii="Calibri" w:hAnsi="Calibri" w:cs="Calibri"/>
        </w:rPr>
        <w:t xml:space="preserve">stewardship </w:t>
      </w:r>
      <w:r>
        <w:rPr>
          <w:rFonts w:ascii="Calibri" w:hAnsi="Calibri" w:cs="Calibri"/>
        </w:rPr>
        <w:t>transition process – including the accountability work streams – will be a defining moment for ICANN, and for multi-</w:t>
      </w:r>
      <w:proofErr w:type="spellStart"/>
      <w:r>
        <w:rPr>
          <w:rFonts w:ascii="Calibri" w:hAnsi="Calibri" w:cs="Calibri"/>
        </w:rPr>
        <w:t>stakeholder</w:t>
      </w:r>
      <w:r w:rsidR="008660D8">
        <w:rPr>
          <w:rFonts w:ascii="Calibri" w:hAnsi="Calibri" w:cs="Calibri"/>
        </w:rPr>
        <w:t>ism</w:t>
      </w:r>
      <w:proofErr w:type="spellEnd"/>
      <w:r>
        <w:rPr>
          <w:rFonts w:ascii="Calibri" w:hAnsi="Calibri" w:cs="Calibri"/>
        </w:rPr>
        <w:t xml:space="preserve">.  </w:t>
      </w:r>
      <w:r w:rsidR="00C027C7">
        <w:rPr>
          <w:rFonts w:ascii="Calibri" w:hAnsi="Calibri" w:cs="Calibri"/>
        </w:rPr>
        <w:t>To the extent that the process itself generates good will and trust, it will have a positive effect on all aspects of ICANN’s operation, including accountability.  So the question is, w</w:t>
      </w:r>
      <w:r>
        <w:rPr>
          <w:rFonts w:ascii="Calibri" w:hAnsi="Calibri" w:cs="Calibri"/>
        </w:rPr>
        <w:t xml:space="preserve">ill </w:t>
      </w:r>
      <w:r w:rsidR="00C027C7">
        <w:rPr>
          <w:rFonts w:ascii="Calibri" w:hAnsi="Calibri" w:cs="Calibri"/>
        </w:rPr>
        <w:t>ICANN facilitate a bottom-up process in support of community consensus</w:t>
      </w:r>
      <w:r w:rsidR="004C73EC">
        <w:rPr>
          <w:rFonts w:ascii="Calibri" w:hAnsi="Calibri" w:cs="Calibri"/>
        </w:rPr>
        <w:t>?</w:t>
      </w:r>
    </w:p>
    <w:p w14:paraId="291ECDE9" w14:textId="77777777" w:rsidR="008660D8" w:rsidRDefault="008660D8" w:rsidP="00D73787">
      <w:pPr>
        <w:widowControl w:val="0"/>
        <w:autoSpaceDE w:val="0"/>
        <w:autoSpaceDN w:val="0"/>
        <w:adjustRightInd w:val="0"/>
        <w:spacing w:line="320" w:lineRule="exact"/>
        <w:rPr>
          <w:rFonts w:ascii="Calibri" w:hAnsi="Calibri" w:cs="Calibri"/>
        </w:rPr>
      </w:pPr>
    </w:p>
    <w:p w14:paraId="7D170A90" w14:textId="1E901EB6" w:rsidR="009C120C" w:rsidRDefault="008660D8" w:rsidP="00D73787">
      <w:pPr>
        <w:widowControl w:val="0"/>
        <w:autoSpaceDE w:val="0"/>
        <w:autoSpaceDN w:val="0"/>
        <w:adjustRightInd w:val="0"/>
        <w:spacing w:line="320" w:lineRule="exact"/>
        <w:rPr>
          <w:rFonts w:ascii="Calibri" w:hAnsi="Calibri" w:cs="Calibri"/>
        </w:rPr>
      </w:pPr>
      <w:r>
        <w:rPr>
          <w:rFonts w:ascii="Calibri" w:hAnsi="Calibri" w:cs="Calibri"/>
        </w:rPr>
        <w:t xml:space="preserve">The </w:t>
      </w:r>
      <w:proofErr w:type="spellStart"/>
      <w:r>
        <w:rPr>
          <w:rFonts w:ascii="Calibri" w:hAnsi="Calibri" w:cs="Calibri"/>
        </w:rPr>
        <w:t>ccNSO</w:t>
      </w:r>
      <w:proofErr w:type="spellEnd"/>
      <w:r>
        <w:rPr>
          <w:rFonts w:ascii="Calibri" w:hAnsi="Calibri" w:cs="Calibri"/>
        </w:rPr>
        <w:t xml:space="preserve"> Council</w:t>
      </w:r>
      <w:r w:rsidR="00350E0C">
        <w:rPr>
          <w:rFonts w:ascii="Calibri" w:hAnsi="Calibri" w:cs="Calibri"/>
        </w:rPr>
        <w:t xml:space="preserve"> appreciate</w:t>
      </w:r>
      <w:r>
        <w:rPr>
          <w:rFonts w:ascii="Calibri" w:hAnsi="Calibri" w:cs="Calibri"/>
        </w:rPr>
        <w:t>s</w:t>
      </w:r>
      <w:r w:rsidR="00350E0C">
        <w:rPr>
          <w:rFonts w:ascii="Calibri" w:hAnsi="Calibri" w:cs="Calibri"/>
        </w:rPr>
        <w:t xml:space="preserve"> and share</w:t>
      </w:r>
      <w:r>
        <w:rPr>
          <w:rFonts w:ascii="Calibri" w:hAnsi="Calibri" w:cs="Calibri"/>
        </w:rPr>
        <w:t>s</w:t>
      </w:r>
      <w:r w:rsidR="00350E0C">
        <w:rPr>
          <w:rFonts w:ascii="Calibri" w:hAnsi="Calibri" w:cs="Calibri"/>
        </w:rPr>
        <w:t xml:space="preserve"> ICANN’s desire to complete thi</w:t>
      </w:r>
      <w:r w:rsidR="00C027C7">
        <w:rPr>
          <w:rFonts w:ascii="Calibri" w:hAnsi="Calibri" w:cs="Calibri"/>
        </w:rPr>
        <w:t>s process in a timely manner, and we commit to work with ICANN to complete the transition by September of 2015.  We believe, however, that the present approach is creating resentment and frustration, which ultimately will prolong rather than expedite the process.</w:t>
      </w:r>
    </w:p>
    <w:p w14:paraId="77FD2D85" w14:textId="77777777" w:rsidR="003173F6" w:rsidRPr="00D73787" w:rsidRDefault="003173F6" w:rsidP="00D73787">
      <w:pPr>
        <w:widowControl w:val="0"/>
        <w:autoSpaceDE w:val="0"/>
        <w:autoSpaceDN w:val="0"/>
        <w:adjustRightInd w:val="0"/>
        <w:spacing w:line="320" w:lineRule="exact"/>
        <w:rPr>
          <w:rFonts w:asciiTheme="majorHAnsi" w:hAnsiTheme="majorHAnsi" w:cs="Cambria"/>
        </w:rPr>
      </w:pPr>
    </w:p>
    <w:p w14:paraId="46C84738" w14:textId="77777777" w:rsidR="001A2B0C" w:rsidRPr="00D73787" w:rsidRDefault="001A2B0C" w:rsidP="001A2B0C">
      <w:pPr>
        <w:widowControl w:val="0"/>
        <w:autoSpaceDE w:val="0"/>
        <w:autoSpaceDN w:val="0"/>
        <w:adjustRightInd w:val="0"/>
        <w:spacing w:line="320" w:lineRule="exact"/>
        <w:ind w:left="480" w:hanging="480"/>
        <w:rPr>
          <w:rFonts w:asciiTheme="majorHAnsi" w:hAnsiTheme="majorHAnsi"/>
        </w:rPr>
      </w:pPr>
    </w:p>
    <w:p w14:paraId="0C610B95" w14:textId="77777777" w:rsidR="00214085" w:rsidRPr="00D73787" w:rsidRDefault="00214085" w:rsidP="00D73787">
      <w:pPr>
        <w:spacing w:line="320" w:lineRule="exact"/>
        <w:rPr>
          <w:rFonts w:asciiTheme="majorHAnsi" w:hAnsiTheme="majorHAnsi"/>
        </w:rPr>
      </w:pPr>
    </w:p>
    <w:sectPr w:rsidR="00214085" w:rsidRPr="00D73787" w:rsidSect="00523F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76677" w14:textId="77777777" w:rsidR="00DB3B1E" w:rsidRDefault="00DB3B1E" w:rsidP="00131050">
      <w:r>
        <w:separator/>
      </w:r>
    </w:p>
  </w:endnote>
  <w:endnote w:type="continuationSeparator" w:id="0">
    <w:p w14:paraId="2EB53293" w14:textId="77777777" w:rsidR="00DB3B1E" w:rsidRDefault="00DB3B1E" w:rsidP="0013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0B72A" w14:textId="77777777" w:rsidR="00DB3B1E" w:rsidRDefault="00DB3B1E" w:rsidP="00131050">
      <w:r>
        <w:separator/>
      </w:r>
    </w:p>
  </w:footnote>
  <w:footnote w:type="continuationSeparator" w:id="0">
    <w:p w14:paraId="01B6EDDB" w14:textId="77777777" w:rsidR="00DB3B1E" w:rsidRDefault="00DB3B1E" w:rsidP="00131050">
      <w:r>
        <w:continuationSeparator/>
      </w:r>
    </w:p>
  </w:footnote>
  <w:footnote w:id="1">
    <w:p w14:paraId="195D3BCE" w14:textId="77777777" w:rsidR="00DB3B1E" w:rsidRDefault="00DB3B1E">
      <w:pPr>
        <w:pStyle w:val="FootnoteText"/>
      </w:pPr>
      <w:r>
        <w:rPr>
          <w:rStyle w:val="FootnoteReference"/>
        </w:rPr>
        <w:footnoteRef/>
      </w:r>
      <w:r>
        <w:t xml:space="preserve"> </w:t>
      </w:r>
      <w:r>
        <w:tab/>
      </w:r>
      <w:r>
        <w:rPr>
          <w:rFonts w:ascii="Calibri" w:hAnsi="Calibri" w:cs="Calibri"/>
        </w:rPr>
        <w:t>See</w:t>
      </w:r>
      <w:r w:rsidRPr="00D73787">
        <w:rPr>
          <w:rFonts w:ascii="Calibri" w:hAnsi="Calibri" w:cs="Calibri"/>
        </w:rPr>
        <w:t xml:space="preserve"> </w:t>
      </w:r>
      <w:hyperlink r:id="rId1" w:history="1">
        <w:r w:rsidRPr="00D73787">
          <w:rPr>
            <w:rStyle w:val="Hyperlink"/>
            <w:rFonts w:ascii="Calibri" w:hAnsi="Calibri" w:cs="Calibri"/>
          </w:rPr>
          <w:t>NETmundial Multistakeholder Statement</w:t>
        </w:r>
      </w:hyperlink>
      <w:r w:rsidRPr="00D73787">
        <w:rPr>
          <w:rFonts w:ascii="Calibri" w:hAnsi="Calibri" w:cs="Calibri"/>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85945"/>
    <w:multiLevelType w:val="hybridMultilevel"/>
    <w:tmpl w:val="0594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538"/>
    <w:rsid w:val="0006742A"/>
    <w:rsid w:val="001102D4"/>
    <w:rsid w:val="00120DA9"/>
    <w:rsid w:val="00131050"/>
    <w:rsid w:val="001A2B0C"/>
    <w:rsid w:val="00214085"/>
    <w:rsid w:val="0022163F"/>
    <w:rsid w:val="003173F6"/>
    <w:rsid w:val="00350E0C"/>
    <w:rsid w:val="00375F34"/>
    <w:rsid w:val="00414AB2"/>
    <w:rsid w:val="004C73EC"/>
    <w:rsid w:val="004D3A24"/>
    <w:rsid w:val="004F73E0"/>
    <w:rsid w:val="00523FDA"/>
    <w:rsid w:val="00535E0B"/>
    <w:rsid w:val="00555AA7"/>
    <w:rsid w:val="00677992"/>
    <w:rsid w:val="006E7D1C"/>
    <w:rsid w:val="00717B8F"/>
    <w:rsid w:val="007921A8"/>
    <w:rsid w:val="007C303D"/>
    <w:rsid w:val="007F2538"/>
    <w:rsid w:val="00805975"/>
    <w:rsid w:val="008126C9"/>
    <w:rsid w:val="008660D8"/>
    <w:rsid w:val="0093560E"/>
    <w:rsid w:val="009C120C"/>
    <w:rsid w:val="00A03023"/>
    <w:rsid w:val="00A5674D"/>
    <w:rsid w:val="00B37D82"/>
    <w:rsid w:val="00BC12B7"/>
    <w:rsid w:val="00C027C7"/>
    <w:rsid w:val="00C169AE"/>
    <w:rsid w:val="00C574CB"/>
    <w:rsid w:val="00C93A84"/>
    <w:rsid w:val="00CE1F50"/>
    <w:rsid w:val="00D537C6"/>
    <w:rsid w:val="00D73787"/>
    <w:rsid w:val="00DA53DD"/>
    <w:rsid w:val="00DB3B1E"/>
    <w:rsid w:val="00DE4ED9"/>
    <w:rsid w:val="00E15FE0"/>
    <w:rsid w:val="00E8056A"/>
    <w:rsid w:val="00EC523D"/>
    <w:rsid w:val="00ED12E7"/>
    <w:rsid w:val="00F64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5B95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FE0"/>
    <w:rPr>
      <w:color w:val="0000FF" w:themeColor="hyperlink"/>
      <w:u w:val="single"/>
    </w:rPr>
  </w:style>
  <w:style w:type="paragraph" w:styleId="FootnoteText">
    <w:name w:val="footnote text"/>
    <w:basedOn w:val="Normal"/>
    <w:link w:val="FootnoteTextChar"/>
    <w:uiPriority w:val="99"/>
    <w:unhideWhenUsed/>
    <w:rsid w:val="00131050"/>
  </w:style>
  <w:style w:type="character" w:customStyle="1" w:styleId="FootnoteTextChar">
    <w:name w:val="Footnote Text Char"/>
    <w:basedOn w:val="DefaultParagraphFont"/>
    <w:link w:val="FootnoteText"/>
    <w:uiPriority w:val="99"/>
    <w:rsid w:val="00131050"/>
  </w:style>
  <w:style w:type="character" w:styleId="FootnoteReference">
    <w:name w:val="footnote reference"/>
    <w:basedOn w:val="DefaultParagraphFont"/>
    <w:uiPriority w:val="99"/>
    <w:unhideWhenUsed/>
    <w:rsid w:val="00131050"/>
    <w:rPr>
      <w:vertAlign w:val="superscript"/>
    </w:rPr>
  </w:style>
  <w:style w:type="paragraph" w:styleId="ListParagraph">
    <w:name w:val="List Paragraph"/>
    <w:basedOn w:val="Normal"/>
    <w:uiPriority w:val="34"/>
    <w:qFormat/>
    <w:rsid w:val="00350E0C"/>
    <w:pPr>
      <w:ind w:left="720"/>
      <w:contextualSpacing/>
    </w:pPr>
  </w:style>
  <w:style w:type="character" w:styleId="CommentReference">
    <w:name w:val="annotation reference"/>
    <w:basedOn w:val="DefaultParagraphFont"/>
    <w:uiPriority w:val="99"/>
    <w:semiHidden/>
    <w:unhideWhenUsed/>
    <w:rsid w:val="00EC523D"/>
    <w:rPr>
      <w:sz w:val="16"/>
      <w:szCs w:val="16"/>
    </w:rPr>
  </w:style>
  <w:style w:type="paragraph" w:styleId="CommentText">
    <w:name w:val="annotation text"/>
    <w:basedOn w:val="Normal"/>
    <w:link w:val="CommentTextChar"/>
    <w:uiPriority w:val="99"/>
    <w:semiHidden/>
    <w:unhideWhenUsed/>
    <w:rsid w:val="00EC523D"/>
    <w:rPr>
      <w:sz w:val="20"/>
      <w:szCs w:val="20"/>
    </w:rPr>
  </w:style>
  <w:style w:type="character" w:customStyle="1" w:styleId="CommentTextChar">
    <w:name w:val="Comment Text Char"/>
    <w:basedOn w:val="DefaultParagraphFont"/>
    <w:link w:val="CommentText"/>
    <w:uiPriority w:val="99"/>
    <w:semiHidden/>
    <w:rsid w:val="00EC523D"/>
    <w:rPr>
      <w:sz w:val="20"/>
      <w:szCs w:val="20"/>
    </w:rPr>
  </w:style>
  <w:style w:type="paragraph" w:styleId="CommentSubject">
    <w:name w:val="annotation subject"/>
    <w:basedOn w:val="CommentText"/>
    <w:next w:val="CommentText"/>
    <w:link w:val="CommentSubjectChar"/>
    <w:uiPriority w:val="99"/>
    <w:semiHidden/>
    <w:unhideWhenUsed/>
    <w:rsid w:val="00EC523D"/>
    <w:rPr>
      <w:b/>
      <w:bCs/>
    </w:rPr>
  </w:style>
  <w:style w:type="character" w:customStyle="1" w:styleId="CommentSubjectChar">
    <w:name w:val="Comment Subject Char"/>
    <w:basedOn w:val="CommentTextChar"/>
    <w:link w:val="CommentSubject"/>
    <w:uiPriority w:val="99"/>
    <w:semiHidden/>
    <w:rsid w:val="00EC523D"/>
    <w:rPr>
      <w:b/>
      <w:bCs/>
      <w:sz w:val="20"/>
      <w:szCs w:val="20"/>
    </w:rPr>
  </w:style>
  <w:style w:type="paragraph" w:styleId="BalloonText">
    <w:name w:val="Balloon Text"/>
    <w:basedOn w:val="Normal"/>
    <w:link w:val="BalloonTextChar"/>
    <w:uiPriority w:val="99"/>
    <w:semiHidden/>
    <w:unhideWhenUsed/>
    <w:rsid w:val="00EC523D"/>
    <w:rPr>
      <w:rFonts w:ascii="Tahoma" w:hAnsi="Tahoma" w:cs="Tahoma"/>
      <w:sz w:val="16"/>
      <w:szCs w:val="16"/>
    </w:rPr>
  </w:style>
  <w:style w:type="character" w:customStyle="1" w:styleId="BalloonTextChar">
    <w:name w:val="Balloon Text Char"/>
    <w:basedOn w:val="DefaultParagraphFont"/>
    <w:link w:val="BalloonText"/>
    <w:uiPriority w:val="99"/>
    <w:semiHidden/>
    <w:rsid w:val="00EC523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FE0"/>
    <w:rPr>
      <w:color w:val="0000FF" w:themeColor="hyperlink"/>
      <w:u w:val="single"/>
    </w:rPr>
  </w:style>
  <w:style w:type="paragraph" w:styleId="FootnoteText">
    <w:name w:val="footnote text"/>
    <w:basedOn w:val="Normal"/>
    <w:link w:val="FootnoteTextChar"/>
    <w:uiPriority w:val="99"/>
    <w:unhideWhenUsed/>
    <w:rsid w:val="00131050"/>
  </w:style>
  <w:style w:type="character" w:customStyle="1" w:styleId="FootnoteTextChar">
    <w:name w:val="Footnote Text Char"/>
    <w:basedOn w:val="DefaultParagraphFont"/>
    <w:link w:val="FootnoteText"/>
    <w:uiPriority w:val="99"/>
    <w:rsid w:val="00131050"/>
  </w:style>
  <w:style w:type="character" w:styleId="FootnoteReference">
    <w:name w:val="footnote reference"/>
    <w:basedOn w:val="DefaultParagraphFont"/>
    <w:uiPriority w:val="99"/>
    <w:unhideWhenUsed/>
    <w:rsid w:val="00131050"/>
    <w:rPr>
      <w:vertAlign w:val="superscript"/>
    </w:rPr>
  </w:style>
  <w:style w:type="paragraph" w:styleId="ListParagraph">
    <w:name w:val="List Paragraph"/>
    <w:basedOn w:val="Normal"/>
    <w:uiPriority w:val="34"/>
    <w:qFormat/>
    <w:rsid w:val="00350E0C"/>
    <w:pPr>
      <w:ind w:left="720"/>
      <w:contextualSpacing/>
    </w:pPr>
  </w:style>
  <w:style w:type="character" w:styleId="CommentReference">
    <w:name w:val="annotation reference"/>
    <w:basedOn w:val="DefaultParagraphFont"/>
    <w:uiPriority w:val="99"/>
    <w:semiHidden/>
    <w:unhideWhenUsed/>
    <w:rsid w:val="00EC523D"/>
    <w:rPr>
      <w:sz w:val="16"/>
      <w:szCs w:val="16"/>
    </w:rPr>
  </w:style>
  <w:style w:type="paragraph" w:styleId="CommentText">
    <w:name w:val="annotation text"/>
    <w:basedOn w:val="Normal"/>
    <w:link w:val="CommentTextChar"/>
    <w:uiPriority w:val="99"/>
    <w:semiHidden/>
    <w:unhideWhenUsed/>
    <w:rsid w:val="00EC523D"/>
    <w:rPr>
      <w:sz w:val="20"/>
      <w:szCs w:val="20"/>
    </w:rPr>
  </w:style>
  <w:style w:type="character" w:customStyle="1" w:styleId="CommentTextChar">
    <w:name w:val="Comment Text Char"/>
    <w:basedOn w:val="DefaultParagraphFont"/>
    <w:link w:val="CommentText"/>
    <w:uiPriority w:val="99"/>
    <w:semiHidden/>
    <w:rsid w:val="00EC523D"/>
    <w:rPr>
      <w:sz w:val="20"/>
      <w:szCs w:val="20"/>
    </w:rPr>
  </w:style>
  <w:style w:type="paragraph" w:styleId="CommentSubject">
    <w:name w:val="annotation subject"/>
    <w:basedOn w:val="CommentText"/>
    <w:next w:val="CommentText"/>
    <w:link w:val="CommentSubjectChar"/>
    <w:uiPriority w:val="99"/>
    <w:semiHidden/>
    <w:unhideWhenUsed/>
    <w:rsid w:val="00EC523D"/>
    <w:rPr>
      <w:b/>
      <w:bCs/>
    </w:rPr>
  </w:style>
  <w:style w:type="character" w:customStyle="1" w:styleId="CommentSubjectChar">
    <w:name w:val="Comment Subject Char"/>
    <w:basedOn w:val="CommentTextChar"/>
    <w:link w:val="CommentSubject"/>
    <w:uiPriority w:val="99"/>
    <w:semiHidden/>
    <w:rsid w:val="00EC523D"/>
    <w:rPr>
      <w:b/>
      <w:bCs/>
      <w:sz w:val="20"/>
      <w:szCs w:val="20"/>
    </w:rPr>
  </w:style>
  <w:style w:type="paragraph" w:styleId="BalloonText">
    <w:name w:val="Balloon Text"/>
    <w:basedOn w:val="Normal"/>
    <w:link w:val="BalloonTextChar"/>
    <w:uiPriority w:val="99"/>
    <w:semiHidden/>
    <w:unhideWhenUsed/>
    <w:rsid w:val="00EC523D"/>
    <w:rPr>
      <w:rFonts w:ascii="Tahoma" w:hAnsi="Tahoma" w:cs="Tahoma"/>
      <w:sz w:val="16"/>
      <w:szCs w:val="16"/>
    </w:rPr>
  </w:style>
  <w:style w:type="character" w:customStyle="1" w:styleId="BalloonTextChar">
    <w:name w:val="Balloon Text Char"/>
    <w:basedOn w:val="DefaultParagraphFont"/>
    <w:link w:val="BalloonText"/>
    <w:uiPriority w:val="99"/>
    <w:semiHidden/>
    <w:rsid w:val="00EC52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netmundial.br/wp-content/uploads/2014/04/NETmundial-Multistakeholder-Docu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1437</Words>
  <Characters>8192</Characters>
  <Application>Microsoft Macintosh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Burr</dc:creator>
  <cp:lastModifiedBy>Bart Boswinkel</cp:lastModifiedBy>
  <cp:revision>3</cp:revision>
  <dcterms:created xsi:type="dcterms:W3CDTF">2014-06-10T12:31:00Z</dcterms:created>
  <dcterms:modified xsi:type="dcterms:W3CDTF">2014-06-12T09:46:00Z</dcterms:modified>
</cp:coreProperties>
</file>