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C85C5" w14:textId="77777777" w:rsidR="00D60249" w:rsidRDefault="00F454D4">
      <w:pPr>
        <w:rPr>
          <w:rFonts w:ascii="Calibri" w:hAnsi="Calibri" w:cs="Calibri"/>
          <w:sz w:val="28"/>
          <w:szCs w:val="28"/>
          <w:lang w:val="en-US"/>
        </w:rPr>
      </w:pPr>
      <w:bookmarkStart w:id="0" w:name="_GoBack"/>
      <w:bookmarkEnd w:id="0"/>
      <w:r w:rsidRPr="007D0C07">
        <w:rPr>
          <w:rFonts w:ascii="Calibri" w:hAnsi="Calibri" w:cs="Calibri"/>
          <w:b/>
          <w:sz w:val="28"/>
          <w:szCs w:val="28"/>
          <w:lang w:val="en-US"/>
        </w:rPr>
        <w:t>Draft to input from ccNSO to the GAC document on The protection of geographic names in the new gTLD process, V3 – August 29 2014</w:t>
      </w:r>
      <w:r w:rsidRPr="007D0C07">
        <w:rPr>
          <w:rFonts w:ascii="Calibri" w:hAnsi="Calibri" w:cs="Calibri"/>
          <w:sz w:val="28"/>
          <w:szCs w:val="28"/>
          <w:lang w:val="en-US"/>
        </w:rPr>
        <w:t xml:space="preserve"> </w:t>
      </w:r>
    </w:p>
    <w:p w14:paraId="32F0888D" w14:textId="77777777" w:rsidR="000D3D24" w:rsidRDefault="000D3D24">
      <w:pPr>
        <w:rPr>
          <w:rFonts w:ascii="Calibri" w:hAnsi="Calibri" w:cs="Calibri"/>
          <w:sz w:val="28"/>
          <w:szCs w:val="28"/>
          <w:lang w:val="en-US"/>
        </w:rPr>
      </w:pPr>
    </w:p>
    <w:p w14:paraId="3784A817" w14:textId="220E3D40" w:rsidR="00902B9F" w:rsidRPr="007D0C07" w:rsidRDefault="000D3D24">
      <w:pPr>
        <w:rPr>
          <w:rFonts w:ascii="Calibri" w:hAnsi="Calibri" w:cs="Calibri"/>
          <w:sz w:val="28"/>
          <w:szCs w:val="28"/>
          <w:lang w:val="en-US"/>
        </w:rPr>
      </w:pPr>
      <w:r>
        <w:rPr>
          <w:rFonts w:ascii="Calibri" w:hAnsi="Calibri" w:cs="Calibri"/>
          <w:sz w:val="28"/>
          <w:szCs w:val="28"/>
          <w:lang w:val="en-US"/>
        </w:rPr>
        <w:t xml:space="preserve">See: </w:t>
      </w:r>
      <w:hyperlink r:id="rId8" w:history="1">
        <w:r w:rsidR="00D60249" w:rsidRPr="00C81809">
          <w:rPr>
            <w:rStyle w:val="Hyperlink"/>
            <w:rFonts w:ascii="Calibri" w:hAnsi="Calibri" w:cs="Calibri"/>
            <w:sz w:val="28"/>
            <w:szCs w:val="28"/>
            <w:u w:color="386EFF"/>
            <w:lang w:val="en-US"/>
          </w:rPr>
          <w:t>http://ccnso.icann.org/about/council/decisions.htm</w:t>
        </w:r>
        <w:r w:rsidR="00D60249" w:rsidRPr="00C81809">
          <w:rPr>
            <w:rStyle w:val="Hyperlink"/>
            <w:rFonts w:ascii="Calibri" w:hAnsi="Calibri" w:cs="Calibri"/>
            <w:sz w:val="28"/>
            <w:szCs w:val="28"/>
            <w:lang w:val="en-US"/>
          </w:rPr>
          <w:t>l</w:t>
        </w:r>
      </w:hyperlink>
      <w:r w:rsidR="00D60249">
        <w:rPr>
          <w:rFonts w:ascii="Calibri" w:hAnsi="Calibri" w:cs="Calibri"/>
          <w:sz w:val="28"/>
          <w:szCs w:val="28"/>
          <w:lang w:val="en-US"/>
        </w:rPr>
        <w:t xml:space="preserve"> </w:t>
      </w:r>
    </w:p>
    <w:p w14:paraId="773145CE" w14:textId="77777777" w:rsidR="00F454D4" w:rsidRPr="007D0C07" w:rsidRDefault="00F454D4">
      <w:pPr>
        <w:rPr>
          <w:rFonts w:ascii="Calibri" w:hAnsi="Calibri" w:cs="Calibri"/>
          <w:sz w:val="28"/>
          <w:szCs w:val="28"/>
          <w:lang w:val="en-US"/>
        </w:rPr>
      </w:pPr>
    </w:p>
    <w:p w14:paraId="384FECAB" w14:textId="77777777" w:rsidR="00F454D4" w:rsidRDefault="00F454D4">
      <w:pPr>
        <w:rPr>
          <w:rFonts w:ascii="Calibri" w:hAnsi="Calibri" w:cs="Calibri"/>
          <w:sz w:val="28"/>
          <w:szCs w:val="28"/>
          <w:lang w:val="en-US"/>
        </w:rPr>
      </w:pPr>
      <w:r w:rsidRPr="007D0C07">
        <w:rPr>
          <w:rFonts w:ascii="Calibri" w:hAnsi="Calibri" w:cs="Calibri"/>
          <w:sz w:val="28"/>
          <w:szCs w:val="28"/>
          <w:lang w:val="en-US"/>
        </w:rPr>
        <w:t>We refer to the above document and to the presentation of the document by Olga Cavalli at the joint ccN</w:t>
      </w:r>
      <w:r w:rsidR="007D0C07">
        <w:rPr>
          <w:rFonts w:ascii="Calibri" w:hAnsi="Calibri" w:cs="Calibri"/>
          <w:sz w:val="28"/>
          <w:szCs w:val="28"/>
          <w:lang w:val="en-US"/>
        </w:rPr>
        <w:t xml:space="preserve">SO/GAC meeting in Los Angeles. We also refer </w:t>
      </w:r>
      <w:r w:rsidRPr="007D0C07">
        <w:rPr>
          <w:rFonts w:ascii="Calibri" w:hAnsi="Calibri" w:cs="Calibri"/>
          <w:sz w:val="28"/>
          <w:szCs w:val="28"/>
          <w:lang w:val="en-US"/>
        </w:rPr>
        <w:t xml:space="preserve">to the meeting of the </w:t>
      </w:r>
      <w:r w:rsidR="007D0C07" w:rsidRPr="007D0C07">
        <w:rPr>
          <w:rFonts w:ascii="Calibri" w:hAnsi="Calibri" w:cs="Calibri"/>
          <w:sz w:val="28"/>
          <w:szCs w:val="28"/>
          <w:lang w:val="en-US"/>
        </w:rPr>
        <w:t>Cross-Community Working Group on Use of Country/Territory Names as TLDs, where Olga Cavalli attended.</w:t>
      </w:r>
    </w:p>
    <w:p w14:paraId="6D372746" w14:textId="77777777" w:rsidR="007D0C07" w:rsidRDefault="007D0C07">
      <w:pPr>
        <w:rPr>
          <w:rFonts w:ascii="Calibri" w:hAnsi="Calibri" w:cs="Calibri"/>
          <w:sz w:val="28"/>
          <w:szCs w:val="28"/>
          <w:lang w:val="en-US"/>
        </w:rPr>
      </w:pPr>
    </w:p>
    <w:p w14:paraId="77EA8962" w14:textId="77777777" w:rsidR="007D0C07" w:rsidRDefault="007D0C07">
      <w:pPr>
        <w:rPr>
          <w:rFonts w:ascii="Calibri" w:hAnsi="Calibri" w:cs="Calibri"/>
          <w:sz w:val="28"/>
          <w:szCs w:val="28"/>
          <w:lang w:val="en-US"/>
        </w:rPr>
      </w:pPr>
      <w:r>
        <w:rPr>
          <w:rFonts w:ascii="Calibri" w:hAnsi="Calibri" w:cs="Calibri"/>
          <w:sz w:val="28"/>
          <w:szCs w:val="28"/>
          <w:lang w:val="en-US"/>
        </w:rPr>
        <w:t>In the meeting we underlined that the scope of the Cross-Community WG only comprises country and territory names as TLDs – not other geographical names, whereas the GAC WG treats geographical names as a whole. This difference is essential.</w:t>
      </w:r>
    </w:p>
    <w:p w14:paraId="7BA57699" w14:textId="77777777" w:rsidR="007D0C07" w:rsidRDefault="007D0C07">
      <w:pPr>
        <w:rPr>
          <w:rFonts w:ascii="Calibri" w:hAnsi="Calibri" w:cs="Calibri"/>
          <w:sz w:val="28"/>
          <w:szCs w:val="28"/>
          <w:lang w:val="en-US"/>
        </w:rPr>
      </w:pPr>
    </w:p>
    <w:p w14:paraId="15C3D17B" w14:textId="77777777" w:rsidR="00473D32" w:rsidRDefault="007D0C07">
      <w:pPr>
        <w:rPr>
          <w:rFonts w:ascii="Calibri" w:hAnsi="Calibri" w:cs="Calibri"/>
          <w:sz w:val="28"/>
          <w:szCs w:val="28"/>
          <w:lang w:val="en-US"/>
        </w:rPr>
      </w:pPr>
      <w:r>
        <w:rPr>
          <w:rFonts w:ascii="Calibri" w:hAnsi="Calibri" w:cs="Calibri"/>
          <w:sz w:val="28"/>
          <w:szCs w:val="28"/>
          <w:lang w:val="en-US"/>
        </w:rPr>
        <w:t>It is also of importance to remind the GAC that country and territory names has a special protection in the Applicant Guidebook</w:t>
      </w:r>
      <w:r w:rsidR="00593531">
        <w:rPr>
          <w:rFonts w:ascii="Calibri" w:hAnsi="Calibri" w:cs="Calibri"/>
          <w:sz w:val="28"/>
          <w:szCs w:val="28"/>
          <w:lang w:val="en-US"/>
        </w:rPr>
        <w:t xml:space="preserve"> (hereafter ABG)</w:t>
      </w:r>
      <w:r>
        <w:rPr>
          <w:rFonts w:ascii="Calibri" w:hAnsi="Calibri" w:cs="Calibri"/>
          <w:sz w:val="28"/>
          <w:szCs w:val="28"/>
          <w:lang w:val="en-US"/>
        </w:rPr>
        <w:t>, paragraph 2.2.1.4.1</w:t>
      </w:r>
      <w:r w:rsidR="00473D32">
        <w:rPr>
          <w:rFonts w:ascii="Calibri" w:hAnsi="Calibri" w:cs="Calibri"/>
          <w:sz w:val="28"/>
          <w:szCs w:val="28"/>
          <w:lang w:val="en-US"/>
        </w:rPr>
        <w:t xml:space="preserve"> on Treatment of Country or Territory Names</w:t>
      </w:r>
      <w:r>
        <w:rPr>
          <w:rFonts w:ascii="Calibri" w:hAnsi="Calibri" w:cs="Calibri"/>
          <w:sz w:val="28"/>
          <w:szCs w:val="28"/>
          <w:lang w:val="en-US"/>
        </w:rPr>
        <w:t>: “Applications for strings that are country or territory names will not be approved, as they are not available under the New gTLD Program in this application round.”</w:t>
      </w:r>
      <w:r w:rsidR="00473D32">
        <w:rPr>
          <w:rFonts w:ascii="Calibri" w:hAnsi="Calibri" w:cs="Calibri"/>
          <w:sz w:val="28"/>
          <w:szCs w:val="28"/>
          <w:lang w:val="en-US"/>
        </w:rPr>
        <w:t xml:space="preserve">  </w:t>
      </w:r>
      <w:r w:rsidR="00D60249">
        <w:rPr>
          <w:rFonts w:ascii="Calibri" w:hAnsi="Calibri" w:cs="Calibri"/>
          <w:sz w:val="28"/>
          <w:szCs w:val="28"/>
          <w:lang w:val="en-US"/>
        </w:rPr>
        <w:t>2.2.1.4.1 also listed up which strings should be considered to be a country or territory name.</w:t>
      </w:r>
    </w:p>
    <w:p w14:paraId="144825F1" w14:textId="77777777" w:rsidR="00473D32" w:rsidRDefault="00473D32">
      <w:pPr>
        <w:rPr>
          <w:rFonts w:ascii="Calibri" w:hAnsi="Calibri" w:cs="Calibri"/>
          <w:sz w:val="28"/>
          <w:szCs w:val="28"/>
          <w:lang w:val="en-US"/>
        </w:rPr>
      </w:pPr>
    </w:p>
    <w:p w14:paraId="2EE44241" w14:textId="77777777" w:rsidR="007D0C07" w:rsidRDefault="00473D32">
      <w:pPr>
        <w:rPr>
          <w:rFonts w:ascii="Calibri" w:hAnsi="Calibri" w:cs="Calibri"/>
          <w:sz w:val="28"/>
          <w:szCs w:val="28"/>
          <w:lang w:val="en-US"/>
        </w:rPr>
      </w:pPr>
      <w:r>
        <w:rPr>
          <w:rFonts w:ascii="Calibri" w:hAnsi="Calibri" w:cs="Calibri"/>
          <w:sz w:val="28"/>
          <w:szCs w:val="28"/>
          <w:lang w:val="en-US"/>
        </w:rPr>
        <w:t xml:space="preserve">A footnote to 2.2.1.4.1 stated that Country and territory names should be excluded from the process based on advice from the Governmental Advisory Committee providing interpretations of Principle 2.2 of the GAC Principles regarding New gTLDs to indicate that strings which are a meaningful representation or abbreviation of a country or territory name should be handled through the forthcoming ccPDP, and other geographic strings could be allowed in the gTLD space if in agreement with the relevant government or public authority. </w:t>
      </w:r>
    </w:p>
    <w:p w14:paraId="05CE77D5" w14:textId="77777777" w:rsidR="00D60249" w:rsidRDefault="00D60249">
      <w:pPr>
        <w:rPr>
          <w:rFonts w:ascii="Calibri" w:hAnsi="Calibri" w:cs="Calibri"/>
          <w:sz w:val="28"/>
          <w:szCs w:val="28"/>
          <w:lang w:val="en-US"/>
        </w:rPr>
      </w:pPr>
    </w:p>
    <w:p w14:paraId="5CD7CD0A" w14:textId="77777777" w:rsidR="00D60249" w:rsidRDefault="00D60249">
      <w:pPr>
        <w:rPr>
          <w:rFonts w:ascii="Calibri" w:hAnsi="Calibri" w:cs="Calibri"/>
          <w:sz w:val="28"/>
          <w:szCs w:val="28"/>
          <w:lang w:val="en-US"/>
        </w:rPr>
      </w:pPr>
      <w:r>
        <w:rPr>
          <w:rFonts w:ascii="Calibri" w:hAnsi="Calibri" w:cs="Calibri"/>
          <w:sz w:val="28"/>
          <w:szCs w:val="28"/>
          <w:lang w:val="en-US"/>
        </w:rPr>
        <w:t>ccNSO were also concerned about the use of country or territory names as TLDs and underlined this both orally in meetings and in writing. As a result the Non-PDP Study Group on Use of Names for Countries and Territories was established.</w:t>
      </w:r>
    </w:p>
    <w:p w14:paraId="5DE1EE58" w14:textId="77777777" w:rsidR="00D60249" w:rsidRDefault="00D60249">
      <w:pPr>
        <w:rPr>
          <w:rFonts w:ascii="Calibri" w:hAnsi="Calibri" w:cs="Calibri"/>
          <w:sz w:val="28"/>
          <w:szCs w:val="28"/>
          <w:lang w:val="en-US"/>
        </w:rPr>
      </w:pPr>
    </w:p>
    <w:p w14:paraId="3F818D85" w14:textId="77777777" w:rsidR="00D60249" w:rsidRDefault="00AA5435">
      <w:pPr>
        <w:rPr>
          <w:rFonts w:ascii="Calibri" w:hAnsi="Calibri" w:cs="Calibri"/>
          <w:sz w:val="28"/>
          <w:szCs w:val="28"/>
          <w:lang w:val="en-US"/>
        </w:rPr>
      </w:pPr>
      <w:hyperlink r:id="rId9" w:history="1">
        <w:r w:rsidR="00D60249" w:rsidRPr="00C81809">
          <w:rPr>
            <w:rStyle w:val="Hyperlink"/>
            <w:rFonts w:ascii="Calibri" w:hAnsi="Calibri" w:cs="Calibri"/>
            <w:sz w:val="28"/>
            <w:szCs w:val="28"/>
            <w:lang w:val="en-US"/>
          </w:rPr>
          <w:t>http://ccnso.icann.org/workinggroups/unctwg.htm</w:t>
        </w:r>
      </w:hyperlink>
      <w:r w:rsidR="00D60249">
        <w:rPr>
          <w:rFonts w:ascii="Calibri" w:hAnsi="Calibri" w:cs="Calibri"/>
          <w:sz w:val="28"/>
          <w:szCs w:val="28"/>
          <w:lang w:val="en-US"/>
        </w:rPr>
        <w:t xml:space="preserve"> </w:t>
      </w:r>
    </w:p>
    <w:p w14:paraId="681F0234" w14:textId="77777777" w:rsidR="00D60249" w:rsidRDefault="00D60249">
      <w:pPr>
        <w:rPr>
          <w:rFonts w:ascii="Calibri" w:hAnsi="Calibri" w:cs="Calibri"/>
          <w:sz w:val="28"/>
          <w:szCs w:val="28"/>
          <w:lang w:val="en-US"/>
        </w:rPr>
      </w:pPr>
    </w:p>
    <w:p w14:paraId="08A46B65" w14:textId="77777777" w:rsidR="00D60249" w:rsidRDefault="00D60249">
      <w:pPr>
        <w:rPr>
          <w:rFonts w:ascii="Calibri" w:hAnsi="Calibri" w:cs="Calibri"/>
          <w:sz w:val="28"/>
          <w:szCs w:val="28"/>
          <w:lang w:val="en-US"/>
        </w:rPr>
      </w:pPr>
      <w:r>
        <w:rPr>
          <w:rFonts w:ascii="Calibri" w:hAnsi="Calibri" w:cs="Calibri"/>
          <w:sz w:val="28"/>
          <w:szCs w:val="28"/>
          <w:lang w:val="en-US"/>
        </w:rPr>
        <w:lastRenderedPageBreak/>
        <w:t xml:space="preserve">The Study Group delivered their Final Report in July 2013.  The recommendations were as follows: </w:t>
      </w:r>
    </w:p>
    <w:p w14:paraId="26B8C7C0" w14:textId="77777777" w:rsidR="00D60249" w:rsidRDefault="00D60249">
      <w:pPr>
        <w:rPr>
          <w:rFonts w:ascii="Calibri" w:hAnsi="Calibri" w:cs="Calibri"/>
          <w:sz w:val="28"/>
          <w:szCs w:val="28"/>
          <w:lang w:val="en-US"/>
        </w:rPr>
      </w:pPr>
    </w:p>
    <w:p w14:paraId="19D3E439" w14:textId="77777777" w:rsidR="00D60249" w:rsidRDefault="00D60249">
      <w:pPr>
        <w:rPr>
          <w:rFonts w:ascii="Calibri" w:hAnsi="Calibri" w:cs="Calibri"/>
          <w:sz w:val="28"/>
          <w:szCs w:val="28"/>
          <w:lang w:val="en-US"/>
        </w:rPr>
      </w:pPr>
      <w:r>
        <w:rPr>
          <w:rFonts w:ascii="Calibri" w:hAnsi="Calibri" w:cs="Calibri"/>
          <w:sz w:val="28"/>
          <w:szCs w:val="28"/>
          <w:lang w:val="en-US"/>
        </w:rPr>
        <w:t>“It is recommended that the ccNSO Council establish a cross community working group to:</w:t>
      </w:r>
    </w:p>
    <w:p w14:paraId="70E71F84" w14:textId="77777777" w:rsidR="00D60249" w:rsidRDefault="00D60249">
      <w:pPr>
        <w:rPr>
          <w:rFonts w:ascii="Calibri" w:hAnsi="Calibri" w:cs="Calibri"/>
          <w:sz w:val="28"/>
          <w:szCs w:val="28"/>
          <w:lang w:val="en-US"/>
        </w:rPr>
      </w:pPr>
    </w:p>
    <w:p w14:paraId="6DB10FB9" w14:textId="77777777" w:rsidR="00D60249" w:rsidRDefault="00D60249" w:rsidP="00D60249">
      <w:pPr>
        <w:pStyle w:val="ListParagraph"/>
        <w:numPr>
          <w:ilvl w:val="0"/>
          <w:numId w:val="1"/>
        </w:numPr>
        <w:rPr>
          <w:rFonts w:ascii="Calibri" w:hAnsi="Calibri" w:cs="Calibri"/>
          <w:sz w:val="28"/>
          <w:szCs w:val="28"/>
          <w:lang w:val="en-US"/>
        </w:rPr>
      </w:pPr>
      <w:r>
        <w:rPr>
          <w:rFonts w:ascii="Calibri" w:hAnsi="Calibri" w:cs="Calibri"/>
          <w:sz w:val="28"/>
          <w:szCs w:val="28"/>
          <w:lang w:val="en-US"/>
        </w:rPr>
        <w:t>Further review the current status of representations of country and territory names, as they exist under current ICANN policies, guidelines and procedures;</w:t>
      </w:r>
    </w:p>
    <w:p w14:paraId="3CB52751" w14:textId="77777777" w:rsidR="00D60249" w:rsidRDefault="00D60249" w:rsidP="00D60249">
      <w:pPr>
        <w:pStyle w:val="ListParagraph"/>
        <w:numPr>
          <w:ilvl w:val="0"/>
          <w:numId w:val="1"/>
        </w:numPr>
        <w:rPr>
          <w:rFonts w:ascii="Calibri" w:hAnsi="Calibri" w:cs="Calibri"/>
          <w:sz w:val="28"/>
          <w:szCs w:val="28"/>
          <w:lang w:val="en-US"/>
        </w:rPr>
      </w:pPr>
      <w:r>
        <w:rPr>
          <w:rFonts w:ascii="Calibri" w:hAnsi="Calibri" w:cs="Calibri"/>
          <w:sz w:val="28"/>
          <w:szCs w:val="28"/>
          <w:lang w:val="en-US"/>
        </w:rPr>
        <w:t>Provide advice regarding the feasibility of developing a consistent and uniform definitional framework that could be applicable across the respective SO’s and AC’s; and</w:t>
      </w:r>
    </w:p>
    <w:p w14:paraId="0CB212B0" w14:textId="77777777" w:rsidR="00D60249" w:rsidRDefault="00D60249" w:rsidP="00D60249">
      <w:pPr>
        <w:pStyle w:val="ListParagraph"/>
        <w:numPr>
          <w:ilvl w:val="0"/>
          <w:numId w:val="1"/>
        </w:numPr>
        <w:rPr>
          <w:rFonts w:ascii="Calibri" w:hAnsi="Calibri" w:cs="Calibri"/>
          <w:sz w:val="28"/>
          <w:szCs w:val="28"/>
          <w:lang w:val="en-US"/>
        </w:rPr>
      </w:pPr>
      <w:r>
        <w:rPr>
          <w:rFonts w:ascii="Calibri" w:hAnsi="Calibri" w:cs="Calibri"/>
          <w:sz w:val="28"/>
          <w:szCs w:val="28"/>
          <w:lang w:val="en-US"/>
        </w:rPr>
        <w:t>Should such a framework be deemed feasible, provide detailed advice as to the content of the framework.</w:t>
      </w:r>
    </w:p>
    <w:p w14:paraId="2683AF9F" w14:textId="77777777" w:rsidR="00D60249" w:rsidRDefault="00D60249" w:rsidP="00D60249">
      <w:pPr>
        <w:rPr>
          <w:rFonts w:ascii="Calibri" w:hAnsi="Calibri" w:cs="Calibri"/>
          <w:sz w:val="28"/>
          <w:szCs w:val="28"/>
          <w:lang w:val="en-US"/>
        </w:rPr>
      </w:pPr>
    </w:p>
    <w:p w14:paraId="24F53DC1" w14:textId="77777777" w:rsidR="00D60249" w:rsidRDefault="00D60249" w:rsidP="00D60249">
      <w:pPr>
        <w:rPr>
          <w:rFonts w:ascii="Calibri" w:hAnsi="Calibri" w:cs="Calibri"/>
          <w:sz w:val="28"/>
          <w:szCs w:val="28"/>
          <w:lang w:val="en-US"/>
        </w:rPr>
      </w:pPr>
      <w:r>
        <w:rPr>
          <w:rFonts w:ascii="Calibri" w:hAnsi="Calibri" w:cs="Calibri"/>
          <w:sz w:val="28"/>
          <w:szCs w:val="28"/>
          <w:lang w:val="en-US"/>
        </w:rPr>
        <w:t xml:space="preserve">The GNSO, ALAC and GAC should be invited to participate in such a WG. In light of the need for further work on the treatment of country and territory names, the complexity of the issue at hand and the aforementioned inconsistencies between various ICANN policies, it is also recommended that the ccNSO Council request that the ICANN Board extend the current rule in the new gTLD Applicant Guidebook </w:t>
      </w:r>
      <w:r w:rsidR="006B7F54">
        <w:rPr>
          <w:rFonts w:ascii="Calibri" w:hAnsi="Calibri" w:cs="Calibri"/>
          <w:sz w:val="28"/>
          <w:szCs w:val="28"/>
          <w:lang w:val="en-US"/>
        </w:rPr>
        <w:t>regarding the exclusion of all country and territory names in all languages for consecutive rounds of new gTLD applications until such a time when the work of the cross community working group has been concluded.</w:t>
      </w:r>
      <w:r w:rsidR="006062EB">
        <w:rPr>
          <w:rFonts w:ascii="Calibri" w:hAnsi="Calibri" w:cs="Calibri"/>
          <w:sz w:val="28"/>
          <w:szCs w:val="28"/>
          <w:lang w:val="en-US"/>
        </w:rPr>
        <w:t>”</w:t>
      </w:r>
    </w:p>
    <w:p w14:paraId="6F4EEA87" w14:textId="77777777" w:rsidR="006062EB" w:rsidRDefault="006062EB" w:rsidP="00D60249">
      <w:pPr>
        <w:rPr>
          <w:rFonts w:ascii="Calibri" w:hAnsi="Calibri" w:cs="Calibri"/>
          <w:sz w:val="28"/>
          <w:szCs w:val="28"/>
          <w:lang w:val="en-US"/>
        </w:rPr>
      </w:pPr>
    </w:p>
    <w:p w14:paraId="41883FF1" w14:textId="4E5B0A23" w:rsidR="006062EB" w:rsidRDefault="006062EB" w:rsidP="00D60249">
      <w:pPr>
        <w:rPr>
          <w:rFonts w:ascii="Calibri" w:hAnsi="Calibri" w:cs="Calibri"/>
          <w:sz w:val="28"/>
          <w:szCs w:val="28"/>
          <w:lang w:val="en-US"/>
        </w:rPr>
      </w:pPr>
      <w:r>
        <w:rPr>
          <w:rFonts w:ascii="Calibri" w:hAnsi="Calibri" w:cs="Calibri"/>
          <w:sz w:val="28"/>
          <w:szCs w:val="28"/>
          <w:lang w:val="en-US"/>
        </w:rPr>
        <w:t xml:space="preserve">As you know, the Cross Community Working Group is </w:t>
      </w:r>
      <w:r w:rsidR="007849E8">
        <w:rPr>
          <w:rFonts w:ascii="Calibri" w:hAnsi="Calibri" w:cs="Calibri"/>
          <w:sz w:val="28"/>
          <w:szCs w:val="28"/>
          <w:lang w:val="en-US"/>
        </w:rPr>
        <w:t xml:space="preserve">already </w:t>
      </w:r>
      <w:r>
        <w:rPr>
          <w:rFonts w:ascii="Calibri" w:hAnsi="Calibri" w:cs="Calibri"/>
          <w:sz w:val="28"/>
          <w:szCs w:val="28"/>
          <w:lang w:val="en-US"/>
        </w:rPr>
        <w:t>established</w:t>
      </w:r>
      <w:r w:rsidR="007849E8">
        <w:rPr>
          <w:rFonts w:ascii="Calibri" w:hAnsi="Calibri" w:cs="Calibri"/>
          <w:sz w:val="28"/>
          <w:szCs w:val="28"/>
          <w:lang w:val="en-US"/>
        </w:rPr>
        <w:t xml:space="preserve"> and has started their work</w:t>
      </w:r>
      <w:r>
        <w:rPr>
          <w:rFonts w:ascii="Calibri" w:hAnsi="Calibri" w:cs="Calibri"/>
          <w:sz w:val="28"/>
          <w:szCs w:val="28"/>
          <w:lang w:val="en-US"/>
        </w:rPr>
        <w:t xml:space="preserve">.  As for the advice to the ICANN Board on </w:t>
      </w:r>
      <w:r w:rsidR="007849E8">
        <w:rPr>
          <w:rFonts w:ascii="Calibri" w:hAnsi="Calibri" w:cs="Calibri"/>
          <w:sz w:val="28"/>
          <w:szCs w:val="28"/>
          <w:lang w:val="en-US"/>
        </w:rPr>
        <w:t>extension of the current rule, the letter from ccNSO Council to ICANN Board will be sent if needed; if no progress is made in the Working Group.</w:t>
      </w:r>
    </w:p>
    <w:p w14:paraId="2309E6FB" w14:textId="77777777" w:rsidR="006062EB" w:rsidRDefault="006062EB" w:rsidP="00D60249">
      <w:pPr>
        <w:rPr>
          <w:rFonts w:ascii="Calibri" w:hAnsi="Calibri" w:cs="Calibri"/>
          <w:sz w:val="28"/>
          <w:szCs w:val="28"/>
          <w:lang w:val="en-US"/>
        </w:rPr>
      </w:pPr>
    </w:p>
    <w:p w14:paraId="4DEEEA46" w14:textId="77777777" w:rsidR="006062EB" w:rsidRDefault="006062EB" w:rsidP="00D60249">
      <w:pPr>
        <w:rPr>
          <w:rFonts w:ascii="Calibri" w:hAnsi="Calibri" w:cs="Calibri"/>
          <w:sz w:val="28"/>
          <w:szCs w:val="28"/>
          <w:lang w:val="en-US"/>
        </w:rPr>
      </w:pPr>
      <w:r>
        <w:rPr>
          <w:rFonts w:ascii="Calibri" w:hAnsi="Calibri" w:cs="Calibri"/>
          <w:sz w:val="28"/>
          <w:szCs w:val="28"/>
          <w:lang w:val="en-US"/>
        </w:rPr>
        <w:t xml:space="preserve">In the GAC paper on The Protection of Geographic Names in the new gTLD process, </w:t>
      </w:r>
      <w:r w:rsidR="0097791A">
        <w:rPr>
          <w:rFonts w:ascii="Calibri" w:hAnsi="Calibri" w:cs="Calibri"/>
          <w:sz w:val="28"/>
          <w:szCs w:val="28"/>
          <w:lang w:val="en-US"/>
        </w:rPr>
        <w:t xml:space="preserve">all versions of geographical names are treated alike, including country and territory names. The </w:t>
      </w:r>
      <w:r w:rsidR="00593531">
        <w:rPr>
          <w:rFonts w:ascii="Calibri" w:hAnsi="Calibri" w:cs="Calibri"/>
          <w:sz w:val="28"/>
          <w:szCs w:val="28"/>
          <w:lang w:val="en-US"/>
        </w:rPr>
        <w:t>AGB</w:t>
      </w:r>
      <w:r w:rsidR="0097791A">
        <w:rPr>
          <w:rFonts w:ascii="Calibri" w:hAnsi="Calibri" w:cs="Calibri"/>
          <w:sz w:val="28"/>
          <w:szCs w:val="28"/>
          <w:lang w:val="en-US"/>
        </w:rPr>
        <w:t xml:space="preserve"> establishes in paragraph 2.2.1.4.2 what a geographical name in the new gTLD process is:</w:t>
      </w:r>
    </w:p>
    <w:p w14:paraId="619E5705" w14:textId="77777777" w:rsidR="0097791A" w:rsidRDefault="0097791A" w:rsidP="00D60249">
      <w:pPr>
        <w:rPr>
          <w:rFonts w:ascii="Calibri" w:hAnsi="Calibri" w:cs="Calibri"/>
          <w:sz w:val="28"/>
          <w:szCs w:val="28"/>
          <w:lang w:val="en-US"/>
        </w:rPr>
      </w:pPr>
    </w:p>
    <w:p w14:paraId="127D419F" w14:textId="77777777" w:rsidR="0097791A" w:rsidRDefault="0097791A" w:rsidP="0097791A">
      <w:pPr>
        <w:pStyle w:val="ListParagraph"/>
        <w:numPr>
          <w:ilvl w:val="0"/>
          <w:numId w:val="2"/>
        </w:numPr>
        <w:rPr>
          <w:rFonts w:ascii="Calibri" w:hAnsi="Calibri" w:cs="Calibri"/>
          <w:sz w:val="28"/>
          <w:szCs w:val="28"/>
          <w:lang w:val="en-US"/>
        </w:rPr>
      </w:pPr>
      <w:r>
        <w:rPr>
          <w:rFonts w:ascii="Calibri" w:hAnsi="Calibri" w:cs="Calibri"/>
          <w:sz w:val="28"/>
          <w:szCs w:val="28"/>
          <w:lang w:val="en-US"/>
        </w:rPr>
        <w:t>Capital city names</w:t>
      </w:r>
    </w:p>
    <w:p w14:paraId="6A4B2C54" w14:textId="77777777" w:rsidR="0097791A" w:rsidRDefault="0097791A" w:rsidP="0097791A">
      <w:pPr>
        <w:pStyle w:val="ListParagraph"/>
        <w:numPr>
          <w:ilvl w:val="0"/>
          <w:numId w:val="2"/>
        </w:numPr>
        <w:rPr>
          <w:rFonts w:ascii="Calibri" w:hAnsi="Calibri" w:cs="Calibri"/>
          <w:sz w:val="28"/>
          <w:szCs w:val="28"/>
          <w:lang w:val="en-US"/>
        </w:rPr>
      </w:pPr>
      <w:r>
        <w:rPr>
          <w:rFonts w:ascii="Calibri" w:hAnsi="Calibri" w:cs="Calibri"/>
          <w:sz w:val="28"/>
          <w:szCs w:val="28"/>
          <w:lang w:val="en-US"/>
        </w:rPr>
        <w:t>City names where applicants declare that they intend to use the gTLD for purposes associated with the city name</w:t>
      </w:r>
    </w:p>
    <w:p w14:paraId="60F07BDD" w14:textId="77777777" w:rsidR="0097791A" w:rsidRDefault="0097791A" w:rsidP="0097791A">
      <w:pPr>
        <w:pStyle w:val="ListParagraph"/>
        <w:numPr>
          <w:ilvl w:val="0"/>
          <w:numId w:val="2"/>
        </w:numPr>
        <w:rPr>
          <w:rFonts w:ascii="Calibri" w:hAnsi="Calibri" w:cs="Calibri"/>
          <w:sz w:val="28"/>
          <w:szCs w:val="28"/>
          <w:lang w:val="en-US"/>
        </w:rPr>
      </w:pPr>
      <w:r>
        <w:rPr>
          <w:rFonts w:ascii="Calibri" w:hAnsi="Calibri" w:cs="Calibri"/>
          <w:sz w:val="28"/>
          <w:szCs w:val="28"/>
          <w:lang w:val="en-US"/>
        </w:rPr>
        <w:t>Sub-national place names listed in the ISO 3166-1</w:t>
      </w:r>
    </w:p>
    <w:p w14:paraId="04CCB5F7" w14:textId="77777777" w:rsidR="0097791A" w:rsidRDefault="0097791A" w:rsidP="0097791A">
      <w:pPr>
        <w:pStyle w:val="ListParagraph"/>
        <w:numPr>
          <w:ilvl w:val="0"/>
          <w:numId w:val="2"/>
        </w:numPr>
        <w:rPr>
          <w:rFonts w:ascii="Calibri" w:hAnsi="Calibri" w:cs="Calibri"/>
          <w:sz w:val="28"/>
          <w:szCs w:val="28"/>
          <w:lang w:val="en-US"/>
        </w:rPr>
      </w:pPr>
      <w:r>
        <w:rPr>
          <w:rFonts w:ascii="Calibri" w:hAnsi="Calibri" w:cs="Calibri"/>
          <w:sz w:val="28"/>
          <w:szCs w:val="28"/>
          <w:lang w:val="en-US"/>
        </w:rPr>
        <w:t>Regional names appearing on the list of UNESCO regions</w:t>
      </w:r>
    </w:p>
    <w:p w14:paraId="3C6D6EB1" w14:textId="77777777" w:rsidR="0097791A" w:rsidRDefault="0097791A" w:rsidP="0097791A">
      <w:pPr>
        <w:pStyle w:val="ListParagraph"/>
        <w:numPr>
          <w:ilvl w:val="0"/>
          <w:numId w:val="2"/>
        </w:numPr>
        <w:rPr>
          <w:rFonts w:ascii="Calibri" w:hAnsi="Calibri" w:cs="Calibri"/>
          <w:sz w:val="28"/>
          <w:szCs w:val="28"/>
          <w:lang w:val="en-US"/>
        </w:rPr>
      </w:pPr>
      <w:r>
        <w:rPr>
          <w:rFonts w:ascii="Calibri" w:hAnsi="Calibri" w:cs="Calibri"/>
          <w:sz w:val="28"/>
          <w:szCs w:val="28"/>
          <w:lang w:val="en-US"/>
        </w:rPr>
        <w:t>Regional names on the UN’s “Composition of macro geographical (continental) regions, geographical sub-regions, selected economic and other groupings</w:t>
      </w:r>
    </w:p>
    <w:p w14:paraId="4D3C4B5A" w14:textId="77777777" w:rsidR="0097791A" w:rsidRDefault="0097791A" w:rsidP="0097791A">
      <w:pPr>
        <w:rPr>
          <w:rFonts w:ascii="Calibri" w:hAnsi="Calibri" w:cs="Calibri"/>
          <w:sz w:val="28"/>
          <w:szCs w:val="28"/>
          <w:lang w:val="en-US"/>
        </w:rPr>
      </w:pPr>
    </w:p>
    <w:p w14:paraId="1D238760" w14:textId="77777777" w:rsidR="0097791A" w:rsidRDefault="0097791A" w:rsidP="0097791A">
      <w:pPr>
        <w:rPr>
          <w:rFonts w:ascii="Calibri" w:hAnsi="Calibri" w:cs="Calibri"/>
          <w:sz w:val="28"/>
          <w:szCs w:val="28"/>
          <w:lang w:val="en-US"/>
        </w:rPr>
      </w:pPr>
      <w:r>
        <w:rPr>
          <w:rFonts w:ascii="Calibri" w:hAnsi="Calibri" w:cs="Calibri"/>
          <w:sz w:val="28"/>
          <w:szCs w:val="28"/>
          <w:lang w:val="en-US"/>
        </w:rPr>
        <w:t>An application for these names as strings must be accompanied by documentation of support or non-objection from the relevant governments or public authorities, and hereby complies with the GAC principles regarding new gTLDS of 2007, which demands agreement with the relevant governments or public authorities to be used.</w:t>
      </w:r>
    </w:p>
    <w:p w14:paraId="770D32E2" w14:textId="77777777" w:rsidR="00593531" w:rsidRDefault="00593531" w:rsidP="0097791A">
      <w:pPr>
        <w:rPr>
          <w:rFonts w:ascii="Calibri" w:hAnsi="Calibri" w:cs="Calibri"/>
          <w:sz w:val="28"/>
          <w:szCs w:val="28"/>
          <w:lang w:val="en-US"/>
        </w:rPr>
      </w:pPr>
    </w:p>
    <w:p w14:paraId="5065ED1B" w14:textId="316AD5D6" w:rsidR="00593531" w:rsidRDefault="00593531" w:rsidP="0097791A">
      <w:pPr>
        <w:rPr>
          <w:rFonts w:ascii="Calibri" w:hAnsi="Calibri" w:cs="Calibri"/>
          <w:sz w:val="28"/>
          <w:szCs w:val="28"/>
          <w:lang w:val="en-US"/>
        </w:rPr>
      </w:pPr>
      <w:r>
        <w:rPr>
          <w:rFonts w:ascii="Calibri" w:hAnsi="Calibri" w:cs="Calibri"/>
          <w:sz w:val="28"/>
          <w:szCs w:val="28"/>
          <w:lang w:val="en-US"/>
        </w:rPr>
        <w:t>For these names the AGB</w:t>
      </w:r>
      <w:r w:rsidR="004C044B">
        <w:rPr>
          <w:rFonts w:ascii="Calibri" w:hAnsi="Calibri" w:cs="Calibri"/>
          <w:sz w:val="28"/>
          <w:szCs w:val="28"/>
          <w:lang w:val="en-US"/>
        </w:rPr>
        <w:t xml:space="preserve"> establishes that “In the event of any doubt, it is in the applicant’s interest to consult with relevant governments and public authorities and enlist their support or non-objection prior to submission of the application, in order to preclude possible objections and pre-address any ambiguities concerning the string and applicable requirements.”</w:t>
      </w:r>
    </w:p>
    <w:p w14:paraId="0B57720E" w14:textId="77777777" w:rsidR="004C044B" w:rsidRDefault="004C044B" w:rsidP="0097791A">
      <w:pPr>
        <w:rPr>
          <w:rFonts w:ascii="Calibri" w:hAnsi="Calibri" w:cs="Calibri"/>
          <w:sz w:val="28"/>
          <w:szCs w:val="28"/>
          <w:lang w:val="en-US"/>
        </w:rPr>
      </w:pPr>
    </w:p>
    <w:p w14:paraId="34BF3CEE" w14:textId="279158FE" w:rsidR="004C044B" w:rsidRDefault="004C044B" w:rsidP="0097791A">
      <w:pPr>
        <w:rPr>
          <w:rFonts w:ascii="Calibri" w:hAnsi="Calibri" w:cs="Calibri"/>
          <w:sz w:val="28"/>
          <w:szCs w:val="28"/>
          <w:lang w:val="en-US"/>
        </w:rPr>
      </w:pPr>
      <w:r>
        <w:rPr>
          <w:rFonts w:ascii="Calibri" w:hAnsi="Calibri" w:cs="Calibri"/>
          <w:sz w:val="28"/>
          <w:szCs w:val="28"/>
          <w:lang w:val="en-US"/>
        </w:rPr>
        <w:t>The ccNSO considers this a sensible solution.</w:t>
      </w:r>
    </w:p>
    <w:p w14:paraId="7145F8F3" w14:textId="77777777" w:rsidR="0097791A" w:rsidRDefault="0097791A" w:rsidP="0097791A">
      <w:pPr>
        <w:rPr>
          <w:rFonts w:ascii="Calibri" w:hAnsi="Calibri" w:cs="Calibri"/>
          <w:sz w:val="28"/>
          <w:szCs w:val="28"/>
          <w:lang w:val="en-US"/>
        </w:rPr>
      </w:pPr>
    </w:p>
    <w:p w14:paraId="246C81CF" w14:textId="4C08DEC8" w:rsidR="0097791A" w:rsidRDefault="0097791A" w:rsidP="0097791A">
      <w:pPr>
        <w:rPr>
          <w:rFonts w:ascii="Calibri" w:hAnsi="Calibri" w:cs="Calibri"/>
          <w:sz w:val="28"/>
          <w:szCs w:val="28"/>
          <w:lang w:val="en-US"/>
        </w:rPr>
      </w:pPr>
      <w:r>
        <w:rPr>
          <w:rFonts w:ascii="Calibri" w:hAnsi="Calibri" w:cs="Calibri"/>
          <w:sz w:val="28"/>
          <w:szCs w:val="28"/>
          <w:lang w:val="en-US"/>
        </w:rPr>
        <w:t xml:space="preserve">We agree with the GAC that the definitions in 2.2.1.4.2 do not cover all the possible geo names in the world. </w:t>
      </w:r>
      <w:r w:rsidR="004C044B">
        <w:rPr>
          <w:rFonts w:ascii="Calibri" w:hAnsi="Calibri" w:cs="Calibri"/>
          <w:sz w:val="28"/>
          <w:szCs w:val="28"/>
          <w:lang w:val="en-US"/>
        </w:rPr>
        <w:t xml:space="preserve"> </w:t>
      </w:r>
    </w:p>
    <w:p w14:paraId="71BC9BAB" w14:textId="77777777" w:rsidR="0097791A" w:rsidRDefault="0097791A" w:rsidP="0097791A">
      <w:pPr>
        <w:rPr>
          <w:rFonts w:ascii="Calibri" w:hAnsi="Calibri" w:cs="Calibri"/>
          <w:sz w:val="28"/>
          <w:szCs w:val="28"/>
          <w:lang w:val="en-US"/>
        </w:rPr>
      </w:pPr>
    </w:p>
    <w:p w14:paraId="6BACD52C" w14:textId="5418ECAC" w:rsidR="0097791A" w:rsidRDefault="0097791A" w:rsidP="0097791A">
      <w:pPr>
        <w:rPr>
          <w:rFonts w:ascii="Calibri" w:hAnsi="Calibri" w:cs="Calibri"/>
          <w:sz w:val="28"/>
          <w:szCs w:val="28"/>
          <w:lang w:val="en-US"/>
        </w:rPr>
      </w:pPr>
      <w:r>
        <w:rPr>
          <w:rFonts w:ascii="Calibri" w:hAnsi="Calibri" w:cs="Calibri"/>
          <w:sz w:val="28"/>
          <w:szCs w:val="28"/>
          <w:lang w:val="en-US"/>
        </w:rPr>
        <w:t xml:space="preserve">However, </w:t>
      </w:r>
      <w:r w:rsidR="004C044B">
        <w:rPr>
          <w:rFonts w:ascii="Calibri" w:hAnsi="Calibri" w:cs="Calibri"/>
          <w:sz w:val="28"/>
          <w:szCs w:val="28"/>
          <w:lang w:val="en-US"/>
        </w:rPr>
        <w:t xml:space="preserve">we sincerely doubt it will be possible to make lists to cover them all. </w:t>
      </w:r>
      <w:r w:rsidR="00906CCA">
        <w:rPr>
          <w:rFonts w:ascii="Calibri" w:hAnsi="Calibri" w:cs="Calibri"/>
          <w:sz w:val="28"/>
          <w:szCs w:val="28"/>
          <w:lang w:val="en-US"/>
        </w:rPr>
        <w:t xml:space="preserve"> That does not prevent that it is a good idea that the enlisting should be considered as a general reference for applicant and not as a strict and only criteria to determine whether a name is geographic or not. Also the government should keep the right to oppose the delegation of a TLD – even if it is not included in the list – on the basis of its sensitivity to national interests. </w:t>
      </w:r>
    </w:p>
    <w:p w14:paraId="01BD3EA5" w14:textId="77777777" w:rsidR="00906CCA" w:rsidRDefault="00906CCA" w:rsidP="0097791A">
      <w:pPr>
        <w:rPr>
          <w:rFonts w:ascii="Calibri" w:hAnsi="Calibri" w:cs="Calibri"/>
          <w:sz w:val="28"/>
          <w:szCs w:val="28"/>
          <w:lang w:val="en-US"/>
        </w:rPr>
      </w:pPr>
    </w:p>
    <w:p w14:paraId="5B3C6D2F" w14:textId="10377614" w:rsidR="00906CCA" w:rsidRDefault="00906CCA" w:rsidP="0097791A">
      <w:pPr>
        <w:rPr>
          <w:rFonts w:ascii="Calibri" w:hAnsi="Calibri" w:cs="Calibri"/>
          <w:sz w:val="28"/>
          <w:szCs w:val="28"/>
          <w:lang w:val="en-US"/>
        </w:rPr>
      </w:pPr>
      <w:r>
        <w:rPr>
          <w:rFonts w:ascii="Calibri" w:hAnsi="Calibri" w:cs="Calibri"/>
          <w:sz w:val="28"/>
          <w:szCs w:val="28"/>
          <w:lang w:val="en-US"/>
        </w:rPr>
        <w:t>In our view it will avoid time-consuming discussions and disagreement if ICANN and Governments encourage the applicant to get in touch with related local governments to try to reach agreement in advance. Public interest should have priority.</w:t>
      </w:r>
    </w:p>
    <w:p w14:paraId="29828BBC" w14:textId="77777777" w:rsidR="00906CCA" w:rsidRDefault="00906CCA" w:rsidP="0097791A">
      <w:pPr>
        <w:rPr>
          <w:rFonts w:ascii="Calibri" w:hAnsi="Calibri" w:cs="Calibri"/>
          <w:sz w:val="28"/>
          <w:szCs w:val="28"/>
          <w:lang w:val="en-US"/>
        </w:rPr>
      </w:pPr>
    </w:p>
    <w:p w14:paraId="607AE21B" w14:textId="236320C6" w:rsidR="0097791A" w:rsidRDefault="00906CCA" w:rsidP="00D60249">
      <w:pPr>
        <w:rPr>
          <w:rFonts w:ascii="Calibri" w:hAnsi="Calibri" w:cs="Calibri"/>
          <w:sz w:val="28"/>
          <w:szCs w:val="28"/>
          <w:lang w:val="en-US"/>
        </w:rPr>
      </w:pPr>
      <w:r>
        <w:rPr>
          <w:rFonts w:ascii="Calibri" w:hAnsi="Calibri" w:cs="Calibri"/>
          <w:sz w:val="28"/>
          <w:szCs w:val="28"/>
          <w:lang w:val="en-US"/>
        </w:rPr>
        <w:t xml:space="preserve">As for suggested changes in the AGB proposed by the GAC, we are of the opinion that as long as the work in the </w:t>
      </w:r>
      <w:r w:rsidRPr="007D0C07">
        <w:rPr>
          <w:rFonts w:ascii="Calibri" w:hAnsi="Calibri" w:cs="Calibri"/>
          <w:sz w:val="28"/>
          <w:szCs w:val="28"/>
          <w:lang w:val="en-US"/>
        </w:rPr>
        <w:t>Cross-Community Working Group on Use of Country/Territory Names as TLDs</w:t>
      </w:r>
      <w:r>
        <w:rPr>
          <w:rFonts w:ascii="Calibri" w:hAnsi="Calibri" w:cs="Calibri"/>
          <w:sz w:val="28"/>
          <w:szCs w:val="28"/>
          <w:lang w:val="en-US"/>
        </w:rPr>
        <w:t xml:space="preserve"> has not been concluded, it is premature to include country and territory names in paragraph 2.2.1.4. We still do not know which result the working group will end up with concerning country and territory names. </w:t>
      </w:r>
      <w:r w:rsidR="00AA42C6">
        <w:rPr>
          <w:rFonts w:ascii="Calibri" w:hAnsi="Calibri" w:cs="Calibri"/>
          <w:sz w:val="28"/>
          <w:szCs w:val="28"/>
          <w:lang w:val="en-US"/>
        </w:rPr>
        <w:t>If</w:t>
      </w:r>
      <w:r w:rsidR="0066160C">
        <w:rPr>
          <w:rFonts w:ascii="Calibri" w:hAnsi="Calibri" w:cs="Calibri"/>
          <w:sz w:val="28"/>
          <w:szCs w:val="28"/>
          <w:lang w:val="en-US"/>
        </w:rPr>
        <w:t xml:space="preserve"> the recommendation from this group is available before next rounds open, we will now whether the protection is in accordance with the GAC view.</w:t>
      </w:r>
    </w:p>
    <w:p w14:paraId="744B945F" w14:textId="77777777" w:rsidR="00906CCA" w:rsidRDefault="00906CCA" w:rsidP="00D60249">
      <w:pPr>
        <w:rPr>
          <w:rFonts w:ascii="Calibri" w:hAnsi="Calibri" w:cs="Calibri"/>
          <w:sz w:val="28"/>
          <w:szCs w:val="28"/>
          <w:lang w:val="en-US"/>
        </w:rPr>
      </w:pPr>
    </w:p>
    <w:p w14:paraId="058D89DF" w14:textId="2475DDF6" w:rsidR="00906CCA" w:rsidRDefault="00906CCA" w:rsidP="00D60249">
      <w:pPr>
        <w:rPr>
          <w:rFonts w:ascii="Calibri" w:hAnsi="Calibri" w:cs="Calibri"/>
          <w:sz w:val="28"/>
          <w:szCs w:val="28"/>
          <w:lang w:val="en-US"/>
        </w:rPr>
      </w:pPr>
      <w:r>
        <w:rPr>
          <w:rFonts w:ascii="Calibri" w:hAnsi="Calibri" w:cs="Calibri"/>
          <w:sz w:val="28"/>
          <w:szCs w:val="28"/>
          <w:lang w:val="en-US"/>
        </w:rPr>
        <w:t xml:space="preserve">However, </w:t>
      </w:r>
      <w:r w:rsidR="00AA42C6">
        <w:rPr>
          <w:rFonts w:ascii="Calibri" w:hAnsi="Calibri" w:cs="Calibri"/>
          <w:sz w:val="28"/>
          <w:szCs w:val="28"/>
          <w:lang w:val="en-US"/>
        </w:rPr>
        <w:t>if the</w:t>
      </w:r>
      <w:r w:rsidR="0066160C">
        <w:rPr>
          <w:rFonts w:ascii="Calibri" w:hAnsi="Calibri" w:cs="Calibri"/>
          <w:sz w:val="28"/>
          <w:szCs w:val="28"/>
          <w:lang w:val="en-US"/>
        </w:rPr>
        <w:t xml:space="preserve"> result of the Working Group is not ready, and</w:t>
      </w:r>
      <w:r w:rsidR="00AA42C6">
        <w:rPr>
          <w:rFonts w:ascii="Calibri" w:hAnsi="Calibri" w:cs="Calibri"/>
          <w:sz w:val="28"/>
          <w:szCs w:val="28"/>
          <w:lang w:val="en-US"/>
        </w:rPr>
        <w:t xml:space="preserve"> ICANN Board does not agree to extend the protect</w:t>
      </w:r>
      <w:r w:rsidR="0066160C">
        <w:rPr>
          <w:rFonts w:ascii="Calibri" w:hAnsi="Calibri" w:cs="Calibri"/>
          <w:sz w:val="28"/>
          <w:szCs w:val="28"/>
          <w:lang w:val="en-US"/>
        </w:rPr>
        <w:t>ion for the next round, we agree that the GAC suggestion is the best possible solution.</w:t>
      </w:r>
    </w:p>
    <w:p w14:paraId="7567A6C6" w14:textId="77777777" w:rsidR="0066160C" w:rsidRDefault="0066160C" w:rsidP="00D60249">
      <w:pPr>
        <w:rPr>
          <w:rFonts w:ascii="Calibri" w:hAnsi="Calibri" w:cs="Calibri"/>
          <w:sz w:val="28"/>
          <w:szCs w:val="28"/>
          <w:lang w:val="en-US"/>
        </w:rPr>
      </w:pPr>
    </w:p>
    <w:p w14:paraId="58D0ECB9" w14:textId="28992FEB" w:rsidR="0066160C" w:rsidRDefault="0066160C" w:rsidP="00D60249">
      <w:pPr>
        <w:rPr>
          <w:rFonts w:ascii="Calibri" w:hAnsi="Calibri" w:cs="Calibri"/>
          <w:sz w:val="28"/>
          <w:szCs w:val="28"/>
          <w:lang w:val="en-US"/>
        </w:rPr>
      </w:pPr>
      <w:r>
        <w:rPr>
          <w:rFonts w:ascii="Calibri" w:hAnsi="Calibri" w:cs="Calibri"/>
          <w:sz w:val="28"/>
          <w:szCs w:val="28"/>
          <w:lang w:val="en-US"/>
        </w:rPr>
        <w:t xml:space="preserve">It will, however, be unfortunate if the recommendation from the Working Group and that from the GAC is inconsistent. </w:t>
      </w:r>
    </w:p>
    <w:p w14:paraId="101C4BEB" w14:textId="77777777" w:rsidR="0066160C" w:rsidRDefault="0066160C" w:rsidP="00D60249">
      <w:pPr>
        <w:rPr>
          <w:rFonts w:ascii="Calibri" w:hAnsi="Calibri" w:cs="Calibri"/>
          <w:sz w:val="28"/>
          <w:szCs w:val="28"/>
          <w:lang w:val="en-US"/>
        </w:rPr>
      </w:pPr>
    </w:p>
    <w:p w14:paraId="17D01108" w14:textId="2C9F832F" w:rsidR="0066160C" w:rsidRDefault="0066160C" w:rsidP="00D60249">
      <w:pPr>
        <w:rPr>
          <w:rFonts w:ascii="Calibri" w:hAnsi="Calibri" w:cs="Calibri"/>
          <w:sz w:val="28"/>
          <w:szCs w:val="28"/>
          <w:lang w:val="en-US"/>
        </w:rPr>
      </w:pPr>
      <w:r>
        <w:rPr>
          <w:rFonts w:ascii="Calibri" w:hAnsi="Calibri" w:cs="Calibri"/>
          <w:sz w:val="28"/>
          <w:szCs w:val="28"/>
          <w:lang w:val="en-US"/>
        </w:rPr>
        <w:t>We therefore advice the GAC to keep close contact with the Working Group to coordinate the work.</w:t>
      </w:r>
    </w:p>
    <w:p w14:paraId="675BF81F" w14:textId="77777777" w:rsidR="0066160C" w:rsidRDefault="0066160C" w:rsidP="00D60249">
      <w:pPr>
        <w:rPr>
          <w:rFonts w:ascii="Calibri" w:hAnsi="Calibri" w:cs="Calibri"/>
          <w:sz w:val="28"/>
          <w:szCs w:val="28"/>
          <w:lang w:val="en-US"/>
        </w:rPr>
      </w:pPr>
    </w:p>
    <w:p w14:paraId="4E4A9E85" w14:textId="6AD9E729" w:rsidR="0066160C" w:rsidRDefault="0066160C" w:rsidP="00D60249">
      <w:pPr>
        <w:rPr>
          <w:rFonts w:ascii="Calibri" w:hAnsi="Calibri" w:cs="Calibri"/>
          <w:sz w:val="28"/>
          <w:szCs w:val="28"/>
          <w:lang w:val="en-US"/>
        </w:rPr>
      </w:pPr>
      <w:r>
        <w:rPr>
          <w:rFonts w:ascii="Calibri" w:hAnsi="Calibri" w:cs="Calibri"/>
          <w:sz w:val="28"/>
          <w:szCs w:val="28"/>
          <w:lang w:val="en-US"/>
        </w:rPr>
        <w:t xml:space="preserve">We would like to remind the GAC that the problem visualized in the report from the Study Group, page 30, </w:t>
      </w:r>
      <w:r w:rsidR="000A7ECB">
        <w:rPr>
          <w:rFonts w:ascii="Calibri" w:hAnsi="Calibri" w:cs="Calibri"/>
          <w:sz w:val="28"/>
          <w:szCs w:val="28"/>
          <w:lang w:val="en-US"/>
        </w:rPr>
        <w:t>and showing</w:t>
      </w:r>
      <w:r>
        <w:rPr>
          <w:rFonts w:ascii="Calibri" w:hAnsi="Calibri" w:cs="Calibri"/>
          <w:sz w:val="28"/>
          <w:szCs w:val="28"/>
          <w:lang w:val="en-US"/>
        </w:rPr>
        <w:t xml:space="preserve"> inconsistencies creating user confusion.</w:t>
      </w:r>
    </w:p>
    <w:p w14:paraId="08C257E0" w14:textId="77777777" w:rsidR="0066160C" w:rsidRDefault="0066160C" w:rsidP="00D60249">
      <w:pPr>
        <w:rPr>
          <w:rFonts w:ascii="Calibri" w:hAnsi="Calibri" w:cs="Calibri"/>
          <w:sz w:val="28"/>
          <w:szCs w:val="28"/>
          <w:lang w:val="en-US"/>
        </w:rPr>
      </w:pPr>
    </w:p>
    <w:p w14:paraId="22B1E386" w14:textId="3C04F76F" w:rsidR="0066160C" w:rsidRDefault="00AA5435" w:rsidP="00D60249">
      <w:pPr>
        <w:rPr>
          <w:rFonts w:ascii="Calibri" w:hAnsi="Calibri" w:cs="Calibri"/>
          <w:sz w:val="28"/>
          <w:szCs w:val="28"/>
          <w:lang w:val="en-US"/>
        </w:rPr>
      </w:pPr>
      <w:hyperlink r:id="rId10" w:history="1">
        <w:r w:rsidR="0066160C" w:rsidRPr="00C81809">
          <w:rPr>
            <w:rStyle w:val="Hyperlink"/>
            <w:rFonts w:ascii="Calibri" w:hAnsi="Calibri" w:cs="Calibri"/>
            <w:sz w:val="28"/>
            <w:szCs w:val="28"/>
            <w:lang w:val="en-US"/>
          </w:rPr>
          <w:t>http://ccnso.icann.org/workinggroups/unct-final-02jul13-en.pdf</w:t>
        </w:r>
      </w:hyperlink>
      <w:r w:rsidR="0066160C">
        <w:rPr>
          <w:rFonts w:ascii="Calibri" w:hAnsi="Calibri" w:cs="Calibri"/>
          <w:sz w:val="28"/>
          <w:szCs w:val="28"/>
          <w:lang w:val="en-US"/>
        </w:rPr>
        <w:t xml:space="preserve"> </w:t>
      </w:r>
    </w:p>
    <w:p w14:paraId="300C2017" w14:textId="77777777" w:rsidR="0066160C" w:rsidRDefault="0066160C" w:rsidP="00D60249">
      <w:pPr>
        <w:rPr>
          <w:rFonts w:ascii="Calibri" w:hAnsi="Calibri" w:cs="Calibri"/>
          <w:sz w:val="28"/>
          <w:szCs w:val="28"/>
          <w:lang w:val="en-US"/>
        </w:rPr>
      </w:pPr>
    </w:p>
    <w:p w14:paraId="094D860A" w14:textId="644A163E" w:rsidR="0066160C" w:rsidRDefault="0066160C" w:rsidP="00D60249">
      <w:pPr>
        <w:rPr>
          <w:rFonts w:ascii="Calibri" w:hAnsi="Calibri" w:cs="Calibri"/>
          <w:sz w:val="28"/>
          <w:szCs w:val="28"/>
          <w:lang w:val="en-US"/>
        </w:rPr>
      </w:pPr>
      <w:r>
        <w:rPr>
          <w:rFonts w:ascii="Calibri" w:hAnsi="Calibri" w:cs="Calibri"/>
          <w:sz w:val="28"/>
          <w:szCs w:val="28"/>
          <w:lang w:val="en-US"/>
        </w:rPr>
        <w:t>Allowing country and territory names as TLDs at all will result in some being ccTLDs in the futures, others gTLDs, see the table at page 30.</w:t>
      </w:r>
      <w:r w:rsidR="000A7ECB">
        <w:rPr>
          <w:rFonts w:ascii="Calibri" w:hAnsi="Calibri" w:cs="Calibri"/>
          <w:sz w:val="28"/>
          <w:szCs w:val="28"/>
          <w:lang w:val="en-US"/>
        </w:rPr>
        <w:t xml:space="preserve"> This will also create competition on an unfair level.</w:t>
      </w:r>
    </w:p>
    <w:p w14:paraId="5C37E513" w14:textId="77777777" w:rsidR="0066160C" w:rsidRDefault="0066160C" w:rsidP="00D60249">
      <w:pPr>
        <w:rPr>
          <w:rFonts w:ascii="Calibri" w:hAnsi="Calibri" w:cs="Calibri"/>
          <w:sz w:val="28"/>
          <w:szCs w:val="28"/>
          <w:lang w:val="en-US"/>
        </w:rPr>
      </w:pPr>
    </w:p>
    <w:p w14:paraId="7EDCF542" w14:textId="77777777" w:rsidR="0066160C" w:rsidRDefault="0066160C" w:rsidP="00D60249">
      <w:pPr>
        <w:rPr>
          <w:rFonts w:ascii="Calibri" w:hAnsi="Calibri" w:cs="Calibri"/>
          <w:sz w:val="28"/>
          <w:szCs w:val="28"/>
          <w:lang w:val="en-US"/>
        </w:rPr>
      </w:pPr>
    </w:p>
    <w:p w14:paraId="65412004" w14:textId="77777777" w:rsidR="0097791A" w:rsidRDefault="0097791A" w:rsidP="00D60249">
      <w:pPr>
        <w:rPr>
          <w:rFonts w:ascii="Calibri" w:hAnsi="Calibri" w:cs="Calibri"/>
          <w:sz w:val="28"/>
          <w:szCs w:val="28"/>
          <w:lang w:val="en-US"/>
        </w:rPr>
      </w:pPr>
    </w:p>
    <w:p w14:paraId="0E761D1C" w14:textId="77777777" w:rsidR="005A0C8E" w:rsidRDefault="005A0C8E" w:rsidP="00D60249">
      <w:pPr>
        <w:rPr>
          <w:rFonts w:ascii="Calibri" w:hAnsi="Calibri" w:cs="Calibri"/>
          <w:sz w:val="28"/>
          <w:szCs w:val="28"/>
          <w:lang w:val="en-US"/>
        </w:rPr>
      </w:pPr>
    </w:p>
    <w:p w14:paraId="644784F9" w14:textId="77777777" w:rsidR="006B7F54" w:rsidRPr="00D60249" w:rsidRDefault="006B7F54" w:rsidP="00D60249">
      <w:pPr>
        <w:rPr>
          <w:rFonts w:ascii="Calibri" w:hAnsi="Calibri" w:cs="Calibri"/>
          <w:sz w:val="28"/>
          <w:szCs w:val="28"/>
          <w:lang w:val="en-US"/>
        </w:rPr>
      </w:pPr>
    </w:p>
    <w:p w14:paraId="26C54170" w14:textId="77777777" w:rsidR="00D60249" w:rsidRDefault="00D60249">
      <w:pPr>
        <w:rPr>
          <w:rFonts w:ascii="Calibri" w:hAnsi="Calibri" w:cs="Calibri"/>
          <w:sz w:val="28"/>
          <w:szCs w:val="28"/>
          <w:lang w:val="en-US"/>
        </w:rPr>
      </w:pPr>
    </w:p>
    <w:p w14:paraId="786C3EA0" w14:textId="77777777" w:rsidR="00D60249" w:rsidRDefault="00D60249">
      <w:pPr>
        <w:rPr>
          <w:rFonts w:ascii="Calibri" w:hAnsi="Calibri" w:cs="Calibri"/>
          <w:sz w:val="28"/>
          <w:szCs w:val="28"/>
          <w:lang w:val="en-US"/>
        </w:rPr>
      </w:pPr>
    </w:p>
    <w:p w14:paraId="6BAB7144" w14:textId="77777777" w:rsidR="00D60249" w:rsidRDefault="00D60249">
      <w:pPr>
        <w:rPr>
          <w:rFonts w:ascii="Calibri" w:hAnsi="Calibri" w:cs="Calibri"/>
          <w:sz w:val="28"/>
          <w:szCs w:val="28"/>
          <w:lang w:val="en-US"/>
        </w:rPr>
      </w:pPr>
    </w:p>
    <w:p w14:paraId="2B252255" w14:textId="77777777" w:rsidR="00D60249" w:rsidRDefault="00D60249">
      <w:pPr>
        <w:rPr>
          <w:rFonts w:ascii="Calibri" w:hAnsi="Calibri" w:cs="Calibri"/>
          <w:sz w:val="28"/>
          <w:szCs w:val="28"/>
          <w:lang w:val="en-US"/>
        </w:rPr>
      </w:pPr>
    </w:p>
    <w:p w14:paraId="4AA2EE9F" w14:textId="77777777" w:rsidR="007D0C07" w:rsidRDefault="007D0C07">
      <w:pPr>
        <w:rPr>
          <w:rFonts w:ascii="Calibri" w:hAnsi="Calibri" w:cs="Calibri"/>
          <w:sz w:val="28"/>
          <w:szCs w:val="28"/>
          <w:lang w:val="en-US"/>
        </w:rPr>
      </w:pPr>
    </w:p>
    <w:p w14:paraId="67A91822" w14:textId="77777777" w:rsidR="007D0C07" w:rsidRPr="007D0C07" w:rsidRDefault="007D0C07">
      <w:pPr>
        <w:rPr>
          <w:rFonts w:ascii="Calibri" w:hAnsi="Calibri" w:cs="Calibri"/>
          <w:sz w:val="28"/>
          <w:szCs w:val="28"/>
          <w:lang w:val="en-US"/>
        </w:rPr>
      </w:pPr>
    </w:p>
    <w:p w14:paraId="5D0FD067" w14:textId="77777777" w:rsidR="00F454D4" w:rsidRPr="007D0C07" w:rsidRDefault="00F454D4">
      <w:pPr>
        <w:rPr>
          <w:rFonts w:ascii="Calibri" w:hAnsi="Calibri" w:cs="Calibri"/>
          <w:sz w:val="28"/>
          <w:szCs w:val="28"/>
          <w:lang w:val="en-US"/>
        </w:rPr>
      </w:pPr>
    </w:p>
    <w:p w14:paraId="42BAE984" w14:textId="77777777" w:rsidR="00F454D4" w:rsidRPr="007D0C07" w:rsidRDefault="00F454D4">
      <w:pPr>
        <w:rPr>
          <w:b/>
        </w:rPr>
      </w:pPr>
    </w:p>
    <w:sectPr w:rsidR="00F454D4" w:rsidRPr="007D0C07" w:rsidSect="00902B9F">
      <w:headerReference w:type="even" r:id="rId11"/>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E45CE" w14:textId="77777777" w:rsidR="000D3D24" w:rsidRDefault="000D3D24" w:rsidP="007D0C07">
      <w:r>
        <w:separator/>
      </w:r>
    </w:p>
  </w:endnote>
  <w:endnote w:type="continuationSeparator" w:id="0">
    <w:p w14:paraId="4F98F222" w14:textId="77777777" w:rsidR="000D3D24" w:rsidRDefault="000D3D24" w:rsidP="007D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26C1" w14:textId="47E29B63" w:rsidR="000D3D24" w:rsidRPr="000D3D24" w:rsidRDefault="000D3D24">
    <w:pPr>
      <w:pStyle w:val="Footer"/>
      <w:rPr>
        <w:sz w:val="18"/>
      </w:rPr>
    </w:pPr>
    <w:r w:rsidRPr="000D3D24">
      <w:rPr>
        <w:sz w:val="18"/>
      </w:rPr>
      <w:fldChar w:fldCharType="begin"/>
    </w:r>
    <w:r w:rsidRPr="000D3D24">
      <w:rPr>
        <w:sz w:val="18"/>
      </w:rPr>
      <w:instrText xml:space="preserve"> FILENAME \p </w:instrText>
    </w:r>
    <w:r w:rsidRPr="000D3D24">
      <w:rPr>
        <w:sz w:val="18"/>
      </w:rPr>
      <w:fldChar w:fldCharType="separate"/>
    </w:r>
    <w:r w:rsidRPr="000D3D24">
      <w:rPr>
        <w:noProof/>
        <w:sz w:val="18"/>
      </w:rPr>
      <w:t>Macintosh HD:Users:annebeth:Desktop:Draft to input from ccNSO to the GAC document on The protection of geographic names in the new gTLD process.docx</w:t>
    </w:r>
    <w:r w:rsidRPr="000D3D24">
      <w:rP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D4E96" w14:textId="77777777" w:rsidR="000D3D24" w:rsidRDefault="000D3D24" w:rsidP="007D0C07">
      <w:r>
        <w:separator/>
      </w:r>
    </w:p>
  </w:footnote>
  <w:footnote w:type="continuationSeparator" w:id="0">
    <w:p w14:paraId="12A505E5" w14:textId="77777777" w:rsidR="000D3D24" w:rsidRDefault="000D3D24" w:rsidP="007D0C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89A77" w14:textId="77777777" w:rsidR="000D3D24" w:rsidRDefault="000D3D24" w:rsidP="000D3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F687B" w14:textId="77777777" w:rsidR="000D3D24" w:rsidRDefault="000D3D24" w:rsidP="000D3D2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ABD65" w14:textId="77777777" w:rsidR="000D3D24" w:rsidRDefault="000D3D24" w:rsidP="000D3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5435">
      <w:rPr>
        <w:rStyle w:val="PageNumber"/>
        <w:noProof/>
      </w:rPr>
      <w:t>1</w:t>
    </w:r>
    <w:r>
      <w:rPr>
        <w:rStyle w:val="PageNumber"/>
      </w:rPr>
      <w:fldChar w:fldCharType="end"/>
    </w:r>
  </w:p>
  <w:p w14:paraId="7FC89996" w14:textId="67409066" w:rsidR="000D3D24" w:rsidRDefault="000D3D24" w:rsidP="000D3D24">
    <w:pPr>
      <w:pStyle w:val="Header"/>
      <w:ind w:right="360"/>
    </w:pPr>
    <w:r>
      <w:t>2014-10-23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82F"/>
    <w:multiLevelType w:val="hybridMultilevel"/>
    <w:tmpl w:val="FC1A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7A7522"/>
    <w:multiLevelType w:val="hybridMultilevel"/>
    <w:tmpl w:val="C8B0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D4"/>
    <w:rsid w:val="000A7ECB"/>
    <w:rsid w:val="000D3D24"/>
    <w:rsid w:val="00473D32"/>
    <w:rsid w:val="004C044B"/>
    <w:rsid w:val="005005B0"/>
    <w:rsid w:val="00593531"/>
    <w:rsid w:val="005A0C8E"/>
    <w:rsid w:val="006062EB"/>
    <w:rsid w:val="0066160C"/>
    <w:rsid w:val="006B7F54"/>
    <w:rsid w:val="007849E8"/>
    <w:rsid w:val="007D0C07"/>
    <w:rsid w:val="008045F1"/>
    <w:rsid w:val="00902B9F"/>
    <w:rsid w:val="00906CCA"/>
    <w:rsid w:val="0097791A"/>
    <w:rsid w:val="00AA42C6"/>
    <w:rsid w:val="00AA5435"/>
    <w:rsid w:val="00D60249"/>
    <w:rsid w:val="00F4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378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paragraph" w:styleId="Header">
    <w:name w:val="header"/>
    <w:basedOn w:val="Normal"/>
    <w:link w:val="HeaderChar"/>
    <w:uiPriority w:val="99"/>
    <w:unhideWhenUsed/>
    <w:rsid w:val="007D0C07"/>
    <w:pPr>
      <w:tabs>
        <w:tab w:val="center" w:pos="4320"/>
        <w:tab w:val="right" w:pos="8640"/>
      </w:tabs>
    </w:pPr>
  </w:style>
  <w:style w:type="character" w:customStyle="1" w:styleId="HeaderChar">
    <w:name w:val="Header Char"/>
    <w:basedOn w:val="DefaultParagraphFont"/>
    <w:link w:val="Header"/>
    <w:uiPriority w:val="99"/>
    <w:rsid w:val="007D0C07"/>
    <w:rPr>
      <w:lang w:val="nb-NO"/>
    </w:rPr>
  </w:style>
  <w:style w:type="paragraph" w:styleId="Footer">
    <w:name w:val="footer"/>
    <w:basedOn w:val="Normal"/>
    <w:link w:val="FooterChar"/>
    <w:uiPriority w:val="99"/>
    <w:unhideWhenUsed/>
    <w:rsid w:val="007D0C07"/>
    <w:pPr>
      <w:tabs>
        <w:tab w:val="center" w:pos="4320"/>
        <w:tab w:val="right" w:pos="8640"/>
      </w:tabs>
    </w:pPr>
  </w:style>
  <w:style w:type="character" w:customStyle="1" w:styleId="FooterChar">
    <w:name w:val="Footer Char"/>
    <w:basedOn w:val="DefaultParagraphFont"/>
    <w:link w:val="Footer"/>
    <w:uiPriority w:val="99"/>
    <w:rsid w:val="007D0C07"/>
    <w:rPr>
      <w:lang w:val="nb-NO"/>
    </w:rPr>
  </w:style>
  <w:style w:type="paragraph" w:styleId="FootnoteText">
    <w:name w:val="footnote text"/>
    <w:basedOn w:val="Normal"/>
    <w:link w:val="FootnoteTextChar"/>
    <w:uiPriority w:val="99"/>
    <w:unhideWhenUsed/>
    <w:rsid w:val="007D0C07"/>
  </w:style>
  <w:style w:type="character" w:customStyle="1" w:styleId="FootnoteTextChar">
    <w:name w:val="Footnote Text Char"/>
    <w:basedOn w:val="DefaultParagraphFont"/>
    <w:link w:val="FootnoteText"/>
    <w:uiPriority w:val="99"/>
    <w:rsid w:val="007D0C07"/>
    <w:rPr>
      <w:lang w:val="nb-NO"/>
    </w:rPr>
  </w:style>
  <w:style w:type="character" w:styleId="FootnoteReference">
    <w:name w:val="footnote reference"/>
    <w:basedOn w:val="DefaultParagraphFont"/>
    <w:uiPriority w:val="99"/>
    <w:unhideWhenUsed/>
    <w:rsid w:val="007D0C07"/>
    <w:rPr>
      <w:vertAlign w:val="superscript"/>
    </w:rPr>
  </w:style>
  <w:style w:type="character" w:styleId="Hyperlink">
    <w:name w:val="Hyperlink"/>
    <w:basedOn w:val="DefaultParagraphFont"/>
    <w:uiPriority w:val="99"/>
    <w:unhideWhenUsed/>
    <w:rsid w:val="00D60249"/>
    <w:rPr>
      <w:color w:val="0000FF" w:themeColor="hyperlink"/>
      <w:u w:val="single"/>
    </w:rPr>
  </w:style>
  <w:style w:type="paragraph" w:styleId="ListParagraph">
    <w:name w:val="List Paragraph"/>
    <w:basedOn w:val="Normal"/>
    <w:uiPriority w:val="34"/>
    <w:qFormat/>
    <w:rsid w:val="00D60249"/>
    <w:pPr>
      <w:ind w:left="720"/>
      <w:contextualSpacing/>
    </w:pPr>
  </w:style>
  <w:style w:type="character" w:styleId="PageNumber">
    <w:name w:val="page number"/>
    <w:basedOn w:val="DefaultParagraphFont"/>
    <w:uiPriority w:val="99"/>
    <w:semiHidden/>
    <w:unhideWhenUsed/>
    <w:rsid w:val="000D3D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5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45F1"/>
    <w:rPr>
      <w:rFonts w:ascii="Lucida Grande" w:hAnsi="Lucida Grande" w:cs="Lucida Grande"/>
      <w:sz w:val="18"/>
      <w:szCs w:val="18"/>
      <w:lang w:val="nb-NO"/>
    </w:rPr>
  </w:style>
  <w:style w:type="paragraph" w:styleId="Header">
    <w:name w:val="header"/>
    <w:basedOn w:val="Normal"/>
    <w:link w:val="HeaderChar"/>
    <w:uiPriority w:val="99"/>
    <w:unhideWhenUsed/>
    <w:rsid w:val="007D0C07"/>
    <w:pPr>
      <w:tabs>
        <w:tab w:val="center" w:pos="4320"/>
        <w:tab w:val="right" w:pos="8640"/>
      </w:tabs>
    </w:pPr>
  </w:style>
  <w:style w:type="character" w:customStyle="1" w:styleId="HeaderChar">
    <w:name w:val="Header Char"/>
    <w:basedOn w:val="DefaultParagraphFont"/>
    <w:link w:val="Header"/>
    <w:uiPriority w:val="99"/>
    <w:rsid w:val="007D0C07"/>
    <w:rPr>
      <w:lang w:val="nb-NO"/>
    </w:rPr>
  </w:style>
  <w:style w:type="paragraph" w:styleId="Footer">
    <w:name w:val="footer"/>
    <w:basedOn w:val="Normal"/>
    <w:link w:val="FooterChar"/>
    <w:uiPriority w:val="99"/>
    <w:unhideWhenUsed/>
    <w:rsid w:val="007D0C07"/>
    <w:pPr>
      <w:tabs>
        <w:tab w:val="center" w:pos="4320"/>
        <w:tab w:val="right" w:pos="8640"/>
      </w:tabs>
    </w:pPr>
  </w:style>
  <w:style w:type="character" w:customStyle="1" w:styleId="FooterChar">
    <w:name w:val="Footer Char"/>
    <w:basedOn w:val="DefaultParagraphFont"/>
    <w:link w:val="Footer"/>
    <w:uiPriority w:val="99"/>
    <w:rsid w:val="007D0C07"/>
    <w:rPr>
      <w:lang w:val="nb-NO"/>
    </w:rPr>
  </w:style>
  <w:style w:type="paragraph" w:styleId="FootnoteText">
    <w:name w:val="footnote text"/>
    <w:basedOn w:val="Normal"/>
    <w:link w:val="FootnoteTextChar"/>
    <w:uiPriority w:val="99"/>
    <w:unhideWhenUsed/>
    <w:rsid w:val="007D0C07"/>
  </w:style>
  <w:style w:type="character" w:customStyle="1" w:styleId="FootnoteTextChar">
    <w:name w:val="Footnote Text Char"/>
    <w:basedOn w:val="DefaultParagraphFont"/>
    <w:link w:val="FootnoteText"/>
    <w:uiPriority w:val="99"/>
    <w:rsid w:val="007D0C07"/>
    <w:rPr>
      <w:lang w:val="nb-NO"/>
    </w:rPr>
  </w:style>
  <w:style w:type="character" w:styleId="FootnoteReference">
    <w:name w:val="footnote reference"/>
    <w:basedOn w:val="DefaultParagraphFont"/>
    <w:uiPriority w:val="99"/>
    <w:unhideWhenUsed/>
    <w:rsid w:val="007D0C07"/>
    <w:rPr>
      <w:vertAlign w:val="superscript"/>
    </w:rPr>
  </w:style>
  <w:style w:type="character" w:styleId="Hyperlink">
    <w:name w:val="Hyperlink"/>
    <w:basedOn w:val="DefaultParagraphFont"/>
    <w:uiPriority w:val="99"/>
    <w:unhideWhenUsed/>
    <w:rsid w:val="00D60249"/>
    <w:rPr>
      <w:color w:val="0000FF" w:themeColor="hyperlink"/>
      <w:u w:val="single"/>
    </w:rPr>
  </w:style>
  <w:style w:type="paragraph" w:styleId="ListParagraph">
    <w:name w:val="List Paragraph"/>
    <w:basedOn w:val="Normal"/>
    <w:uiPriority w:val="34"/>
    <w:qFormat/>
    <w:rsid w:val="00D60249"/>
    <w:pPr>
      <w:ind w:left="720"/>
      <w:contextualSpacing/>
    </w:pPr>
  </w:style>
  <w:style w:type="character" w:styleId="PageNumber">
    <w:name w:val="page number"/>
    <w:basedOn w:val="DefaultParagraphFont"/>
    <w:uiPriority w:val="99"/>
    <w:semiHidden/>
    <w:unhideWhenUsed/>
    <w:rsid w:val="000D3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13747">
      <w:bodyDiv w:val="1"/>
      <w:marLeft w:val="0"/>
      <w:marRight w:val="0"/>
      <w:marTop w:val="0"/>
      <w:marBottom w:val="0"/>
      <w:divBdr>
        <w:top w:val="none" w:sz="0" w:space="0" w:color="auto"/>
        <w:left w:val="none" w:sz="0" w:space="0" w:color="auto"/>
        <w:bottom w:val="none" w:sz="0" w:space="0" w:color="auto"/>
        <w:right w:val="none" w:sz="0" w:space="0" w:color="auto"/>
      </w:divBdr>
      <w:divsChild>
        <w:div w:id="1001549045">
          <w:marLeft w:val="0"/>
          <w:marRight w:val="0"/>
          <w:marTop w:val="0"/>
          <w:marBottom w:val="0"/>
          <w:divBdr>
            <w:top w:val="none" w:sz="0" w:space="0" w:color="auto"/>
            <w:left w:val="none" w:sz="0" w:space="0" w:color="auto"/>
            <w:bottom w:val="none" w:sz="0" w:space="0" w:color="auto"/>
            <w:right w:val="none" w:sz="0" w:space="0" w:color="auto"/>
          </w:divBdr>
        </w:div>
        <w:div w:id="614288194">
          <w:marLeft w:val="0"/>
          <w:marRight w:val="0"/>
          <w:marTop w:val="0"/>
          <w:marBottom w:val="0"/>
          <w:divBdr>
            <w:top w:val="none" w:sz="0" w:space="0" w:color="auto"/>
            <w:left w:val="none" w:sz="0" w:space="0" w:color="auto"/>
            <w:bottom w:val="none" w:sz="0" w:space="0" w:color="auto"/>
            <w:right w:val="none" w:sz="0" w:space="0" w:color="auto"/>
          </w:divBdr>
        </w:div>
        <w:div w:id="1225721033">
          <w:marLeft w:val="0"/>
          <w:marRight w:val="0"/>
          <w:marTop w:val="0"/>
          <w:marBottom w:val="0"/>
          <w:divBdr>
            <w:top w:val="none" w:sz="0" w:space="0" w:color="auto"/>
            <w:left w:val="none" w:sz="0" w:space="0" w:color="auto"/>
            <w:bottom w:val="none" w:sz="0" w:space="0" w:color="auto"/>
            <w:right w:val="none" w:sz="0" w:space="0" w:color="auto"/>
          </w:divBdr>
        </w:div>
        <w:div w:id="193471336">
          <w:marLeft w:val="0"/>
          <w:marRight w:val="0"/>
          <w:marTop w:val="0"/>
          <w:marBottom w:val="0"/>
          <w:divBdr>
            <w:top w:val="none" w:sz="0" w:space="0" w:color="auto"/>
            <w:left w:val="none" w:sz="0" w:space="0" w:color="auto"/>
            <w:bottom w:val="none" w:sz="0" w:space="0" w:color="auto"/>
            <w:right w:val="none" w:sz="0" w:space="0" w:color="auto"/>
          </w:divBdr>
        </w:div>
        <w:div w:id="1864904916">
          <w:marLeft w:val="0"/>
          <w:marRight w:val="0"/>
          <w:marTop w:val="0"/>
          <w:marBottom w:val="0"/>
          <w:divBdr>
            <w:top w:val="none" w:sz="0" w:space="0" w:color="auto"/>
            <w:left w:val="none" w:sz="0" w:space="0" w:color="auto"/>
            <w:bottom w:val="none" w:sz="0" w:space="0" w:color="auto"/>
            <w:right w:val="none" w:sz="0" w:space="0" w:color="auto"/>
          </w:divBdr>
        </w:div>
        <w:div w:id="1456605382">
          <w:marLeft w:val="0"/>
          <w:marRight w:val="0"/>
          <w:marTop w:val="0"/>
          <w:marBottom w:val="0"/>
          <w:divBdr>
            <w:top w:val="none" w:sz="0" w:space="0" w:color="auto"/>
            <w:left w:val="none" w:sz="0" w:space="0" w:color="auto"/>
            <w:bottom w:val="none" w:sz="0" w:space="0" w:color="auto"/>
            <w:right w:val="none" w:sz="0" w:space="0" w:color="auto"/>
          </w:divBdr>
        </w:div>
        <w:div w:id="384715767">
          <w:marLeft w:val="0"/>
          <w:marRight w:val="0"/>
          <w:marTop w:val="0"/>
          <w:marBottom w:val="0"/>
          <w:divBdr>
            <w:top w:val="none" w:sz="0" w:space="0" w:color="auto"/>
            <w:left w:val="none" w:sz="0" w:space="0" w:color="auto"/>
            <w:bottom w:val="none" w:sz="0" w:space="0" w:color="auto"/>
            <w:right w:val="none" w:sz="0" w:space="0" w:color="auto"/>
          </w:divBdr>
        </w:div>
        <w:div w:id="1853689086">
          <w:marLeft w:val="0"/>
          <w:marRight w:val="0"/>
          <w:marTop w:val="0"/>
          <w:marBottom w:val="0"/>
          <w:divBdr>
            <w:top w:val="none" w:sz="0" w:space="0" w:color="auto"/>
            <w:left w:val="none" w:sz="0" w:space="0" w:color="auto"/>
            <w:bottom w:val="none" w:sz="0" w:space="0" w:color="auto"/>
            <w:right w:val="none" w:sz="0" w:space="0" w:color="auto"/>
          </w:divBdr>
        </w:div>
        <w:div w:id="2030641282">
          <w:marLeft w:val="0"/>
          <w:marRight w:val="0"/>
          <w:marTop w:val="0"/>
          <w:marBottom w:val="0"/>
          <w:divBdr>
            <w:top w:val="none" w:sz="0" w:space="0" w:color="auto"/>
            <w:left w:val="none" w:sz="0" w:space="0" w:color="auto"/>
            <w:bottom w:val="none" w:sz="0" w:space="0" w:color="auto"/>
            <w:right w:val="none" w:sz="0" w:space="0" w:color="auto"/>
          </w:divBdr>
        </w:div>
        <w:div w:id="473528829">
          <w:marLeft w:val="0"/>
          <w:marRight w:val="0"/>
          <w:marTop w:val="0"/>
          <w:marBottom w:val="0"/>
          <w:divBdr>
            <w:top w:val="none" w:sz="0" w:space="0" w:color="auto"/>
            <w:left w:val="none" w:sz="0" w:space="0" w:color="auto"/>
            <w:bottom w:val="none" w:sz="0" w:space="0" w:color="auto"/>
            <w:right w:val="none" w:sz="0" w:space="0" w:color="auto"/>
          </w:divBdr>
        </w:div>
        <w:div w:id="21983376">
          <w:marLeft w:val="0"/>
          <w:marRight w:val="0"/>
          <w:marTop w:val="0"/>
          <w:marBottom w:val="0"/>
          <w:divBdr>
            <w:top w:val="none" w:sz="0" w:space="0" w:color="auto"/>
            <w:left w:val="none" w:sz="0" w:space="0" w:color="auto"/>
            <w:bottom w:val="none" w:sz="0" w:space="0" w:color="auto"/>
            <w:right w:val="none" w:sz="0" w:space="0" w:color="auto"/>
          </w:divBdr>
        </w:div>
        <w:div w:id="1757360496">
          <w:marLeft w:val="0"/>
          <w:marRight w:val="0"/>
          <w:marTop w:val="0"/>
          <w:marBottom w:val="0"/>
          <w:divBdr>
            <w:top w:val="none" w:sz="0" w:space="0" w:color="auto"/>
            <w:left w:val="none" w:sz="0" w:space="0" w:color="auto"/>
            <w:bottom w:val="none" w:sz="0" w:space="0" w:color="auto"/>
            <w:right w:val="none" w:sz="0" w:space="0" w:color="auto"/>
          </w:divBdr>
        </w:div>
        <w:div w:id="545875447">
          <w:marLeft w:val="0"/>
          <w:marRight w:val="0"/>
          <w:marTop w:val="0"/>
          <w:marBottom w:val="0"/>
          <w:divBdr>
            <w:top w:val="none" w:sz="0" w:space="0" w:color="auto"/>
            <w:left w:val="none" w:sz="0" w:space="0" w:color="auto"/>
            <w:bottom w:val="none" w:sz="0" w:space="0" w:color="auto"/>
            <w:right w:val="none" w:sz="0" w:space="0" w:color="auto"/>
          </w:divBdr>
        </w:div>
        <w:div w:id="1232496281">
          <w:marLeft w:val="0"/>
          <w:marRight w:val="0"/>
          <w:marTop w:val="0"/>
          <w:marBottom w:val="0"/>
          <w:divBdr>
            <w:top w:val="none" w:sz="0" w:space="0" w:color="auto"/>
            <w:left w:val="none" w:sz="0" w:space="0" w:color="auto"/>
            <w:bottom w:val="none" w:sz="0" w:space="0" w:color="auto"/>
            <w:right w:val="none" w:sz="0" w:space="0" w:color="auto"/>
          </w:divBdr>
        </w:div>
        <w:div w:id="593972521">
          <w:marLeft w:val="0"/>
          <w:marRight w:val="0"/>
          <w:marTop w:val="0"/>
          <w:marBottom w:val="0"/>
          <w:divBdr>
            <w:top w:val="none" w:sz="0" w:space="0" w:color="auto"/>
            <w:left w:val="none" w:sz="0" w:space="0" w:color="auto"/>
            <w:bottom w:val="none" w:sz="0" w:space="0" w:color="auto"/>
            <w:right w:val="none" w:sz="0" w:space="0" w:color="auto"/>
          </w:divBdr>
        </w:div>
        <w:div w:id="751439003">
          <w:marLeft w:val="0"/>
          <w:marRight w:val="0"/>
          <w:marTop w:val="0"/>
          <w:marBottom w:val="0"/>
          <w:divBdr>
            <w:top w:val="none" w:sz="0" w:space="0" w:color="auto"/>
            <w:left w:val="none" w:sz="0" w:space="0" w:color="auto"/>
            <w:bottom w:val="none" w:sz="0" w:space="0" w:color="auto"/>
            <w:right w:val="none" w:sz="0" w:space="0" w:color="auto"/>
          </w:divBdr>
        </w:div>
        <w:div w:id="421413206">
          <w:marLeft w:val="0"/>
          <w:marRight w:val="0"/>
          <w:marTop w:val="0"/>
          <w:marBottom w:val="0"/>
          <w:divBdr>
            <w:top w:val="none" w:sz="0" w:space="0" w:color="auto"/>
            <w:left w:val="none" w:sz="0" w:space="0" w:color="auto"/>
            <w:bottom w:val="none" w:sz="0" w:space="0" w:color="auto"/>
            <w:right w:val="none" w:sz="0" w:space="0" w:color="auto"/>
          </w:divBdr>
        </w:div>
        <w:div w:id="256865226">
          <w:marLeft w:val="0"/>
          <w:marRight w:val="0"/>
          <w:marTop w:val="0"/>
          <w:marBottom w:val="0"/>
          <w:divBdr>
            <w:top w:val="none" w:sz="0" w:space="0" w:color="auto"/>
            <w:left w:val="none" w:sz="0" w:space="0" w:color="auto"/>
            <w:bottom w:val="none" w:sz="0" w:space="0" w:color="auto"/>
            <w:right w:val="none" w:sz="0" w:space="0" w:color="auto"/>
          </w:divBdr>
        </w:div>
        <w:div w:id="928542431">
          <w:marLeft w:val="0"/>
          <w:marRight w:val="0"/>
          <w:marTop w:val="0"/>
          <w:marBottom w:val="0"/>
          <w:divBdr>
            <w:top w:val="none" w:sz="0" w:space="0" w:color="auto"/>
            <w:left w:val="none" w:sz="0" w:space="0" w:color="auto"/>
            <w:bottom w:val="none" w:sz="0" w:space="0" w:color="auto"/>
            <w:right w:val="none" w:sz="0" w:space="0" w:color="auto"/>
          </w:divBdr>
        </w:div>
        <w:div w:id="365720669">
          <w:marLeft w:val="0"/>
          <w:marRight w:val="0"/>
          <w:marTop w:val="0"/>
          <w:marBottom w:val="0"/>
          <w:divBdr>
            <w:top w:val="none" w:sz="0" w:space="0" w:color="auto"/>
            <w:left w:val="none" w:sz="0" w:space="0" w:color="auto"/>
            <w:bottom w:val="none" w:sz="0" w:space="0" w:color="auto"/>
            <w:right w:val="none" w:sz="0" w:space="0" w:color="auto"/>
          </w:divBdr>
        </w:div>
        <w:div w:id="1212108838">
          <w:marLeft w:val="0"/>
          <w:marRight w:val="0"/>
          <w:marTop w:val="0"/>
          <w:marBottom w:val="0"/>
          <w:divBdr>
            <w:top w:val="none" w:sz="0" w:space="0" w:color="auto"/>
            <w:left w:val="none" w:sz="0" w:space="0" w:color="auto"/>
            <w:bottom w:val="none" w:sz="0" w:space="0" w:color="auto"/>
            <w:right w:val="none" w:sz="0" w:space="0" w:color="auto"/>
          </w:divBdr>
        </w:div>
        <w:div w:id="1473978995">
          <w:marLeft w:val="0"/>
          <w:marRight w:val="0"/>
          <w:marTop w:val="0"/>
          <w:marBottom w:val="0"/>
          <w:divBdr>
            <w:top w:val="none" w:sz="0" w:space="0" w:color="auto"/>
            <w:left w:val="none" w:sz="0" w:space="0" w:color="auto"/>
            <w:bottom w:val="none" w:sz="0" w:space="0" w:color="auto"/>
            <w:right w:val="none" w:sz="0" w:space="0" w:color="auto"/>
          </w:divBdr>
        </w:div>
        <w:div w:id="371535377">
          <w:marLeft w:val="0"/>
          <w:marRight w:val="0"/>
          <w:marTop w:val="0"/>
          <w:marBottom w:val="0"/>
          <w:divBdr>
            <w:top w:val="none" w:sz="0" w:space="0" w:color="auto"/>
            <w:left w:val="none" w:sz="0" w:space="0" w:color="auto"/>
            <w:bottom w:val="none" w:sz="0" w:space="0" w:color="auto"/>
            <w:right w:val="none" w:sz="0" w:space="0" w:color="auto"/>
          </w:divBdr>
        </w:div>
        <w:div w:id="1455365737">
          <w:marLeft w:val="0"/>
          <w:marRight w:val="0"/>
          <w:marTop w:val="0"/>
          <w:marBottom w:val="0"/>
          <w:divBdr>
            <w:top w:val="none" w:sz="0" w:space="0" w:color="auto"/>
            <w:left w:val="none" w:sz="0" w:space="0" w:color="auto"/>
            <w:bottom w:val="none" w:sz="0" w:space="0" w:color="auto"/>
            <w:right w:val="none" w:sz="0" w:space="0" w:color="auto"/>
          </w:divBdr>
        </w:div>
        <w:div w:id="676419043">
          <w:marLeft w:val="0"/>
          <w:marRight w:val="0"/>
          <w:marTop w:val="0"/>
          <w:marBottom w:val="0"/>
          <w:divBdr>
            <w:top w:val="none" w:sz="0" w:space="0" w:color="auto"/>
            <w:left w:val="none" w:sz="0" w:space="0" w:color="auto"/>
            <w:bottom w:val="none" w:sz="0" w:space="0" w:color="auto"/>
            <w:right w:val="none" w:sz="0" w:space="0" w:color="auto"/>
          </w:divBdr>
        </w:div>
        <w:div w:id="162815774">
          <w:marLeft w:val="0"/>
          <w:marRight w:val="0"/>
          <w:marTop w:val="0"/>
          <w:marBottom w:val="0"/>
          <w:divBdr>
            <w:top w:val="none" w:sz="0" w:space="0" w:color="auto"/>
            <w:left w:val="none" w:sz="0" w:space="0" w:color="auto"/>
            <w:bottom w:val="none" w:sz="0" w:space="0" w:color="auto"/>
            <w:right w:val="none" w:sz="0" w:space="0" w:color="auto"/>
          </w:divBdr>
        </w:div>
        <w:div w:id="769814053">
          <w:marLeft w:val="0"/>
          <w:marRight w:val="0"/>
          <w:marTop w:val="0"/>
          <w:marBottom w:val="0"/>
          <w:divBdr>
            <w:top w:val="none" w:sz="0" w:space="0" w:color="auto"/>
            <w:left w:val="none" w:sz="0" w:space="0" w:color="auto"/>
            <w:bottom w:val="none" w:sz="0" w:space="0" w:color="auto"/>
            <w:right w:val="none" w:sz="0" w:space="0" w:color="auto"/>
          </w:divBdr>
        </w:div>
        <w:div w:id="824705399">
          <w:marLeft w:val="0"/>
          <w:marRight w:val="0"/>
          <w:marTop w:val="0"/>
          <w:marBottom w:val="0"/>
          <w:divBdr>
            <w:top w:val="none" w:sz="0" w:space="0" w:color="auto"/>
            <w:left w:val="none" w:sz="0" w:space="0" w:color="auto"/>
            <w:bottom w:val="none" w:sz="0" w:space="0" w:color="auto"/>
            <w:right w:val="none" w:sz="0" w:space="0" w:color="auto"/>
          </w:divBdr>
        </w:div>
        <w:div w:id="661858501">
          <w:marLeft w:val="0"/>
          <w:marRight w:val="0"/>
          <w:marTop w:val="0"/>
          <w:marBottom w:val="0"/>
          <w:divBdr>
            <w:top w:val="none" w:sz="0" w:space="0" w:color="auto"/>
            <w:left w:val="none" w:sz="0" w:space="0" w:color="auto"/>
            <w:bottom w:val="none" w:sz="0" w:space="0" w:color="auto"/>
            <w:right w:val="none" w:sz="0" w:space="0" w:color="auto"/>
          </w:divBdr>
        </w:div>
        <w:div w:id="520894825">
          <w:marLeft w:val="0"/>
          <w:marRight w:val="0"/>
          <w:marTop w:val="0"/>
          <w:marBottom w:val="0"/>
          <w:divBdr>
            <w:top w:val="none" w:sz="0" w:space="0" w:color="auto"/>
            <w:left w:val="none" w:sz="0" w:space="0" w:color="auto"/>
            <w:bottom w:val="none" w:sz="0" w:space="0" w:color="auto"/>
            <w:right w:val="none" w:sz="0" w:space="0" w:color="auto"/>
          </w:divBdr>
        </w:div>
        <w:div w:id="406656599">
          <w:marLeft w:val="0"/>
          <w:marRight w:val="0"/>
          <w:marTop w:val="0"/>
          <w:marBottom w:val="0"/>
          <w:divBdr>
            <w:top w:val="none" w:sz="0" w:space="0" w:color="auto"/>
            <w:left w:val="none" w:sz="0" w:space="0" w:color="auto"/>
            <w:bottom w:val="none" w:sz="0" w:space="0" w:color="auto"/>
            <w:right w:val="none" w:sz="0" w:space="0" w:color="auto"/>
          </w:divBdr>
        </w:div>
        <w:div w:id="521015739">
          <w:marLeft w:val="0"/>
          <w:marRight w:val="0"/>
          <w:marTop w:val="0"/>
          <w:marBottom w:val="0"/>
          <w:divBdr>
            <w:top w:val="none" w:sz="0" w:space="0" w:color="auto"/>
            <w:left w:val="none" w:sz="0" w:space="0" w:color="auto"/>
            <w:bottom w:val="none" w:sz="0" w:space="0" w:color="auto"/>
            <w:right w:val="none" w:sz="0" w:space="0" w:color="auto"/>
          </w:divBdr>
        </w:div>
        <w:div w:id="847669496">
          <w:marLeft w:val="0"/>
          <w:marRight w:val="0"/>
          <w:marTop w:val="0"/>
          <w:marBottom w:val="0"/>
          <w:divBdr>
            <w:top w:val="none" w:sz="0" w:space="0" w:color="auto"/>
            <w:left w:val="none" w:sz="0" w:space="0" w:color="auto"/>
            <w:bottom w:val="none" w:sz="0" w:space="0" w:color="auto"/>
            <w:right w:val="none" w:sz="0" w:space="0" w:color="auto"/>
          </w:divBdr>
        </w:div>
        <w:div w:id="171842346">
          <w:marLeft w:val="0"/>
          <w:marRight w:val="0"/>
          <w:marTop w:val="0"/>
          <w:marBottom w:val="0"/>
          <w:divBdr>
            <w:top w:val="none" w:sz="0" w:space="0" w:color="auto"/>
            <w:left w:val="none" w:sz="0" w:space="0" w:color="auto"/>
            <w:bottom w:val="none" w:sz="0" w:space="0" w:color="auto"/>
            <w:right w:val="none" w:sz="0" w:space="0" w:color="auto"/>
          </w:divBdr>
        </w:div>
        <w:div w:id="988290118">
          <w:marLeft w:val="0"/>
          <w:marRight w:val="0"/>
          <w:marTop w:val="0"/>
          <w:marBottom w:val="0"/>
          <w:divBdr>
            <w:top w:val="none" w:sz="0" w:space="0" w:color="auto"/>
            <w:left w:val="none" w:sz="0" w:space="0" w:color="auto"/>
            <w:bottom w:val="none" w:sz="0" w:space="0" w:color="auto"/>
            <w:right w:val="none" w:sz="0" w:space="0" w:color="auto"/>
          </w:divBdr>
        </w:div>
        <w:div w:id="1200123188">
          <w:marLeft w:val="0"/>
          <w:marRight w:val="0"/>
          <w:marTop w:val="0"/>
          <w:marBottom w:val="0"/>
          <w:divBdr>
            <w:top w:val="none" w:sz="0" w:space="0" w:color="auto"/>
            <w:left w:val="none" w:sz="0" w:space="0" w:color="auto"/>
            <w:bottom w:val="none" w:sz="0" w:space="0" w:color="auto"/>
            <w:right w:val="none" w:sz="0" w:space="0" w:color="auto"/>
          </w:divBdr>
        </w:div>
        <w:div w:id="247544143">
          <w:marLeft w:val="0"/>
          <w:marRight w:val="0"/>
          <w:marTop w:val="0"/>
          <w:marBottom w:val="0"/>
          <w:divBdr>
            <w:top w:val="none" w:sz="0" w:space="0" w:color="auto"/>
            <w:left w:val="none" w:sz="0" w:space="0" w:color="auto"/>
            <w:bottom w:val="none" w:sz="0" w:space="0" w:color="auto"/>
            <w:right w:val="none" w:sz="0" w:space="0" w:color="auto"/>
          </w:divBdr>
        </w:div>
        <w:div w:id="500705184">
          <w:marLeft w:val="0"/>
          <w:marRight w:val="0"/>
          <w:marTop w:val="0"/>
          <w:marBottom w:val="0"/>
          <w:divBdr>
            <w:top w:val="none" w:sz="0" w:space="0" w:color="auto"/>
            <w:left w:val="none" w:sz="0" w:space="0" w:color="auto"/>
            <w:bottom w:val="none" w:sz="0" w:space="0" w:color="auto"/>
            <w:right w:val="none" w:sz="0" w:space="0" w:color="auto"/>
          </w:divBdr>
        </w:div>
        <w:div w:id="811405735">
          <w:marLeft w:val="0"/>
          <w:marRight w:val="0"/>
          <w:marTop w:val="0"/>
          <w:marBottom w:val="0"/>
          <w:divBdr>
            <w:top w:val="none" w:sz="0" w:space="0" w:color="auto"/>
            <w:left w:val="none" w:sz="0" w:space="0" w:color="auto"/>
            <w:bottom w:val="none" w:sz="0" w:space="0" w:color="auto"/>
            <w:right w:val="none" w:sz="0" w:space="0" w:color="auto"/>
          </w:divBdr>
        </w:div>
        <w:div w:id="1024867049">
          <w:marLeft w:val="0"/>
          <w:marRight w:val="0"/>
          <w:marTop w:val="0"/>
          <w:marBottom w:val="0"/>
          <w:divBdr>
            <w:top w:val="none" w:sz="0" w:space="0" w:color="auto"/>
            <w:left w:val="none" w:sz="0" w:space="0" w:color="auto"/>
            <w:bottom w:val="none" w:sz="0" w:space="0" w:color="auto"/>
            <w:right w:val="none" w:sz="0" w:space="0" w:color="auto"/>
          </w:divBdr>
        </w:div>
        <w:div w:id="205803572">
          <w:marLeft w:val="0"/>
          <w:marRight w:val="0"/>
          <w:marTop w:val="0"/>
          <w:marBottom w:val="0"/>
          <w:divBdr>
            <w:top w:val="none" w:sz="0" w:space="0" w:color="auto"/>
            <w:left w:val="none" w:sz="0" w:space="0" w:color="auto"/>
            <w:bottom w:val="none" w:sz="0" w:space="0" w:color="auto"/>
            <w:right w:val="none" w:sz="0" w:space="0" w:color="auto"/>
          </w:divBdr>
        </w:div>
        <w:div w:id="1772969011">
          <w:marLeft w:val="0"/>
          <w:marRight w:val="0"/>
          <w:marTop w:val="0"/>
          <w:marBottom w:val="0"/>
          <w:divBdr>
            <w:top w:val="none" w:sz="0" w:space="0" w:color="auto"/>
            <w:left w:val="none" w:sz="0" w:space="0" w:color="auto"/>
            <w:bottom w:val="none" w:sz="0" w:space="0" w:color="auto"/>
            <w:right w:val="none" w:sz="0" w:space="0" w:color="auto"/>
          </w:divBdr>
        </w:div>
        <w:div w:id="1043215294">
          <w:marLeft w:val="0"/>
          <w:marRight w:val="0"/>
          <w:marTop w:val="0"/>
          <w:marBottom w:val="0"/>
          <w:divBdr>
            <w:top w:val="none" w:sz="0" w:space="0" w:color="auto"/>
            <w:left w:val="none" w:sz="0" w:space="0" w:color="auto"/>
            <w:bottom w:val="none" w:sz="0" w:space="0" w:color="auto"/>
            <w:right w:val="none" w:sz="0" w:space="0" w:color="auto"/>
          </w:divBdr>
        </w:div>
        <w:div w:id="119298795">
          <w:marLeft w:val="0"/>
          <w:marRight w:val="0"/>
          <w:marTop w:val="0"/>
          <w:marBottom w:val="0"/>
          <w:divBdr>
            <w:top w:val="none" w:sz="0" w:space="0" w:color="auto"/>
            <w:left w:val="none" w:sz="0" w:space="0" w:color="auto"/>
            <w:bottom w:val="none" w:sz="0" w:space="0" w:color="auto"/>
            <w:right w:val="none" w:sz="0" w:space="0" w:color="auto"/>
          </w:divBdr>
        </w:div>
        <w:div w:id="28266569">
          <w:marLeft w:val="0"/>
          <w:marRight w:val="0"/>
          <w:marTop w:val="0"/>
          <w:marBottom w:val="0"/>
          <w:divBdr>
            <w:top w:val="none" w:sz="0" w:space="0" w:color="auto"/>
            <w:left w:val="none" w:sz="0" w:space="0" w:color="auto"/>
            <w:bottom w:val="none" w:sz="0" w:space="0" w:color="auto"/>
            <w:right w:val="none" w:sz="0" w:space="0" w:color="auto"/>
          </w:divBdr>
        </w:div>
        <w:div w:id="321736670">
          <w:marLeft w:val="0"/>
          <w:marRight w:val="0"/>
          <w:marTop w:val="0"/>
          <w:marBottom w:val="0"/>
          <w:divBdr>
            <w:top w:val="none" w:sz="0" w:space="0" w:color="auto"/>
            <w:left w:val="none" w:sz="0" w:space="0" w:color="auto"/>
            <w:bottom w:val="none" w:sz="0" w:space="0" w:color="auto"/>
            <w:right w:val="none" w:sz="0" w:space="0" w:color="auto"/>
          </w:divBdr>
        </w:div>
        <w:div w:id="664864596">
          <w:marLeft w:val="0"/>
          <w:marRight w:val="0"/>
          <w:marTop w:val="0"/>
          <w:marBottom w:val="0"/>
          <w:divBdr>
            <w:top w:val="none" w:sz="0" w:space="0" w:color="auto"/>
            <w:left w:val="none" w:sz="0" w:space="0" w:color="auto"/>
            <w:bottom w:val="none" w:sz="0" w:space="0" w:color="auto"/>
            <w:right w:val="none" w:sz="0" w:space="0" w:color="auto"/>
          </w:divBdr>
        </w:div>
        <w:div w:id="697462284">
          <w:marLeft w:val="0"/>
          <w:marRight w:val="0"/>
          <w:marTop w:val="0"/>
          <w:marBottom w:val="0"/>
          <w:divBdr>
            <w:top w:val="none" w:sz="0" w:space="0" w:color="auto"/>
            <w:left w:val="none" w:sz="0" w:space="0" w:color="auto"/>
            <w:bottom w:val="none" w:sz="0" w:space="0" w:color="auto"/>
            <w:right w:val="none" w:sz="0" w:space="0" w:color="auto"/>
          </w:divBdr>
        </w:div>
        <w:div w:id="1917932899">
          <w:marLeft w:val="0"/>
          <w:marRight w:val="0"/>
          <w:marTop w:val="0"/>
          <w:marBottom w:val="0"/>
          <w:divBdr>
            <w:top w:val="none" w:sz="0" w:space="0" w:color="auto"/>
            <w:left w:val="none" w:sz="0" w:space="0" w:color="auto"/>
            <w:bottom w:val="none" w:sz="0" w:space="0" w:color="auto"/>
            <w:right w:val="none" w:sz="0" w:space="0" w:color="auto"/>
          </w:divBdr>
        </w:div>
        <w:div w:id="12573288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about/council/decisions.html" TargetMode="External"/><Relationship Id="rId9" Type="http://schemas.openxmlformats.org/officeDocument/2006/relationships/hyperlink" Target="http://ccnso.icann.org/workinggroups/unctwg.htm" TargetMode="External"/><Relationship Id="rId10" Type="http://schemas.openxmlformats.org/officeDocument/2006/relationships/hyperlink" Target="http://ccnso.icann.org/workinggroups/unct-final-02jul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6239</Characters>
  <Application>Microsoft Macintosh Word</Application>
  <DocSecurity>0</DocSecurity>
  <Lines>51</Lines>
  <Paragraphs>14</Paragraphs>
  <ScaleCrop>false</ScaleCrop>
  <Company>Uninett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Annebeth  Lange</dc:creator>
  <cp:keywords/>
  <dc:description/>
  <cp:lastModifiedBy>Annebeth  Lange</cp:lastModifiedBy>
  <cp:revision>2</cp:revision>
  <dcterms:created xsi:type="dcterms:W3CDTF">2014-10-23T12:54:00Z</dcterms:created>
  <dcterms:modified xsi:type="dcterms:W3CDTF">2014-10-23T12:54:00Z</dcterms:modified>
</cp:coreProperties>
</file>