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9821F" w14:textId="77777777" w:rsidR="00FC1A08" w:rsidRPr="00F353D9" w:rsidRDefault="00DD4AE1" w:rsidP="00DD4AE1">
      <w:pPr>
        <w:jc w:val="center"/>
        <w:rPr>
          <w:rFonts w:asciiTheme="majorHAnsi" w:hAnsiTheme="majorHAnsi"/>
          <w:b/>
        </w:rPr>
      </w:pPr>
      <w:r w:rsidRPr="00F353D9">
        <w:rPr>
          <w:rFonts w:asciiTheme="majorHAnsi" w:hAnsiTheme="majorHAnsi"/>
          <w:b/>
        </w:rPr>
        <w:t>Draft Charter</w:t>
      </w:r>
    </w:p>
    <w:p w14:paraId="7481E575" w14:textId="77777777" w:rsidR="00DD4AE1" w:rsidRPr="00F353D9" w:rsidRDefault="00DD4AE1" w:rsidP="00DD4AE1">
      <w:pPr>
        <w:jc w:val="center"/>
        <w:rPr>
          <w:rFonts w:asciiTheme="majorHAnsi" w:hAnsiTheme="majorHAnsi"/>
          <w:b/>
        </w:rPr>
      </w:pPr>
      <w:r w:rsidRPr="00F353D9">
        <w:rPr>
          <w:rFonts w:asciiTheme="majorHAnsi" w:hAnsiTheme="majorHAnsi"/>
          <w:b/>
        </w:rPr>
        <w:t>ccNSO</w:t>
      </w:r>
    </w:p>
    <w:p w14:paraId="364C9FA2" w14:textId="7FC51DE1" w:rsidR="00DD4AE1" w:rsidRPr="00F353D9" w:rsidRDefault="005E3397" w:rsidP="00DD4AE1">
      <w:pPr>
        <w:jc w:val="center"/>
        <w:rPr>
          <w:rFonts w:asciiTheme="majorHAnsi" w:hAnsiTheme="majorHAnsi"/>
          <w:b/>
        </w:rPr>
      </w:pPr>
      <w:r>
        <w:rPr>
          <w:rFonts w:asciiTheme="majorHAnsi" w:hAnsiTheme="majorHAnsi"/>
          <w:b/>
        </w:rPr>
        <w:t>Internet Governance Coordination Committee (IG</w:t>
      </w:r>
      <w:r w:rsidR="00DD4AE1" w:rsidRPr="00F353D9">
        <w:rPr>
          <w:rFonts w:asciiTheme="majorHAnsi" w:hAnsiTheme="majorHAnsi"/>
          <w:b/>
        </w:rPr>
        <w:t>CC)</w:t>
      </w:r>
    </w:p>
    <w:p w14:paraId="3494D382" w14:textId="48183673" w:rsidR="00DD4AE1" w:rsidRPr="00F353D9" w:rsidRDefault="00F56A0F" w:rsidP="00DD4AE1">
      <w:pPr>
        <w:jc w:val="center"/>
        <w:rPr>
          <w:rFonts w:asciiTheme="majorHAnsi" w:hAnsiTheme="majorHAnsi"/>
        </w:rPr>
      </w:pPr>
      <w:r>
        <w:rPr>
          <w:rFonts w:asciiTheme="majorHAnsi" w:hAnsiTheme="majorHAnsi"/>
        </w:rPr>
        <w:t xml:space="preserve">Version </w:t>
      </w:r>
      <w:r w:rsidR="005E3397">
        <w:rPr>
          <w:rFonts w:asciiTheme="majorHAnsi" w:hAnsiTheme="majorHAnsi"/>
        </w:rPr>
        <w:t>0.</w:t>
      </w:r>
      <w:r>
        <w:rPr>
          <w:rFonts w:asciiTheme="majorHAnsi" w:hAnsiTheme="majorHAnsi"/>
        </w:rPr>
        <w:t>1</w:t>
      </w:r>
    </w:p>
    <w:p w14:paraId="4C82EAE8" w14:textId="249055D0" w:rsidR="00DD4AE1" w:rsidRPr="00F353D9" w:rsidRDefault="005E3397" w:rsidP="00DD4AE1">
      <w:pPr>
        <w:jc w:val="center"/>
        <w:rPr>
          <w:rFonts w:asciiTheme="majorHAnsi" w:hAnsiTheme="majorHAnsi"/>
        </w:rPr>
      </w:pPr>
      <w:r>
        <w:rPr>
          <w:rFonts w:asciiTheme="majorHAnsi" w:hAnsiTheme="majorHAnsi"/>
        </w:rPr>
        <w:t>November</w:t>
      </w:r>
      <w:r w:rsidR="00DD4AE1" w:rsidRPr="00F353D9">
        <w:rPr>
          <w:rFonts w:asciiTheme="majorHAnsi" w:hAnsiTheme="majorHAnsi"/>
        </w:rPr>
        <w:t xml:space="preserve"> 2014</w:t>
      </w:r>
    </w:p>
    <w:p w14:paraId="557AA776" w14:textId="77777777" w:rsidR="000832D0" w:rsidRPr="00F353D9" w:rsidRDefault="000832D0">
      <w:pPr>
        <w:rPr>
          <w:rFonts w:asciiTheme="majorHAnsi" w:hAnsiTheme="majorHAnsi"/>
        </w:rPr>
      </w:pPr>
    </w:p>
    <w:p w14:paraId="5D774A42" w14:textId="77777777" w:rsidR="000832D0" w:rsidRPr="00F353D9" w:rsidRDefault="00DF794D">
      <w:pPr>
        <w:rPr>
          <w:rFonts w:asciiTheme="majorHAnsi" w:hAnsiTheme="majorHAnsi"/>
          <w:b/>
        </w:rPr>
      </w:pPr>
      <w:r w:rsidRPr="00F353D9">
        <w:rPr>
          <w:rFonts w:asciiTheme="majorHAnsi" w:hAnsiTheme="majorHAnsi"/>
          <w:b/>
        </w:rPr>
        <w:t>Background and Introduction</w:t>
      </w:r>
    </w:p>
    <w:p w14:paraId="6C379492" w14:textId="2FFE0582" w:rsidR="00FC168C" w:rsidRDefault="00FC168C" w:rsidP="00FC168C">
      <w:pPr>
        <w:rPr>
          <w:rFonts w:asciiTheme="majorHAnsi" w:hAnsiTheme="majorHAnsi"/>
        </w:rPr>
      </w:pPr>
      <w:r>
        <w:rPr>
          <w:rFonts w:asciiTheme="majorHAnsi" w:hAnsiTheme="majorHAnsi"/>
        </w:rPr>
        <w:t>At it’s meeting on 26 February 2014, the ccNSO adopted the Statement of Purpose and scope of activities for the “Internet Governance” study group</w:t>
      </w:r>
      <w:r>
        <w:rPr>
          <w:rStyle w:val="FootnoteReference"/>
          <w:rFonts w:asciiTheme="majorHAnsi" w:hAnsiTheme="majorHAnsi"/>
        </w:rPr>
        <w:footnoteReference w:id="1"/>
      </w:r>
      <w:r>
        <w:rPr>
          <w:rFonts w:asciiTheme="majorHAnsi" w:hAnsiTheme="majorHAnsi"/>
        </w:rPr>
        <w:t xml:space="preserve">.  </w:t>
      </w:r>
      <w:r w:rsidRPr="00FC168C">
        <w:rPr>
          <w:rFonts w:asciiTheme="majorHAnsi" w:hAnsiTheme="majorHAnsi"/>
        </w:rPr>
        <w:t>The S</w:t>
      </w:r>
      <w:r>
        <w:rPr>
          <w:rFonts w:asciiTheme="majorHAnsi" w:hAnsiTheme="majorHAnsi"/>
        </w:rPr>
        <w:t xml:space="preserve">tudy Group was established </w:t>
      </w:r>
      <w:r w:rsidRPr="00FC168C">
        <w:rPr>
          <w:rFonts w:asciiTheme="majorHAnsi" w:hAnsiTheme="majorHAnsi"/>
        </w:rPr>
        <w:t>to provide to ccTLD community a comprehensive overview of the issues and discussions pertaining to Internet Governance deemed to be relevant by the Study Group, and as discussed in and by different fora and panels.</w:t>
      </w:r>
    </w:p>
    <w:p w14:paraId="3F2628D7" w14:textId="77777777" w:rsidR="00FC168C" w:rsidRDefault="00FC168C" w:rsidP="00FC168C">
      <w:pPr>
        <w:rPr>
          <w:rFonts w:asciiTheme="majorHAnsi" w:hAnsiTheme="majorHAnsi"/>
        </w:rPr>
      </w:pPr>
    </w:p>
    <w:p w14:paraId="45319534" w14:textId="4EE0CEE6" w:rsidR="00CE1078" w:rsidRPr="00CE1078" w:rsidRDefault="00FC168C" w:rsidP="00CE1078">
      <w:pPr>
        <w:rPr>
          <w:rFonts w:asciiTheme="majorHAnsi" w:hAnsiTheme="majorHAnsi"/>
          <w:bCs/>
        </w:rPr>
      </w:pPr>
      <w:r>
        <w:rPr>
          <w:rFonts w:asciiTheme="majorHAnsi" w:hAnsiTheme="majorHAnsi"/>
        </w:rPr>
        <w:t>At its meeting on 25 September 2014 the Council adopted the charter of the cross-community Working group on Internet Governance</w:t>
      </w:r>
      <w:r w:rsidR="00CE1078">
        <w:rPr>
          <w:rFonts w:asciiTheme="majorHAnsi" w:hAnsiTheme="majorHAnsi"/>
        </w:rPr>
        <w:t xml:space="preserve"> CWG IG)</w:t>
      </w:r>
      <w:r>
        <w:rPr>
          <w:rFonts w:asciiTheme="majorHAnsi" w:hAnsiTheme="majorHAnsi"/>
        </w:rPr>
        <w:t xml:space="preserve">. </w:t>
      </w:r>
      <w:r w:rsidR="00CE1078">
        <w:rPr>
          <w:rFonts w:asciiTheme="majorHAnsi" w:hAnsiTheme="majorHAnsi"/>
          <w:bCs/>
        </w:rPr>
        <w:t>This</w:t>
      </w:r>
      <w:r w:rsidR="00CE1078" w:rsidRPr="00CE1078">
        <w:rPr>
          <w:rFonts w:asciiTheme="majorHAnsi" w:hAnsiTheme="majorHAnsi"/>
          <w:bCs/>
        </w:rPr>
        <w:t xml:space="preserve"> CWG has been established by the participating SO’s and AC’s </w:t>
      </w:r>
      <w:r w:rsidR="00CE1078" w:rsidRPr="00CE1078">
        <w:rPr>
          <w:rFonts w:asciiTheme="majorHAnsi" w:hAnsiTheme="majorHAnsi"/>
          <w:bCs/>
          <w:lang w:val="en-CA"/>
        </w:rPr>
        <w:t xml:space="preserve">to coordinate, facilitate, and increase the participation of the ICANN community in discussions and processes pertaining to Internet Governance. </w:t>
      </w:r>
      <w:r w:rsidR="00CE1078">
        <w:rPr>
          <w:rFonts w:asciiTheme="majorHAnsi" w:hAnsiTheme="majorHAnsi"/>
          <w:bCs/>
        </w:rPr>
        <w:t>However, a</w:t>
      </w:r>
      <w:r w:rsidR="00CE1078" w:rsidRPr="00CE1078">
        <w:rPr>
          <w:rFonts w:asciiTheme="majorHAnsi" w:hAnsiTheme="majorHAnsi"/>
          <w:bCs/>
        </w:rPr>
        <w:t>ll issues, processes and discussions regarding the Transition of NTIA’s Stewardship of the IANA Functions, and/or current and future accountability and accountability mechanisms related to the aforementioned Transition, are deemed to be out of scope of the objective of the WG.</w:t>
      </w:r>
      <w:r w:rsidR="00CE1078">
        <w:rPr>
          <w:rFonts w:asciiTheme="majorHAnsi" w:hAnsiTheme="majorHAnsi"/>
          <w:bCs/>
        </w:rPr>
        <w:t xml:space="preserve"> </w:t>
      </w:r>
      <w:r w:rsidR="00CE1078">
        <w:rPr>
          <w:rFonts w:asciiTheme="majorHAnsi" w:hAnsiTheme="majorHAnsi"/>
        </w:rPr>
        <w:t>Further, f</w:t>
      </w:r>
      <w:r w:rsidR="00CE1078" w:rsidRPr="00CE1078">
        <w:rPr>
          <w:rFonts w:asciiTheme="majorHAnsi" w:hAnsiTheme="majorHAnsi"/>
        </w:rPr>
        <w:t xml:space="preserve">or avoidance of doubt: The WG shall not act as a representative of the participating SO’s and AC’s collectively or individually, nor others, unless they have been explicitly asked to do so by all the participating SO’s and AC’s collectively or individually. </w:t>
      </w:r>
    </w:p>
    <w:p w14:paraId="7AEF8035" w14:textId="4CA57857" w:rsidR="00FC168C" w:rsidRDefault="00FC168C" w:rsidP="00FC168C">
      <w:pPr>
        <w:rPr>
          <w:rFonts w:asciiTheme="majorHAnsi" w:hAnsiTheme="majorHAnsi"/>
        </w:rPr>
      </w:pPr>
    </w:p>
    <w:p w14:paraId="63F6361C" w14:textId="2574E1B6" w:rsidR="00CE1078" w:rsidRPr="00CE1078" w:rsidRDefault="00CE1078" w:rsidP="00CE1078">
      <w:pPr>
        <w:widowControl w:val="0"/>
        <w:autoSpaceDE w:val="0"/>
        <w:autoSpaceDN w:val="0"/>
        <w:adjustRightInd w:val="0"/>
        <w:rPr>
          <w:rFonts w:asciiTheme="majorHAnsi" w:hAnsiTheme="majorHAnsi" w:cs="Arial"/>
        </w:rPr>
      </w:pPr>
      <w:r w:rsidRPr="00CE1078">
        <w:rPr>
          <w:rFonts w:asciiTheme="majorHAnsi" w:hAnsiTheme="majorHAnsi"/>
        </w:rPr>
        <w:t xml:space="preserve">At its meeting on 15 October 2014 the Council appointed 5 members to the CWG and further resolved that </w:t>
      </w:r>
      <w:r w:rsidRPr="00CE1078">
        <w:rPr>
          <w:rFonts w:asciiTheme="majorHAnsi" w:hAnsiTheme="majorHAnsi" w:cs="Arial"/>
        </w:rPr>
        <w:t xml:space="preserve">with the adoption of the Internet Governance CWG charter, a platform to inform the ccTLD community at large remains valuable and therefore transform the Study group into a standing committee focused on Internet Governance, excluding ICANN’s Accountability Enhancement and IANA Stewardship Transition Processes. </w:t>
      </w:r>
    </w:p>
    <w:p w14:paraId="6DFCA7C9" w14:textId="7AB4490D" w:rsidR="000832D0" w:rsidRPr="00F56A0F" w:rsidRDefault="000832D0" w:rsidP="00CE1078">
      <w:pPr>
        <w:rPr>
          <w:rFonts w:asciiTheme="majorHAnsi" w:hAnsiTheme="majorHAnsi"/>
        </w:rPr>
      </w:pPr>
    </w:p>
    <w:p w14:paraId="10BDC9C7" w14:textId="77777777" w:rsidR="000832D0" w:rsidRPr="00F353D9" w:rsidRDefault="000832D0">
      <w:pPr>
        <w:rPr>
          <w:rFonts w:asciiTheme="majorHAnsi" w:hAnsiTheme="majorHAnsi"/>
        </w:rPr>
      </w:pPr>
    </w:p>
    <w:p w14:paraId="5BF27F3A" w14:textId="77777777" w:rsidR="000832D0" w:rsidRPr="00F353D9" w:rsidRDefault="00DD4AE1" w:rsidP="000832D0">
      <w:pPr>
        <w:rPr>
          <w:rFonts w:asciiTheme="majorHAnsi" w:hAnsiTheme="majorHAnsi"/>
          <w:b/>
        </w:rPr>
      </w:pPr>
      <w:r w:rsidRPr="00F353D9">
        <w:rPr>
          <w:rFonts w:asciiTheme="majorHAnsi" w:hAnsiTheme="majorHAnsi"/>
          <w:b/>
        </w:rPr>
        <w:t>Purpose</w:t>
      </w:r>
      <w:r w:rsidR="0067081E" w:rsidRPr="00F353D9">
        <w:rPr>
          <w:rFonts w:asciiTheme="majorHAnsi" w:hAnsiTheme="majorHAnsi"/>
          <w:b/>
        </w:rPr>
        <w:t xml:space="preserve"> and scope of activities</w:t>
      </w:r>
    </w:p>
    <w:p w14:paraId="0107CD29" w14:textId="77777777" w:rsidR="005531A0" w:rsidRPr="00F353D9" w:rsidRDefault="00DD4AE1" w:rsidP="0067081E">
      <w:pPr>
        <w:rPr>
          <w:rFonts w:asciiTheme="majorHAnsi" w:hAnsiTheme="majorHAnsi"/>
          <w:i/>
        </w:rPr>
      </w:pPr>
      <w:r w:rsidRPr="00F353D9">
        <w:rPr>
          <w:rFonts w:asciiTheme="majorHAnsi" w:hAnsiTheme="majorHAnsi"/>
          <w:i/>
        </w:rPr>
        <w:t>Purpose</w:t>
      </w:r>
    </w:p>
    <w:p w14:paraId="23563F64" w14:textId="33FCA2F4" w:rsidR="0067081E" w:rsidRPr="00F353D9" w:rsidRDefault="005E3397" w:rsidP="0067081E">
      <w:pPr>
        <w:rPr>
          <w:rFonts w:asciiTheme="majorHAnsi" w:hAnsiTheme="majorHAnsi"/>
        </w:rPr>
      </w:pPr>
      <w:r>
        <w:rPr>
          <w:rFonts w:asciiTheme="majorHAnsi" w:hAnsiTheme="majorHAnsi"/>
        </w:rPr>
        <w:t>The purpose</w:t>
      </w:r>
      <w:r w:rsidR="0067081E" w:rsidRPr="00F353D9">
        <w:rPr>
          <w:rFonts w:asciiTheme="majorHAnsi" w:hAnsiTheme="majorHAnsi"/>
        </w:rPr>
        <w:t xml:space="preserve"> of the ccNSO I</w:t>
      </w:r>
      <w:r>
        <w:rPr>
          <w:rFonts w:asciiTheme="majorHAnsi" w:hAnsiTheme="majorHAnsi"/>
        </w:rPr>
        <w:t xml:space="preserve">nternet Governance </w:t>
      </w:r>
      <w:r w:rsidR="00DD4AE1" w:rsidRPr="00F353D9">
        <w:rPr>
          <w:rFonts w:asciiTheme="majorHAnsi" w:hAnsiTheme="majorHAnsi"/>
        </w:rPr>
        <w:t>Coordination Committee (</w:t>
      </w:r>
      <w:r>
        <w:rPr>
          <w:rFonts w:asciiTheme="majorHAnsi" w:hAnsiTheme="majorHAnsi"/>
        </w:rPr>
        <w:t>IG</w:t>
      </w:r>
      <w:r w:rsidR="0067081E" w:rsidRPr="00F353D9">
        <w:rPr>
          <w:rFonts w:asciiTheme="majorHAnsi" w:hAnsiTheme="majorHAnsi"/>
        </w:rPr>
        <w:t>CC) is to:</w:t>
      </w:r>
    </w:p>
    <w:p w14:paraId="3ECA9A39" w14:textId="643D275C" w:rsidR="005531A0" w:rsidRPr="00F353D9" w:rsidRDefault="005531A0" w:rsidP="005531A0">
      <w:pPr>
        <w:pStyle w:val="ListParagraph"/>
        <w:numPr>
          <w:ilvl w:val="0"/>
          <w:numId w:val="5"/>
        </w:numPr>
        <w:rPr>
          <w:rFonts w:asciiTheme="majorHAnsi" w:hAnsiTheme="majorHAnsi"/>
        </w:rPr>
      </w:pPr>
      <w:r w:rsidRPr="00F353D9">
        <w:rPr>
          <w:rFonts w:asciiTheme="majorHAnsi" w:hAnsiTheme="majorHAnsi"/>
        </w:rPr>
        <w:t>C</w:t>
      </w:r>
      <w:r w:rsidR="0067081E" w:rsidRPr="00F353D9">
        <w:rPr>
          <w:rFonts w:asciiTheme="majorHAnsi" w:hAnsiTheme="majorHAnsi"/>
        </w:rPr>
        <w:t xml:space="preserve">oordinate the ccNSO and broader ccTLD efforts to participate in </w:t>
      </w:r>
      <w:r w:rsidRPr="00F353D9">
        <w:rPr>
          <w:rFonts w:asciiTheme="majorHAnsi" w:hAnsiTheme="majorHAnsi"/>
        </w:rPr>
        <w:t xml:space="preserve">and provide timely input into </w:t>
      </w:r>
      <w:r w:rsidR="005E3397">
        <w:rPr>
          <w:rFonts w:asciiTheme="majorHAnsi" w:hAnsiTheme="majorHAnsi"/>
        </w:rPr>
        <w:t>Internet Governance processes and events considered relevant by the members of the committee</w:t>
      </w:r>
      <w:r w:rsidRPr="00F353D9">
        <w:rPr>
          <w:rFonts w:asciiTheme="majorHAnsi" w:hAnsiTheme="majorHAnsi"/>
        </w:rPr>
        <w:t xml:space="preserve">, </w:t>
      </w:r>
      <w:r w:rsidR="005E3397">
        <w:rPr>
          <w:rFonts w:asciiTheme="majorHAnsi" w:hAnsiTheme="majorHAnsi"/>
        </w:rPr>
        <w:t>including the Cross-community Working Group on Internet Governance.</w:t>
      </w:r>
      <w:r w:rsidR="0067081E" w:rsidRPr="00F353D9">
        <w:rPr>
          <w:rFonts w:asciiTheme="majorHAnsi" w:hAnsiTheme="majorHAnsi"/>
        </w:rPr>
        <w:t xml:space="preserve"> </w:t>
      </w:r>
    </w:p>
    <w:p w14:paraId="7D8B5934" w14:textId="77777777" w:rsidR="005531A0" w:rsidRPr="00F353D9" w:rsidRDefault="005531A0" w:rsidP="005531A0">
      <w:pPr>
        <w:pStyle w:val="ListParagraph"/>
        <w:numPr>
          <w:ilvl w:val="0"/>
          <w:numId w:val="5"/>
        </w:numPr>
        <w:rPr>
          <w:rFonts w:asciiTheme="majorHAnsi" w:hAnsiTheme="majorHAnsi"/>
        </w:rPr>
      </w:pPr>
      <w:r w:rsidRPr="00F353D9">
        <w:rPr>
          <w:rFonts w:asciiTheme="majorHAnsi" w:hAnsiTheme="majorHAnsi"/>
        </w:rPr>
        <w:t>Coordinate</w:t>
      </w:r>
      <w:r w:rsidR="0067081E" w:rsidRPr="00F353D9">
        <w:rPr>
          <w:rFonts w:asciiTheme="majorHAnsi" w:hAnsiTheme="majorHAnsi"/>
        </w:rPr>
        <w:t xml:space="preserve"> </w:t>
      </w:r>
      <w:r w:rsidRPr="00F353D9">
        <w:rPr>
          <w:rFonts w:asciiTheme="majorHAnsi" w:hAnsiTheme="majorHAnsi"/>
        </w:rPr>
        <w:t>efforts to reaching out and engaging</w:t>
      </w:r>
      <w:r w:rsidR="0067081E" w:rsidRPr="00F353D9">
        <w:rPr>
          <w:rFonts w:asciiTheme="majorHAnsi" w:hAnsiTheme="majorHAnsi"/>
        </w:rPr>
        <w:t xml:space="preserve"> the broader ccTLD community in the </w:t>
      </w:r>
      <w:r w:rsidRPr="00F353D9">
        <w:rPr>
          <w:rFonts w:asciiTheme="majorHAnsi" w:hAnsiTheme="majorHAnsi"/>
        </w:rPr>
        <w:t xml:space="preserve">aforementioned </w:t>
      </w:r>
      <w:r w:rsidR="0067081E" w:rsidRPr="00F353D9">
        <w:rPr>
          <w:rFonts w:asciiTheme="majorHAnsi" w:hAnsiTheme="majorHAnsi"/>
        </w:rPr>
        <w:t>process</w:t>
      </w:r>
      <w:r w:rsidRPr="00F353D9">
        <w:rPr>
          <w:rFonts w:asciiTheme="majorHAnsi" w:hAnsiTheme="majorHAnsi"/>
        </w:rPr>
        <w:t>es,</w:t>
      </w:r>
      <w:r w:rsidR="0067081E" w:rsidRPr="00F353D9">
        <w:rPr>
          <w:rFonts w:asciiTheme="majorHAnsi" w:hAnsiTheme="majorHAnsi"/>
        </w:rPr>
        <w:t xml:space="preserve"> and finally</w:t>
      </w:r>
      <w:r w:rsidRPr="00F353D9">
        <w:rPr>
          <w:rFonts w:asciiTheme="majorHAnsi" w:hAnsiTheme="majorHAnsi"/>
        </w:rPr>
        <w:t>,</w:t>
      </w:r>
    </w:p>
    <w:p w14:paraId="65EA15FA" w14:textId="77777777" w:rsidR="0067081E" w:rsidRPr="00F353D9" w:rsidRDefault="005531A0" w:rsidP="005531A0">
      <w:pPr>
        <w:pStyle w:val="ListParagraph"/>
        <w:numPr>
          <w:ilvl w:val="0"/>
          <w:numId w:val="5"/>
        </w:numPr>
        <w:rPr>
          <w:rFonts w:asciiTheme="majorHAnsi" w:hAnsiTheme="majorHAnsi"/>
        </w:rPr>
      </w:pPr>
      <w:r w:rsidRPr="00F353D9">
        <w:rPr>
          <w:rFonts w:asciiTheme="majorHAnsi" w:hAnsiTheme="majorHAnsi"/>
        </w:rPr>
        <w:lastRenderedPageBreak/>
        <w:t>C</w:t>
      </w:r>
      <w:r w:rsidR="0067081E" w:rsidRPr="00F353D9">
        <w:rPr>
          <w:rFonts w:asciiTheme="majorHAnsi" w:hAnsiTheme="majorHAnsi"/>
        </w:rPr>
        <w:t xml:space="preserve">oordinate the interrelation between the processes from a ccNSO and broader ccTLD perspective. </w:t>
      </w:r>
    </w:p>
    <w:p w14:paraId="6059FBD9" w14:textId="77777777" w:rsidR="0067081E" w:rsidRPr="00F353D9" w:rsidRDefault="0067081E" w:rsidP="000832D0">
      <w:pPr>
        <w:rPr>
          <w:rFonts w:asciiTheme="majorHAnsi" w:hAnsiTheme="majorHAnsi"/>
        </w:rPr>
      </w:pPr>
    </w:p>
    <w:p w14:paraId="771FA07A" w14:textId="77777777" w:rsidR="000832D0" w:rsidRPr="00F353D9" w:rsidRDefault="000832D0" w:rsidP="000832D0">
      <w:pPr>
        <w:rPr>
          <w:rFonts w:asciiTheme="majorHAnsi" w:hAnsiTheme="majorHAnsi"/>
          <w:b/>
        </w:rPr>
      </w:pPr>
    </w:p>
    <w:p w14:paraId="135C50B3" w14:textId="77777777" w:rsidR="000832D0" w:rsidRPr="00F353D9" w:rsidRDefault="005531A0" w:rsidP="000832D0">
      <w:pPr>
        <w:rPr>
          <w:rFonts w:asciiTheme="majorHAnsi" w:hAnsiTheme="majorHAnsi"/>
          <w:i/>
        </w:rPr>
      </w:pPr>
      <w:r w:rsidRPr="00F353D9">
        <w:rPr>
          <w:rFonts w:asciiTheme="majorHAnsi" w:hAnsiTheme="majorHAnsi"/>
          <w:i/>
        </w:rPr>
        <w:t>Scope of activities</w:t>
      </w:r>
    </w:p>
    <w:p w14:paraId="5790978D" w14:textId="77777777" w:rsidR="00DF794D" w:rsidRPr="00F353D9" w:rsidRDefault="00BC4E53" w:rsidP="00B164BF">
      <w:pPr>
        <w:rPr>
          <w:rFonts w:asciiTheme="majorHAnsi" w:hAnsiTheme="majorHAnsi"/>
        </w:rPr>
      </w:pPr>
      <w:r w:rsidRPr="00F353D9">
        <w:rPr>
          <w:rFonts w:asciiTheme="majorHAnsi" w:hAnsiTheme="majorHAnsi"/>
        </w:rPr>
        <w:t>The Coordination Committee will undertake the following activities:</w:t>
      </w:r>
    </w:p>
    <w:p w14:paraId="6112E2B9" w14:textId="6999ED74" w:rsidR="005531A0" w:rsidRPr="00F353D9" w:rsidRDefault="005531A0" w:rsidP="00BC4E53">
      <w:pPr>
        <w:pStyle w:val="ListParagraph"/>
        <w:numPr>
          <w:ilvl w:val="0"/>
          <w:numId w:val="6"/>
        </w:numPr>
        <w:rPr>
          <w:rFonts w:asciiTheme="majorHAnsi" w:hAnsiTheme="majorHAnsi"/>
        </w:rPr>
      </w:pPr>
      <w:r w:rsidRPr="00F353D9">
        <w:rPr>
          <w:rFonts w:asciiTheme="majorHAnsi" w:hAnsiTheme="majorHAnsi"/>
        </w:rPr>
        <w:t xml:space="preserve">Members of the Coordination Committee, will share information and provide regular updates to each other on </w:t>
      </w:r>
      <w:r w:rsidR="005E3397">
        <w:rPr>
          <w:rFonts w:asciiTheme="majorHAnsi" w:hAnsiTheme="majorHAnsi"/>
        </w:rPr>
        <w:t>Internet Governance initiatives in which they</w:t>
      </w:r>
      <w:r w:rsidRPr="00F353D9">
        <w:rPr>
          <w:rFonts w:asciiTheme="majorHAnsi" w:hAnsiTheme="majorHAnsi"/>
        </w:rPr>
        <w:t xml:space="preserve"> participate</w:t>
      </w:r>
    </w:p>
    <w:p w14:paraId="2C90BFA1" w14:textId="77777777" w:rsidR="005531A0" w:rsidRPr="00F353D9" w:rsidRDefault="00BC4E53" w:rsidP="00BC4E53">
      <w:pPr>
        <w:pStyle w:val="ListParagraph"/>
        <w:numPr>
          <w:ilvl w:val="0"/>
          <w:numId w:val="6"/>
        </w:numPr>
        <w:rPr>
          <w:rFonts w:asciiTheme="majorHAnsi" w:hAnsiTheme="majorHAnsi"/>
        </w:rPr>
      </w:pPr>
      <w:r w:rsidRPr="00F353D9">
        <w:rPr>
          <w:rFonts w:asciiTheme="majorHAnsi" w:hAnsiTheme="majorHAnsi"/>
        </w:rPr>
        <w:t>D</w:t>
      </w:r>
      <w:r w:rsidR="005531A0" w:rsidRPr="00F353D9">
        <w:rPr>
          <w:rFonts w:asciiTheme="majorHAnsi" w:hAnsiTheme="majorHAnsi"/>
        </w:rPr>
        <w:t xml:space="preserve">evelop and maintain an overall schedule </w:t>
      </w:r>
      <w:r w:rsidRPr="00F353D9">
        <w:rPr>
          <w:rFonts w:asciiTheme="majorHAnsi" w:hAnsiTheme="majorHAnsi"/>
        </w:rPr>
        <w:t>to provide input into the aforementioned processes and relevant miles</w:t>
      </w:r>
      <w:r w:rsidR="005531A0" w:rsidRPr="00F353D9">
        <w:rPr>
          <w:rFonts w:asciiTheme="majorHAnsi" w:hAnsiTheme="majorHAnsi"/>
        </w:rPr>
        <w:t>to</w:t>
      </w:r>
      <w:r w:rsidRPr="00F353D9">
        <w:rPr>
          <w:rFonts w:asciiTheme="majorHAnsi" w:hAnsiTheme="majorHAnsi"/>
        </w:rPr>
        <w:t>nes in order to</w:t>
      </w:r>
      <w:r w:rsidR="005531A0" w:rsidRPr="00F353D9">
        <w:rPr>
          <w:rFonts w:asciiTheme="majorHAnsi" w:hAnsiTheme="majorHAnsi"/>
        </w:rPr>
        <w:t xml:space="preserve"> </w:t>
      </w:r>
      <w:r w:rsidRPr="00F353D9">
        <w:rPr>
          <w:rFonts w:asciiTheme="majorHAnsi" w:hAnsiTheme="majorHAnsi"/>
        </w:rPr>
        <w:t xml:space="preserve">assist the ccTLD community to engage and </w:t>
      </w:r>
      <w:r w:rsidR="005531A0" w:rsidRPr="00F353D9">
        <w:rPr>
          <w:rFonts w:asciiTheme="majorHAnsi" w:hAnsiTheme="majorHAnsi"/>
        </w:rPr>
        <w:t>provide</w:t>
      </w:r>
      <w:r w:rsidRPr="00F353D9">
        <w:rPr>
          <w:rFonts w:asciiTheme="majorHAnsi" w:hAnsiTheme="majorHAnsi"/>
        </w:rPr>
        <w:t xml:space="preserve"> timely input into the processes</w:t>
      </w:r>
      <w:r w:rsidR="005531A0" w:rsidRPr="00F353D9">
        <w:rPr>
          <w:rFonts w:asciiTheme="majorHAnsi" w:hAnsiTheme="majorHAnsi"/>
        </w:rPr>
        <w:t>;</w:t>
      </w:r>
    </w:p>
    <w:p w14:paraId="481456F5" w14:textId="77777777" w:rsidR="00DD4AE1" w:rsidRPr="00F353D9" w:rsidRDefault="00BC4E53" w:rsidP="00DD4AE1">
      <w:pPr>
        <w:pStyle w:val="ListParagraph"/>
        <w:numPr>
          <w:ilvl w:val="0"/>
          <w:numId w:val="6"/>
        </w:numPr>
        <w:rPr>
          <w:rFonts w:asciiTheme="majorHAnsi" w:hAnsiTheme="majorHAnsi"/>
        </w:rPr>
      </w:pPr>
      <w:r w:rsidRPr="00F353D9">
        <w:rPr>
          <w:rFonts w:asciiTheme="majorHAnsi" w:hAnsiTheme="majorHAnsi"/>
        </w:rPr>
        <w:t>P</w:t>
      </w:r>
      <w:r w:rsidR="005531A0" w:rsidRPr="00F353D9">
        <w:rPr>
          <w:rFonts w:asciiTheme="majorHAnsi" w:hAnsiTheme="majorHAnsi"/>
        </w:rPr>
        <w:t xml:space="preserve">rovide regular updates to the community on progress made </w:t>
      </w:r>
      <w:r w:rsidRPr="00F353D9">
        <w:rPr>
          <w:rFonts w:asciiTheme="majorHAnsi" w:hAnsiTheme="majorHAnsi"/>
        </w:rPr>
        <w:t>and anticipated developments, by means of written updates, organizing designated sessions at ccNSO meetings and other means, such as</w:t>
      </w:r>
      <w:r w:rsidR="00DD4AE1" w:rsidRPr="00F353D9">
        <w:rPr>
          <w:rFonts w:asciiTheme="majorHAnsi" w:hAnsiTheme="majorHAnsi"/>
        </w:rPr>
        <w:t xml:space="preserve"> - but not limited to –webinars;</w:t>
      </w:r>
    </w:p>
    <w:p w14:paraId="4F58DC2E" w14:textId="537ED5EA" w:rsidR="00DD4AE1" w:rsidRPr="00F353D9" w:rsidRDefault="00DD4AE1" w:rsidP="00DD4AE1">
      <w:pPr>
        <w:pStyle w:val="ListParagraph"/>
        <w:numPr>
          <w:ilvl w:val="0"/>
          <w:numId w:val="6"/>
        </w:numPr>
        <w:rPr>
          <w:rFonts w:asciiTheme="majorHAnsi" w:hAnsiTheme="majorHAnsi"/>
        </w:rPr>
      </w:pPr>
      <w:r w:rsidRPr="00F353D9">
        <w:rPr>
          <w:rFonts w:asciiTheme="majorHAnsi" w:hAnsiTheme="majorHAnsi"/>
        </w:rPr>
        <w:t>Undertake other activities deemed nec</w:t>
      </w:r>
      <w:r w:rsidR="005E3397">
        <w:rPr>
          <w:rFonts w:asciiTheme="majorHAnsi" w:hAnsiTheme="majorHAnsi"/>
        </w:rPr>
        <w:t>essary by the Committee</w:t>
      </w:r>
      <w:r w:rsidRPr="00F353D9">
        <w:rPr>
          <w:rFonts w:asciiTheme="majorHAnsi" w:hAnsiTheme="majorHAnsi"/>
        </w:rPr>
        <w:t xml:space="preserve"> to achieve the purpose of the Coordination Group.</w:t>
      </w:r>
    </w:p>
    <w:p w14:paraId="1F03AF1F" w14:textId="77777777" w:rsidR="00BC4E53" w:rsidRDefault="00BC4E53" w:rsidP="00B164BF">
      <w:pPr>
        <w:rPr>
          <w:rFonts w:asciiTheme="majorHAnsi" w:hAnsiTheme="majorHAnsi"/>
          <w:b/>
        </w:rPr>
      </w:pPr>
    </w:p>
    <w:p w14:paraId="2DC2B060" w14:textId="09B271CE" w:rsidR="005E3397" w:rsidRPr="005E3397" w:rsidRDefault="005E3397" w:rsidP="00B164BF">
      <w:pPr>
        <w:rPr>
          <w:rFonts w:asciiTheme="majorHAnsi" w:hAnsiTheme="majorHAnsi"/>
        </w:rPr>
      </w:pPr>
      <w:r w:rsidRPr="005E3397">
        <w:rPr>
          <w:rFonts w:asciiTheme="majorHAnsi" w:hAnsiTheme="majorHAnsi"/>
        </w:rPr>
        <w:t xml:space="preserve">The IANA Stewardship Transition and Enhancing ICANN’s Accountability Process are considered out of scope of the IGCC, however if issues come up in other processes and for a related to these topics, the IGCC will inform members of the ISTACC accordingly.  </w:t>
      </w:r>
    </w:p>
    <w:p w14:paraId="7E044A9F" w14:textId="77777777" w:rsidR="005E3397" w:rsidRPr="005E3397" w:rsidRDefault="005E3397" w:rsidP="00B164BF">
      <w:pPr>
        <w:rPr>
          <w:rFonts w:asciiTheme="majorHAnsi" w:hAnsiTheme="majorHAnsi"/>
        </w:rPr>
      </w:pPr>
    </w:p>
    <w:p w14:paraId="6B620D01" w14:textId="77777777" w:rsidR="00B164BF" w:rsidRPr="00F353D9" w:rsidRDefault="00B164BF" w:rsidP="00B164BF">
      <w:pPr>
        <w:rPr>
          <w:rFonts w:asciiTheme="majorHAnsi" w:hAnsiTheme="majorHAnsi"/>
          <w:b/>
        </w:rPr>
      </w:pPr>
      <w:r w:rsidRPr="00F353D9">
        <w:rPr>
          <w:rFonts w:asciiTheme="majorHAnsi" w:hAnsiTheme="majorHAnsi"/>
          <w:b/>
        </w:rPr>
        <w:t>Reporting on Activities</w:t>
      </w:r>
    </w:p>
    <w:p w14:paraId="2B99C9EA" w14:textId="0FC1E2BF" w:rsidR="00B164BF" w:rsidRPr="00F353D9" w:rsidRDefault="005E3397" w:rsidP="00B164BF">
      <w:pPr>
        <w:rPr>
          <w:rFonts w:asciiTheme="majorHAnsi" w:hAnsiTheme="majorHAnsi"/>
        </w:rPr>
      </w:pPr>
      <w:r>
        <w:rPr>
          <w:rFonts w:asciiTheme="majorHAnsi" w:hAnsiTheme="majorHAnsi"/>
        </w:rPr>
        <w:t>The Chair of the IGCC</w:t>
      </w:r>
      <w:r w:rsidR="00B164BF" w:rsidRPr="00F353D9">
        <w:rPr>
          <w:rFonts w:asciiTheme="majorHAnsi" w:hAnsiTheme="majorHAnsi"/>
        </w:rPr>
        <w:t xml:space="preserve"> will regularly report on the activities undertaken and </w:t>
      </w:r>
      <w:r>
        <w:rPr>
          <w:rFonts w:asciiTheme="majorHAnsi" w:hAnsiTheme="majorHAnsi"/>
        </w:rPr>
        <w:t>those expected</w:t>
      </w:r>
      <w:r w:rsidR="00B164BF" w:rsidRPr="00F353D9">
        <w:rPr>
          <w:rFonts w:asciiTheme="majorHAnsi" w:hAnsiTheme="majorHAnsi"/>
        </w:rPr>
        <w:t xml:space="preserve"> to </w:t>
      </w:r>
      <w:r>
        <w:rPr>
          <w:rFonts w:asciiTheme="majorHAnsi" w:hAnsiTheme="majorHAnsi"/>
        </w:rPr>
        <w:t>the ccNSO Council at Council meetings</w:t>
      </w:r>
    </w:p>
    <w:p w14:paraId="45E3D4DF" w14:textId="77777777" w:rsidR="00B164BF" w:rsidRPr="00F353D9" w:rsidRDefault="00B164BF" w:rsidP="00B164BF">
      <w:pPr>
        <w:rPr>
          <w:rFonts w:asciiTheme="majorHAnsi" w:hAnsiTheme="majorHAnsi"/>
        </w:rPr>
      </w:pPr>
    </w:p>
    <w:p w14:paraId="506A580F" w14:textId="0F72E4DB" w:rsidR="00B164BF" w:rsidRPr="00F353D9" w:rsidRDefault="00B164BF" w:rsidP="00B164BF">
      <w:pPr>
        <w:rPr>
          <w:rFonts w:asciiTheme="majorHAnsi" w:hAnsiTheme="majorHAnsi"/>
        </w:rPr>
      </w:pPr>
      <w:r w:rsidRPr="00F353D9">
        <w:rPr>
          <w:rFonts w:asciiTheme="majorHAnsi" w:hAnsiTheme="majorHAnsi"/>
        </w:rPr>
        <w:t>On behalf of the Coordination Committee, the chair of the Committee</w:t>
      </w:r>
      <w:r w:rsidR="00DF794D" w:rsidRPr="00F353D9">
        <w:rPr>
          <w:rFonts w:asciiTheme="majorHAnsi" w:hAnsiTheme="majorHAnsi"/>
        </w:rPr>
        <w:t>, or person(s) designated by him,</w:t>
      </w:r>
      <w:r w:rsidRPr="00F353D9">
        <w:rPr>
          <w:rFonts w:asciiTheme="majorHAnsi" w:hAnsiTheme="majorHAnsi"/>
        </w:rPr>
        <w:t xml:space="preserve"> will inform the ccTLD community </w:t>
      </w:r>
      <w:r w:rsidR="00EA691E" w:rsidRPr="00F353D9">
        <w:rPr>
          <w:rFonts w:asciiTheme="majorHAnsi" w:hAnsiTheme="majorHAnsi"/>
        </w:rPr>
        <w:t>th</w:t>
      </w:r>
      <w:r w:rsidR="00EA691E">
        <w:rPr>
          <w:rFonts w:asciiTheme="majorHAnsi" w:hAnsiTheme="majorHAnsi"/>
        </w:rPr>
        <w:t>rough</w:t>
      </w:r>
      <w:r w:rsidR="00EA691E" w:rsidRPr="00F353D9">
        <w:rPr>
          <w:rFonts w:asciiTheme="majorHAnsi" w:hAnsiTheme="majorHAnsi"/>
        </w:rPr>
        <w:t xml:space="preserve"> Progress Report</w:t>
      </w:r>
      <w:r w:rsidR="00EA691E">
        <w:rPr>
          <w:rFonts w:asciiTheme="majorHAnsi" w:hAnsiTheme="majorHAnsi"/>
        </w:rPr>
        <w:t>s</w:t>
      </w:r>
      <w:r w:rsidR="00EA691E" w:rsidRPr="00F353D9">
        <w:rPr>
          <w:rFonts w:asciiTheme="majorHAnsi" w:hAnsiTheme="majorHAnsi"/>
        </w:rPr>
        <w:t xml:space="preserve"> and/or other means, such as webinars, if deemed appropriate </w:t>
      </w:r>
      <w:r w:rsidRPr="00F353D9">
        <w:rPr>
          <w:rFonts w:asciiTheme="majorHAnsi" w:hAnsiTheme="majorHAnsi"/>
        </w:rPr>
        <w:t>on activities undertaken</w:t>
      </w:r>
      <w:r w:rsidR="00EA691E">
        <w:rPr>
          <w:rFonts w:asciiTheme="majorHAnsi" w:hAnsiTheme="majorHAnsi"/>
        </w:rPr>
        <w:t>, discussions</w:t>
      </w:r>
      <w:r w:rsidRPr="00F353D9">
        <w:rPr>
          <w:rFonts w:asciiTheme="majorHAnsi" w:hAnsiTheme="majorHAnsi"/>
        </w:rPr>
        <w:t xml:space="preserve"> and progress made </w:t>
      </w:r>
      <w:r w:rsidR="00EA691E">
        <w:rPr>
          <w:rFonts w:asciiTheme="majorHAnsi" w:hAnsiTheme="majorHAnsi"/>
        </w:rPr>
        <w:t>in different processes, fora and events pertaining to Internet Governance</w:t>
      </w:r>
      <w:r w:rsidRPr="00F353D9">
        <w:rPr>
          <w:rFonts w:asciiTheme="majorHAnsi" w:hAnsiTheme="majorHAnsi"/>
        </w:rPr>
        <w:t>.</w:t>
      </w:r>
    </w:p>
    <w:p w14:paraId="1AC12A9E" w14:textId="77777777" w:rsidR="00DF794D" w:rsidRPr="00F353D9" w:rsidRDefault="00DF794D" w:rsidP="00B164BF">
      <w:pPr>
        <w:rPr>
          <w:rFonts w:asciiTheme="majorHAnsi" w:hAnsiTheme="majorHAnsi"/>
          <w:b/>
        </w:rPr>
      </w:pPr>
    </w:p>
    <w:p w14:paraId="7F8CA9D7" w14:textId="77777777" w:rsidR="000832D0" w:rsidRPr="00F353D9" w:rsidRDefault="00DD4AE1" w:rsidP="000832D0">
      <w:pPr>
        <w:rPr>
          <w:rFonts w:asciiTheme="majorHAnsi" w:hAnsiTheme="majorHAnsi"/>
          <w:b/>
        </w:rPr>
      </w:pPr>
      <w:r w:rsidRPr="00F353D9">
        <w:rPr>
          <w:rFonts w:asciiTheme="majorHAnsi" w:hAnsiTheme="majorHAnsi"/>
          <w:b/>
        </w:rPr>
        <w:t>Participants</w:t>
      </w:r>
      <w:r w:rsidR="000832D0" w:rsidRPr="00F353D9">
        <w:rPr>
          <w:rFonts w:asciiTheme="majorHAnsi" w:hAnsiTheme="majorHAnsi"/>
          <w:b/>
        </w:rPr>
        <w:t xml:space="preserve"> and Support</w:t>
      </w:r>
    </w:p>
    <w:p w14:paraId="525C9105" w14:textId="45C25942" w:rsidR="000832D0" w:rsidRPr="00F353D9" w:rsidRDefault="000832D0" w:rsidP="000832D0">
      <w:pPr>
        <w:rPr>
          <w:rFonts w:asciiTheme="majorHAnsi" w:hAnsiTheme="majorHAnsi"/>
        </w:rPr>
      </w:pPr>
      <w:r w:rsidRPr="00F353D9">
        <w:rPr>
          <w:rFonts w:asciiTheme="majorHAnsi" w:hAnsiTheme="majorHAnsi"/>
          <w:i/>
        </w:rPr>
        <w:t>Chair</w:t>
      </w:r>
      <w:r w:rsidRPr="00F353D9">
        <w:rPr>
          <w:rFonts w:asciiTheme="majorHAnsi" w:hAnsiTheme="majorHAnsi"/>
        </w:rPr>
        <w:t xml:space="preserve">: The Coordination Committee will chaired by the </w:t>
      </w:r>
      <w:r w:rsidR="005E3397">
        <w:rPr>
          <w:rFonts w:asciiTheme="majorHAnsi" w:hAnsiTheme="majorHAnsi"/>
        </w:rPr>
        <w:t>co-</w:t>
      </w:r>
      <w:r w:rsidRPr="00F353D9">
        <w:rPr>
          <w:rFonts w:asciiTheme="majorHAnsi" w:hAnsiTheme="majorHAnsi"/>
        </w:rPr>
        <w:t xml:space="preserve">chair of the </w:t>
      </w:r>
      <w:r w:rsidR="005E3397">
        <w:rPr>
          <w:rFonts w:asciiTheme="majorHAnsi" w:hAnsiTheme="majorHAnsi"/>
        </w:rPr>
        <w:t>CWG IG</w:t>
      </w:r>
      <w:r w:rsidRPr="00F353D9">
        <w:rPr>
          <w:rFonts w:asciiTheme="majorHAnsi" w:hAnsiTheme="majorHAnsi"/>
        </w:rPr>
        <w:t>.</w:t>
      </w:r>
    </w:p>
    <w:p w14:paraId="443446A8" w14:textId="77777777" w:rsidR="000832D0" w:rsidRPr="00F353D9" w:rsidRDefault="000832D0" w:rsidP="000832D0">
      <w:pPr>
        <w:rPr>
          <w:rFonts w:asciiTheme="majorHAnsi" w:hAnsiTheme="majorHAnsi"/>
        </w:rPr>
      </w:pPr>
      <w:r w:rsidRPr="00F353D9">
        <w:rPr>
          <w:rFonts w:asciiTheme="majorHAnsi" w:hAnsiTheme="majorHAnsi"/>
        </w:rPr>
        <w:t xml:space="preserve"> </w:t>
      </w:r>
    </w:p>
    <w:p w14:paraId="257E846B" w14:textId="77777777" w:rsidR="00FB6D51" w:rsidRDefault="000832D0" w:rsidP="000832D0">
      <w:pPr>
        <w:rPr>
          <w:rFonts w:asciiTheme="majorHAnsi" w:hAnsiTheme="majorHAnsi"/>
        </w:rPr>
      </w:pPr>
      <w:r w:rsidRPr="00F353D9">
        <w:rPr>
          <w:rFonts w:asciiTheme="majorHAnsi" w:hAnsiTheme="majorHAnsi"/>
          <w:i/>
        </w:rPr>
        <w:t>Membership</w:t>
      </w:r>
      <w:r w:rsidR="00FB6D51">
        <w:rPr>
          <w:rFonts w:asciiTheme="majorHAnsi" w:hAnsiTheme="majorHAnsi"/>
        </w:rPr>
        <w:t xml:space="preserve">: </w:t>
      </w:r>
    </w:p>
    <w:p w14:paraId="24876CB5" w14:textId="01AAC9FA" w:rsidR="000832D0" w:rsidRPr="00F353D9" w:rsidRDefault="000832D0" w:rsidP="000832D0">
      <w:pPr>
        <w:rPr>
          <w:rFonts w:asciiTheme="majorHAnsi" w:hAnsiTheme="majorHAnsi"/>
        </w:rPr>
      </w:pPr>
      <w:r w:rsidRPr="00F353D9">
        <w:rPr>
          <w:rFonts w:asciiTheme="majorHAnsi" w:hAnsiTheme="majorHAnsi"/>
        </w:rPr>
        <w:t>ex-officio</w:t>
      </w:r>
    </w:p>
    <w:p w14:paraId="7A620EC7" w14:textId="7CB2579C" w:rsidR="000832D0" w:rsidRPr="00F353D9" w:rsidRDefault="00EA691E" w:rsidP="000832D0">
      <w:pPr>
        <w:pStyle w:val="ListParagraph"/>
        <w:numPr>
          <w:ilvl w:val="0"/>
          <w:numId w:val="2"/>
        </w:numPr>
        <w:rPr>
          <w:rFonts w:asciiTheme="majorHAnsi" w:hAnsiTheme="majorHAnsi"/>
        </w:rPr>
      </w:pPr>
      <w:r>
        <w:rPr>
          <w:rFonts w:asciiTheme="majorHAnsi" w:hAnsiTheme="majorHAnsi"/>
        </w:rPr>
        <w:t xml:space="preserve">ccNSO appointed members of the </w:t>
      </w:r>
      <w:bookmarkStart w:id="0" w:name="_GoBack"/>
      <w:bookmarkEnd w:id="0"/>
      <w:r w:rsidR="005E3397">
        <w:rPr>
          <w:rFonts w:asciiTheme="majorHAnsi" w:hAnsiTheme="majorHAnsi"/>
        </w:rPr>
        <w:t>CWG IG</w:t>
      </w:r>
      <w:r w:rsidR="000832D0" w:rsidRPr="00F353D9">
        <w:rPr>
          <w:rFonts w:asciiTheme="majorHAnsi" w:hAnsiTheme="majorHAnsi"/>
        </w:rPr>
        <w:t>;</w:t>
      </w:r>
    </w:p>
    <w:p w14:paraId="5007D130" w14:textId="4A832E5D" w:rsidR="000832D0" w:rsidRDefault="00FB6D51" w:rsidP="000832D0">
      <w:pPr>
        <w:rPr>
          <w:rFonts w:asciiTheme="majorHAnsi" w:hAnsiTheme="majorHAnsi"/>
        </w:rPr>
      </w:pPr>
      <w:r>
        <w:rPr>
          <w:rFonts w:asciiTheme="majorHAnsi" w:hAnsiTheme="majorHAnsi"/>
        </w:rPr>
        <w:t>Other members</w:t>
      </w:r>
    </w:p>
    <w:p w14:paraId="10132BC7" w14:textId="358DCBBA" w:rsidR="00FB6D51" w:rsidRDefault="00FB6D51" w:rsidP="000832D0">
      <w:pPr>
        <w:rPr>
          <w:rFonts w:asciiTheme="majorHAnsi" w:hAnsiTheme="majorHAnsi"/>
        </w:rPr>
      </w:pPr>
      <w:r>
        <w:rPr>
          <w:rFonts w:asciiTheme="majorHAnsi" w:hAnsiTheme="majorHAnsi"/>
        </w:rPr>
        <w:t>Members appointed by the ccNSO Council after a call for volunteers</w:t>
      </w:r>
    </w:p>
    <w:p w14:paraId="0046C204" w14:textId="77777777" w:rsidR="00FB6D51" w:rsidRPr="00F353D9" w:rsidRDefault="00FB6D51" w:rsidP="000832D0">
      <w:pPr>
        <w:rPr>
          <w:rFonts w:asciiTheme="majorHAnsi" w:hAnsiTheme="majorHAnsi"/>
        </w:rPr>
      </w:pPr>
    </w:p>
    <w:p w14:paraId="56F0F414" w14:textId="4644C849" w:rsidR="000832D0" w:rsidRPr="00F353D9" w:rsidRDefault="00FB6D51" w:rsidP="000832D0">
      <w:pPr>
        <w:rPr>
          <w:rFonts w:asciiTheme="majorHAnsi" w:hAnsiTheme="majorHAnsi"/>
          <w:i/>
        </w:rPr>
      </w:pPr>
      <w:r>
        <w:rPr>
          <w:rFonts w:asciiTheme="majorHAnsi" w:hAnsiTheme="majorHAnsi"/>
          <w:i/>
        </w:rPr>
        <w:t>Other particpants</w:t>
      </w:r>
      <w:r w:rsidR="000832D0" w:rsidRPr="00F353D9">
        <w:rPr>
          <w:rFonts w:asciiTheme="majorHAnsi" w:hAnsiTheme="majorHAnsi"/>
          <w:i/>
        </w:rPr>
        <w:t>:</w:t>
      </w:r>
    </w:p>
    <w:p w14:paraId="74D094B4" w14:textId="44352926" w:rsidR="000832D0" w:rsidRPr="00F353D9" w:rsidRDefault="000832D0" w:rsidP="000832D0">
      <w:pPr>
        <w:rPr>
          <w:rFonts w:asciiTheme="majorHAnsi" w:hAnsiTheme="majorHAnsi"/>
        </w:rPr>
      </w:pPr>
      <w:r w:rsidRPr="00F353D9">
        <w:rPr>
          <w:rFonts w:asciiTheme="majorHAnsi" w:hAnsiTheme="majorHAnsi"/>
        </w:rPr>
        <w:t>The general managers of each of the ccTLD Regional Organi</w:t>
      </w:r>
      <w:r w:rsidR="00F56A0F">
        <w:rPr>
          <w:rFonts w:asciiTheme="majorHAnsi" w:hAnsiTheme="majorHAnsi"/>
        </w:rPr>
        <w:t>zations (</w:t>
      </w:r>
      <w:r w:rsidRPr="00F353D9">
        <w:rPr>
          <w:rFonts w:asciiTheme="majorHAnsi" w:hAnsiTheme="majorHAnsi"/>
        </w:rPr>
        <w:t>AFTLD, APTLD, CENTR and LACTLD) are invited to participate as observers.</w:t>
      </w:r>
    </w:p>
    <w:p w14:paraId="00E5BDBF" w14:textId="77777777" w:rsidR="00DD4AE1" w:rsidRPr="00F353D9" w:rsidRDefault="00DD4AE1" w:rsidP="000832D0">
      <w:pPr>
        <w:rPr>
          <w:rFonts w:asciiTheme="majorHAnsi" w:hAnsiTheme="majorHAnsi"/>
        </w:rPr>
      </w:pPr>
    </w:p>
    <w:p w14:paraId="08AD01B6" w14:textId="312FFB22" w:rsidR="00DD4AE1" w:rsidRPr="00F353D9" w:rsidRDefault="00DD4AE1" w:rsidP="000832D0">
      <w:pPr>
        <w:rPr>
          <w:rFonts w:asciiTheme="majorHAnsi" w:hAnsiTheme="majorHAnsi"/>
        </w:rPr>
      </w:pPr>
      <w:r w:rsidRPr="00F353D9">
        <w:rPr>
          <w:rFonts w:asciiTheme="majorHAnsi" w:hAnsiTheme="majorHAnsi"/>
        </w:rPr>
        <w:t>Other indiv</w:t>
      </w:r>
      <w:r w:rsidR="00F56A0F">
        <w:rPr>
          <w:rFonts w:asciiTheme="majorHAnsi" w:hAnsiTheme="majorHAnsi"/>
        </w:rPr>
        <w:t>iduals with relevant expertise suggested</w:t>
      </w:r>
      <w:r w:rsidR="00FB6D51">
        <w:rPr>
          <w:rFonts w:asciiTheme="majorHAnsi" w:hAnsiTheme="majorHAnsi"/>
        </w:rPr>
        <w:t xml:space="preserve"> by the IGCC</w:t>
      </w:r>
      <w:r w:rsidRPr="00F353D9">
        <w:rPr>
          <w:rFonts w:asciiTheme="majorHAnsi" w:hAnsiTheme="majorHAnsi"/>
        </w:rPr>
        <w:t>, and appointed by the ccNSO Council.</w:t>
      </w:r>
    </w:p>
    <w:p w14:paraId="702754DE" w14:textId="77777777" w:rsidR="000832D0" w:rsidRPr="00F353D9" w:rsidRDefault="000832D0" w:rsidP="000832D0">
      <w:pPr>
        <w:rPr>
          <w:rFonts w:asciiTheme="majorHAnsi" w:hAnsiTheme="majorHAnsi"/>
        </w:rPr>
      </w:pPr>
      <w:r w:rsidRPr="00F353D9">
        <w:rPr>
          <w:rFonts w:asciiTheme="majorHAnsi" w:hAnsiTheme="majorHAnsi"/>
        </w:rPr>
        <w:t xml:space="preserve"> </w:t>
      </w:r>
    </w:p>
    <w:p w14:paraId="2FEFC55E" w14:textId="18C20266" w:rsidR="000832D0" w:rsidRPr="00F353D9" w:rsidRDefault="000832D0" w:rsidP="000832D0">
      <w:pPr>
        <w:rPr>
          <w:rFonts w:asciiTheme="majorHAnsi" w:hAnsiTheme="majorHAnsi"/>
        </w:rPr>
      </w:pPr>
      <w:r w:rsidRPr="00F353D9">
        <w:rPr>
          <w:rFonts w:asciiTheme="majorHAnsi" w:hAnsiTheme="majorHAnsi"/>
          <w:i/>
        </w:rPr>
        <w:t>Support</w:t>
      </w:r>
      <w:r w:rsidRPr="00F353D9">
        <w:rPr>
          <w:rFonts w:asciiTheme="majorHAnsi" w:hAnsiTheme="majorHAnsi"/>
        </w:rPr>
        <w:t>: ICANN will provide adequate staff support to the Coordination Committee.</w:t>
      </w:r>
      <w:r w:rsidR="00DD4AE1" w:rsidRPr="00F353D9">
        <w:rPr>
          <w:rFonts w:asciiTheme="majorHAnsi" w:hAnsiTheme="majorHAnsi"/>
        </w:rPr>
        <w:t xml:space="preserve"> </w:t>
      </w:r>
    </w:p>
    <w:p w14:paraId="1C737AFF" w14:textId="77777777" w:rsidR="000832D0" w:rsidRPr="00F353D9" w:rsidRDefault="000832D0" w:rsidP="000832D0">
      <w:pPr>
        <w:rPr>
          <w:rFonts w:asciiTheme="majorHAnsi" w:hAnsiTheme="majorHAnsi"/>
        </w:rPr>
      </w:pPr>
    </w:p>
    <w:p w14:paraId="154245EE" w14:textId="77777777" w:rsidR="00DD4AE1" w:rsidRPr="00F353D9" w:rsidRDefault="00DD4AE1" w:rsidP="000832D0">
      <w:pPr>
        <w:rPr>
          <w:rFonts w:asciiTheme="majorHAnsi" w:hAnsiTheme="majorHAnsi"/>
        </w:rPr>
      </w:pPr>
      <w:r w:rsidRPr="00F353D9">
        <w:rPr>
          <w:rFonts w:asciiTheme="majorHAnsi" w:hAnsiTheme="majorHAnsi"/>
        </w:rPr>
        <w:t>The names of all participants (Members and Observers) will be listed on the webpage of coordination group.</w:t>
      </w:r>
    </w:p>
    <w:p w14:paraId="2A818544" w14:textId="77777777" w:rsidR="00BC4E53" w:rsidRPr="00F353D9" w:rsidRDefault="00BC4E53" w:rsidP="000832D0">
      <w:pPr>
        <w:rPr>
          <w:rFonts w:asciiTheme="majorHAnsi" w:hAnsiTheme="majorHAnsi"/>
        </w:rPr>
      </w:pPr>
    </w:p>
    <w:p w14:paraId="45E25852" w14:textId="77777777" w:rsidR="000832D0" w:rsidRPr="00F353D9" w:rsidRDefault="000832D0" w:rsidP="000832D0">
      <w:pPr>
        <w:rPr>
          <w:rFonts w:asciiTheme="majorHAnsi" w:hAnsiTheme="majorHAnsi"/>
          <w:b/>
        </w:rPr>
      </w:pPr>
      <w:r w:rsidRPr="00F353D9">
        <w:rPr>
          <w:rFonts w:asciiTheme="majorHAnsi" w:hAnsiTheme="majorHAnsi"/>
          <w:b/>
        </w:rPr>
        <w:t>Omission in or Unreasonable Impact of Charter</w:t>
      </w:r>
    </w:p>
    <w:p w14:paraId="17631ABB" w14:textId="77777777" w:rsidR="000832D0" w:rsidRPr="00F353D9" w:rsidRDefault="000832D0" w:rsidP="000832D0">
      <w:pPr>
        <w:rPr>
          <w:rFonts w:asciiTheme="majorHAnsi" w:hAnsiTheme="majorHAnsi"/>
        </w:rPr>
      </w:pPr>
      <w:r w:rsidRPr="00F353D9">
        <w:rPr>
          <w:rFonts w:asciiTheme="majorHAnsi" w:hAnsiTheme="majorHAnsi"/>
        </w:rPr>
        <w:t xml:space="preserve">In the event this charter does not provide guidance and/or the impact of the charter is unreasonable for conducting the business of the group, the Chair of the Working Group, after consulting the members of the WG, may ask the ccNSO Council for a review of the Working Group Charter, or an alternative course of action. </w:t>
      </w:r>
    </w:p>
    <w:p w14:paraId="500542B6" w14:textId="77777777" w:rsidR="000832D0" w:rsidRPr="00F353D9" w:rsidRDefault="000832D0" w:rsidP="000832D0">
      <w:pPr>
        <w:rPr>
          <w:rFonts w:asciiTheme="majorHAnsi" w:hAnsiTheme="majorHAnsi"/>
        </w:rPr>
      </w:pPr>
    </w:p>
    <w:p w14:paraId="74DD2498" w14:textId="77777777" w:rsidR="000832D0" w:rsidRPr="00F353D9" w:rsidRDefault="000832D0" w:rsidP="000832D0">
      <w:pPr>
        <w:rPr>
          <w:rFonts w:asciiTheme="majorHAnsi" w:hAnsiTheme="majorHAnsi"/>
          <w:b/>
        </w:rPr>
      </w:pPr>
      <w:r w:rsidRPr="00F353D9">
        <w:rPr>
          <w:rFonts w:asciiTheme="majorHAnsi" w:hAnsiTheme="majorHAnsi"/>
          <w:b/>
        </w:rPr>
        <w:t>Closure</w:t>
      </w:r>
    </w:p>
    <w:p w14:paraId="62D1CB4F" w14:textId="1AB7E179" w:rsidR="000832D0" w:rsidRPr="00F353D9" w:rsidRDefault="00B164BF" w:rsidP="00B164BF">
      <w:pPr>
        <w:rPr>
          <w:rFonts w:asciiTheme="majorHAnsi" w:hAnsiTheme="majorHAnsi"/>
        </w:rPr>
      </w:pPr>
      <w:r w:rsidRPr="00F353D9">
        <w:rPr>
          <w:rFonts w:asciiTheme="majorHAnsi" w:hAnsiTheme="majorHAnsi"/>
        </w:rPr>
        <w:t xml:space="preserve">At closure of the </w:t>
      </w:r>
      <w:r w:rsidR="00FB6D51">
        <w:rPr>
          <w:rFonts w:asciiTheme="majorHAnsi" w:hAnsiTheme="majorHAnsi"/>
        </w:rPr>
        <w:t>CCWG IG</w:t>
      </w:r>
      <w:r w:rsidRPr="00F353D9">
        <w:rPr>
          <w:rFonts w:asciiTheme="majorHAnsi" w:hAnsiTheme="majorHAnsi"/>
        </w:rPr>
        <w:t xml:space="preserve">, the Coordination </w:t>
      </w:r>
      <w:r w:rsidR="00FB6D51">
        <w:rPr>
          <w:rFonts w:asciiTheme="majorHAnsi" w:hAnsiTheme="majorHAnsi"/>
        </w:rPr>
        <w:t>Committee</w:t>
      </w:r>
      <w:r w:rsidR="000832D0" w:rsidRPr="00F353D9">
        <w:rPr>
          <w:rFonts w:asciiTheme="majorHAnsi" w:hAnsiTheme="majorHAnsi"/>
        </w:rPr>
        <w:t xml:space="preserve"> </w:t>
      </w:r>
      <w:r w:rsidRPr="00F353D9">
        <w:rPr>
          <w:rFonts w:asciiTheme="majorHAnsi" w:hAnsiTheme="majorHAnsi"/>
        </w:rPr>
        <w:t>will be closed, unless and at the suggestion of the</w:t>
      </w:r>
      <w:r w:rsidR="00FB6D51">
        <w:rPr>
          <w:rFonts w:asciiTheme="majorHAnsi" w:hAnsiTheme="majorHAnsi"/>
        </w:rPr>
        <w:t xml:space="preserve"> chair of the IGCC</w:t>
      </w:r>
      <w:r w:rsidRPr="00F353D9">
        <w:rPr>
          <w:rFonts w:asciiTheme="majorHAnsi" w:hAnsiTheme="majorHAnsi"/>
        </w:rPr>
        <w:t xml:space="preserve">, the ccNSO Council extends the mandate of the Committee until such a time designated in the decision to extend the mandate.  </w:t>
      </w:r>
    </w:p>
    <w:p w14:paraId="25718BB7" w14:textId="77777777" w:rsidR="000832D0" w:rsidRPr="00F353D9" w:rsidRDefault="000832D0">
      <w:pPr>
        <w:rPr>
          <w:rFonts w:asciiTheme="majorHAnsi" w:hAnsiTheme="majorHAnsi"/>
        </w:rPr>
      </w:pPr>
    </w:p>
    <w:sectPr w:rsidR="000832D0" w:rsidRPr="00F353D9" w:rsidSect="00FC1A0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626AC" w14:textId="77777777" w:rsidR="00EA691E" w:rsidRDefault="00EA691E" w:rsidP="00DD4AE1">
      <w:r>
        <w:separator/>
      </w:r>
    </w:p>
  </w:endnote>
  <w:endnote w:type="continuationSeparator" w:id="0">
    <w:p w14:paraId="79362E66" w14:textId="77777777" w:rsidR="00EA691E" w:rsidRDefault="00EA691E" w:rsidP="00DD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B05BB" w14:textId="77777777" w:rsidR="00EA691E" w:rsidRDefault="00EA691E" w:rsidP="00DD4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79F9E" w14:textId="77777777" w:rsidR="00EA691E" w:rsidRDefault="00EA691E" w:rsidP="00DD4AE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DCD5F" w14:textId="77777777" w:rsidR="00EA691E" w:rsidRDefault="00EA691E" w:rsidP="00DD4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5753">
      <w:rPr>
        <w:rStyle w:val="PageNumber"/>
        <w:noProof/>
      </w:rPr>
      <w:t>1</w:t>
    </w:r>
    <w:r>
      <w:rPr>
        <w:rStyle w:val="PageNumber"/>
      </w:rPr>
      <w:fldChar w:fldCharType="end"/>
    </w:r>
  </w:p>
  <w:p w14:paraId="267CA109" w14:textId="77777777" w:rsidR="00EA691E" w:rsidRDefault="00EA691E" w:rsidP="00DD4AE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F891D" w14:textId="77777777" w:rsidR="00EA691E" w:rsidRDefault="00EA691E" w:rsidP="00DD4AE1">
      <w:r>
        <w:separator/>
      </w:r>
    </w:p>
  </w:footnote>
  <w:footnote w:type="continuationSeparator" w:id="0">
    <w:p w14:paraId="384D371B" w14:textId="77777777" w:rsidR="00EA691E" w:rsidRDefault="00EA691E" w:rsidP="00DD4AE1">
      <w:r>
        <w:continuationSeparator/>
      </w:r>
    </w:p>
  </w:footnote>
  <w:footnote w:id="1">
    <w:p w14:paraId="00F5C874" w14:textId="0DD22788" w:rsidR="00EA691E" w:rsidRDefault="00EA691E">
      <w:pPr>
        <w:pStyle w:val="FootnoteText"/>
      </w:pPr>
      <w:r>
        <w:rPr>
          <w:rStyle w:val="FootnoteReference"/>
        </w:rPr>
        <w:footnoteRef/>
      </w:r>
      <w:r>
        <w:t xml:space="preserve"> </w:t>
      </w:r>
      <w:hyperlink r:id="rId1" w:history="1">
        <w:r w:rsidRPr="00461E76">
          <w:rPr>
            <w:rStyle w:val="Hyperlink"/>
          </w:rPr>
          <w:t>http://ccnso.icann.org/workinggroups/igrg-purpose-26feb14-en.pdf</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537"/>
    <w:multiLevelType w:val="hybridMultilevel"/>
    <w:tmpl w:val="837C8D80"/>
    <w:lvl w:ilvl="0" w:tplc="E43C8944">
      <w:numFmt w:val="bullet"/>
      <w:lvlText w:val=""/>
      <w:lvlJc w:val="left"/>
      <w:pPr>
        <w:ind w:left="720" w:hanging="360"/>
      </w:pPr>
      <w:rPr>
        <w:rFonts w:ascii="Symbol" w:eastAsiaTheme="minorEastAsia"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D6B4704"/>
    <w:multiLevelType w:val="hybridMultilevel"/>
    <w:tmpl w:val="EF308300"/>
    <w:lvl w:ilvl="0" w:tplc="54A4A1F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964AD"/>
    <w:multiLevelType w:val="hybridMultilevel"/>
    <w:tmpl w:val="13CCD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7EF57F9"/>
    <w:multiLevelType w:val="hybridMultilevel"/>
    <w:tmpl w:val="4344E6C6"/>
    <w:lvl w:ilvl="0" w:tplc="54A4A1F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545676"/>
    <w:multiLevelType w:val="hybridMultilevel"/>
    <w:tmpl w:val="BE0E9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AC20C2"/>
    <w:multiLevelType w:val="hybridMultilevel"/>
    <w:tmpl w:val="A79A4410"/>
    <w:lvl w:ilvl="0" w:tplc="54A4A1F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D0"/>
    <w:rsid w:val="000832D0"/>
    <w:rsid w:val="00380762"/>
    <w:rsid w:val="00486C90"/>
    <w:rsid w:val="005123C7"/>
    <w:rsid w:val="005531A0"/>
    <w:rsid w:val="005E05B6"/>
    <w:rsid w:val="005E3397"/>
    <w:rsid w:val="0067081E"/>
    <w:rsid w:val="00B164BF"/>
    <w:rsid w:val="00BC4E53"/>
    <w:rsid w:val="00CD254C"/>
    <w:rsid w:val="00CE1078"/>
    <w:rsid w:val="00D75753"/>
    <w:rsid w:val="00DD4AE1"/>
    <w:rsid w:val="00DF794D"/>
    <w:rsid w:val="00EA691E"/>
    <w:rsid w:val="00F16B63"/>
    <w:rsid w:val="00F353D9"/>
    <w:rsid w:val="00F56A0F"/>
    <w:rsid w:val="00FB6D51"/>
    <w:rsid w:val="00FC168C"/>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918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D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32D0"/>
    <w:rPr>
      <w:sz w:val="16"/>
      <w:szCs w:val="16"/>
    </w:rPr>
  </w:style>
  <w:style w:type="paragraph" w:styleId="CommentText">
    <w:name w:val="annotation text"/>
    <w:basedOn w:val="Normal"/>
    <w:link w:val="CommentTextChar"/>
    <w:uiPriority w:val="99"/>
    <w:semiHidden/>
    <w:unhideWhenUsed/>
    <w:rsid w:val="000832D0"/>
    <w:rPr>
      <w:sz w:val="20"/>
      <w:szCs w:val="20"/>
    </w:rPr>
  </w:style>
  <w:style w:type="character" w:customStyle="1" w:styleId="CommentTextChar">
    <w:name w:val="Comment Text Char"/>
    <w:basedOn w:val="DefaultParagraphFont"/>
    <w:link w:val="CommentText"/>
    <w:uiPriority w:val="99"/>
    <w:semiHidden/>
    <w:rsid w:val="000832D0"/>
    <w:rPr>
      <w:sz w:val="20"/>
      <w:szCs w:val="20"/>
    </w:rPr>
  </w:style>
  <w:style w:type="paragraph" w:styleId="BalloonText">
    <w:name w:val="Balloon Text"/>
    <w:basedOn w:val="Normal"/>
    <w:link w:val="BalloonTextChar"/>
    <w:uiPriority w:val="99"/>
    <w:semiHidden/>
    <w:unhideWhenUsed/>
    <w:rsid w:val="000832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2D0"/>
    <w:rPr>
      <w:rFonts w:ascii="Lucida Grande" w:hAnsi="Lucida Grande" w:cs="Lucida Grande"/>
      <w:sz w:val="18"/>
      <w:szCs w:val="18"/>
    </w:rPr>
  </w:style>
  <w:style w:type="paragraph" w:styleId="ListParagraph">
    <w:name w:val="List Paragraph"/>
    <w:basedOn w:val="Normal"/>
    <w:uiPriority w:val="72"/>
    <w:qFormat/>
    <w:rsid w:val="000832D0"/>
    <w:pPr>
      <w:ind w:left="720"/>
      <w:contextualSpacing/>
    </w:pPr>
  </w:style>
  <w:style w:type="character" w:styleId="Hyperlink">
    <w:name w:val="Hyperlink"/>
    <w:basedOn w:val="DefaultParagraphFont"/>
    <w:uiPriority w:val="99"/>
    <w:unhideWhenUsed/>
    <w:rsid w:val="00380762"/>
    <w:rPr>
      <w:color w:val="0000FF" w:themeColor="hyperlink"/>
      <w:u w:val="single"/>
    </w:rPr>
  </w:style>
  <w:style w:type="paragraph" w:styleId="Footer">
    <w:name w:val="footer"/>
    <w:basedOn w:val="Normal"/>
    <w:link w:val="FooterChar"/>
    <w:uiPriority w:val="99"/>
    <w:unhideWhenUsed/>
    <w:rsid w:val="00DD4AE1"/>
    <w:pPr>
      <w:tabs>
        <w:tab w:val="center" w:pos="4320"/>
        <w:tab w:val="right" w:pos="8640"/>
      </w:tabs>
    </w:pPr>
  </w:style>
  <w:style w:type="character" w:customStyle="1" w:styleId="FooterChar">
    <w:name w:val="Footer Char"/>
    <w:basedOn w:val="DefaultParagraphFont"/>
    <w:link w:val="Footer"/>
    <w:uiPriority w:val="99"/>
    <w:rsid w:val="00DD4AE1"/>
  </w:style>
  <w:style w:type="character" w:styleId="PageNumber">
    <w:name w:val="page number"/>
    <w:basedOn w:val="DefaultParagraphFont"/>
    <w:uiPriority w:val="99"/>
    <w:semiHidden/>
    <w:unhideWhenUsed/>
    <w:rsid w:val="00DD4AE1"/>
  </w:style>
  <w:style w:type="paragraph" w:styleId="FootnoteText">
    <w:name w:val="footnote text"/>
    <w:basedOn w:val="Normal"/>
    <w:link w:val="FootnoteTextChar"/>
    <w:uiPriority w:val="99"/>
    <w:unhideWhenUsed/>
    <w:rsid w:val="00FC168C"/>
  </w:style>
  <w:style w:type="character" w:customStyle="1" w:styleId="FootnoteTextChar">
    <w:name w:val="Footnote Text Char"/>
    <w:basedOn w:val="DefaultParagraphFont"/>
    <w:link w:val="FootnoteText"/>
    <w:uiPriority w:val="99"/>
    <w:rsid w:val="00FC168C"/>
  </w:style>
  <w:style w:type="character" w:styleId="FootnoteReference">
    <w:name w:val="footnote reference"/>
    <w:basedOn w:val="DefaultParagraphFont"/>
    <w:uiPriority w:val="99"/>
    <w:unhideWhenUsed/>
    <w:rsid w:val="00FC168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D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32D0"/>
    <w:rPr>
      <w:sz w:val="16"/>
      <w:szCs w:val="16"/>
    </w:rPr>
  </w:style>
  <w:style w:type="paragraph" w:styleId="CommentText">
    <w:name w:val="annotation text"/>
    <w:basedOn w:val="Normal"/>
    <w:link w:val="CommentTextChar"/>
    <w:uiPriority w:val="99"/>
    <w:semiHidden/>
    <w:unhideWhenUsed/>
    <w:rsid w:val="000832D0"/>
    <w:rPr>
      <w:sz w:val="20"/>
      <w:szCs w:val="20"/>
    </w:rPr>
  </w:style>
  <w:style w:type="character" w:customStyle="1" w:styleId="CommentTextChar">
    <w:name w:val="Comment Text Char"/>
    <w:basedOn w:val="DefaultParagraphFont"/>
    <w:link w:val="CommentText"/>
    <w:uiPriority w:val="99"/>
    <w:semiHidden/>
    <w:rsid w:val="000832D0"/>
    <w:rPr>
      <w:sz w:val="20"/>
      <w:szCs w:val="20"/>
    </w:rPr>
  </w:style>
  <w:style w:type="paragraph" w:styleId="BalloonText">
    <w:name w:val="Balloon Text"/>
    <w:basedOn w:val="Normal"/>
    <w:link w:val="BalloonTextChar"/>
    <w:uiPriority w:val="99"/>
    <w:semiHidden/>
    <w:unhideWhenUsed/>
    <w:rsid w:val="000832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2D0"/>
    <w:rPr>
      <w:rFonts w:ascii="Lucida Grande" w:hAnsi="Lucida Grande" w:cs="Lucida Grande"/>
      <w:sz w:val="18"/>
      <w:szCs w:val="18"/>
    </w:rPr>
  </w:style>
  <w:style w:type="paragraph" w:styleId="ListParagraph">
    <w:name w:val="List Paragraph"/>
    <w:basedOn w:val="Normal"/>
    <w:uiPriority w:val="72"/>
    <w:qFormat/>
    <w:rsid w:val="000832D0"/>
    <w:pPr>
      <w:ind w:left="720"/>
      <w:contextualSpacing/>
    </w:pPr>
  </w:style>
  <w:style w:type="character" w:styleId="Hyperlink">
    <w:name w:val="Hyperlink"/>
    <w:basedOn w:val="DefaultParagraphFont"/>
    <w:uiPriority w:val="99"/>
    <w:unhideWhenUsed/>
    <w:rsid w:val="00380762"/>
    <w:rPr>
      <w:color w:val="0000FF" w:themeColor="hyperlink"/>
      <w:u w:val="single"/>
    </w:rPr>
  </w:style>
  <w:style w:type="paragraph" w:styleId="Footer">
    <w:name w:val="footer"/>
    <w:basedOn w:val="Normal"/>
    <w:link w:val="FooterChar"/>
    <w:uiPriority w:val="99"/>
    <w:unhideWhenUsed/>
    <w:rsid w:val="00DD4AE1"/>
    <w:pPr>
      <w:tabs>
        <w:tab w:val="center" w:pos="4320"/>
        <w:tab w:val="right" w:pos="8640"/>
      </w:tabs>
    </w:pPr>
  </w:style>
  <w:style w:type="character" w:customStyle="1" w:styleId="FooterChar">
    <w:name w:val="Footer Char"/>
    <w:basedOn w:val="DefaultParagraphFont"/>
    <w:link w:val="Footer"/>
    <w:uiPriority w:val="99"/>
    <w:rsid w:val="00DD4AE1"/>
  </w:style>
  <w:style w:type="character" w:styleId="PageNumber">
    <w:name w:val="page number"/>
    <w:basedOn w:val="DefaultParagraphFont"/>
    <w:uiPriority w:val="99"/>
    <w:semiHidden/>
    <w:unhideWhenUsed/>
    <w:rsid w:val="00DD4AE1"/>
  </w:style>
  <w:style w:type="paragraph" w:styleId="FootnoteText">
    <w:name w:val="footnote text"/>
    <w:basedOn w:val="Normal"/>
    <w:link w:val="FootnoteTextChar"/>
    <w:uiPriority w:val="99"/>
    <w:unhideWhenUsed/>
    <w:rsid w:val="00FC168C"/>
  </w:style>
  <w:style w:type="character" w:customStyle="1" w:styleId="FootnoteTextChar">
    <w:name w:val="Footnote Text Char"/>
    <w:basedOn w:val="DefaultParagraphFont"/>
    <w:link w:val="FootnoteText"/>
    <w:uiPriority w:val="99"/>
    <w:rsid w:val="00FC168C"/>
  </w:style>
  <w:style w:type="character" w:styleId="FootnoteReference">
    <w:name w:val="footnote reference"/>
    <w:basedOn w:val="DefaultParagraphFont"/>
    <w:uiPriority w:val="99"/>
    <w:unhideWhenUsed/>
    <w:rsid w:val="00FC1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workinggroups/igrg-purpose-26feb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4542</Characters>
  <Application>Microsoft Macintosh Word</Application>
  <DocSecurity>0</DocSecurity>
  <Lines>37</Lines>
  <Paragraphs>10</Paragraphs>
  <ScaleCrop>false</ScaleCrop>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cp:lastPrinted>2014-08-15T09:24:00Z</cp:lastPrinted>
  <dcterms:created xsi:type="dcterms:W3CDTF">2014-11-14T17:15:00Z</dcterms:created>
  <dcterms:modified xsi:type="dcterms:W3CDTF">2014-11-14T17:15:00Z</dcterms:modified>
</cp:coreProperties>
</file>