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A6" w:rsidRPr="009F22A6" w:rsidRDefault="00FF055A" w:rsidP="009F22A6">
      <w:pPr>
        <w:jc w:val="center"/>
        <w:rPr>
          <w:b/>
          <w:u w:val="single"/>
        </w:rPr>
      </w:pPr>
      <w:r>
        <w:rPr>
          <w:b/>
          <w:u w:val="single"/>
        </w:rPr>
        <w:t xml:space="preserve">Update on ccNSO Process for Selecting </w:t>
      </w:r>
      <w:r w:rsidR="009F22A6" w:rsidRPr="009F22A6">
        <w:rPr>
          <w:b/>
          <w:u w:val="single"/>
        </w:rPr>
        <w:t xml:space="preserve">ccTLD Operators to </w:t>
      </w:r>
      <w:proofErr w:type="gramStart"/>
      <w:r w:rsidR="009F22A6" w:rsidRPr="009F22A6">
        <w:rPr>
          <w:b/>
          <w:u w:val="single"/>
        </w:rPr>
        <w:t>Participate</w:t>
      </w:r>
      <w:proofErr w:type="gramEnd"/>
      <w:r w:rsidR="009F22A6" w:rsidRPr="009F22A6">
        <w:rPr>
          <w:b/>
          <w:u w:val="single"/>
        </w:rPr>
        <w:t xml:space="preserve"> in the NTIA/IANA Stewardship Transition Coordination Group</w:t>
      </w:r>
    </w:p>
    <w:p w:rsidR="00FF055A" w:rsidRPr="00FF055A" w:rsidRDefault="00FF055A" w:rsidP="007F7252"/>
    <w:p w:rsidR="00FF055A" w:rsidRDefault="00FF055A" w:rsidP="0050605F">
      <w:r w:rsidRPr="00FF055A">
        <w:t xml:space="preserve">Most of you have </w:t>
      </w:r>
      <w:r w:rsidR="00913374">
        <w:t xml:space="preserve">no doubt </w:t>
      </w:r>
      <w:r w:rsidRPr="00FF055A">
        <w:t>been following</w:t>
      </w:r>
      <w:r>
        <w:t xml:space="preserve"> development</w:t>
      </w:r>
      <w:r w:rsidR="00913374">
        <w:t>s</w:t>
      </w:r>
      <w:r>
        <w:t xml:space="preserve"> on the steps being taken to transition the IANA </w:t>
      </w:r>
      <w:r w:rsidR="00913374">
        <w:t xml:space="preserve">stewardship </w:t>
      </w:r>
      <w:r>
        <w:t>functions away from the NTIA.  O</w:t>
      </w:r>
      <w:r w:rsidR="007F7252">
        <w:t xml:space="preserve">n June 8, </w:t>
      </w:r>
      <w:r w:rsidR="00803197">
        <w:t xml:space="preserve">2014, </w:t>
      </w:r>
      <w:r w:rsidR="007F7252">
        <w:t>ICANN announced that it is creating a ‘Coordinating Group’</w:t>
      </w:r>
      <w:r w:rsidR="00803197">
        <w:t xml:space="preserve"> as part of the process to develop an IANA stewardship transition proposal.  </w:t>
      </w:r>
      <w:r w:rsidR="007F7252">
        <w:t xml:space="preserve"> </w:t>
      </w:r>
      <w:r>
        <w:t xml:space="preserve">The </w:t>
      </w:r>
      <w:r w:rsidR="0050605F">
        <w:t>announcement stated that t</w:t>
      </w:r>
      <w:r w:rsidR="0050605F" w:rsidRPr="00653EAF">
        <w:t>he Coordination Group will be comprised of 27 individual members who will be selected through their respective communities and processes</w:t>
      </w:r>
      <w:r w:rsidR="0050605F">
        <w:t xml:space="preserve"> and that </w:t>
      </w:r>
      <w:r>
        <w:t>f</w:t>
      </w:r>
      <w:r w:rsidR="0050605F">
        <w:t xml:space="preserve">our of these 27 places </w:t>
      </w:r>
      <w:r w:rsidR="00913374">
        <w:t>are</w:t>
      </w:r>
      <w:r w:rsidR="0050605F">
        <w:t xml:space="preserve"> reserved for ccTLD operators, both ccNSO members and non-ccNSO members, as selected by the ccNSO.  </w:t>
      </w:r>
      <w:r>
        <w:t xml:space="preserve">Background on the issue and the </w:t>
      </w:r>
      <w:r w:rsidR="0050605F">
        <w:t xml:space="preserve">text of </w:t>
      </w:r>
      <w:r>
        <w:t xml:space="preserve">ICANN’s </w:t>
      </w:r>
      <w:r w:rsidR="0050605F">
        <w:t>announcement</w:t>
      </w:r>
      <w:r>
        <w:t xml:space="preserve"> can be found </w:t>
      </w:r>
      <w:r w:rsidR="00913374">
        <w:t xml:space="preserve">on </w:t>
      </w:r>
      <w:bookmarkStart w:id="0" w:name="_GoBack"/>
      <w:bookmarkEnd w:id="0"/>
      <w:r>
        <w:t xml:space="preserve">its </w:t>
      </w:r>
      <w:hyperlink r:id="rId8" w:history="1">
        <w:r w:rsidRPr="00FF055A">
          <w:rPr>
            <w:rStyle w:val="Hyperlink"/>
          </w:rPr>
          <w:t>website</w:t>
        </w:r>
      </w:hyperlink>
      <w:r>
        <w:t xml:space="preserve">. </w:t>
      </w:r>
    </w:p>
    <w:p w:rsidR="00837226" w:rsidRDefault="00FF055A" w:rsidP="0050605F">
      <w:r>
        <w:t xml:space="preserve">When the ccNSO Council meets in London at ICANN 50, it will agree on a process for choosing these four individuals to participate on the Coordination Group.  The actual process may be quite compressed given ICANN’s wish to have all persons selected by July 2.  </w:t>
      </w:r>
      <w:r w:rsidR="00837226">
        <w:t>If you are considering nominating yourself or someone else, or if you wish to remain abreast of developments, please watch the ccNSO website for updates.</w:t>
      </w:r>
    </w:p>
    <w:p w:rsidR="00837226" w:rsidRDefault="00837226" w:rsidP="0050605F">
      <w:r>
        <w:t>Thank you</w:t>
      </w:r>
    </w:p>
    <w:p w:rsidR="00837226" w:rsidRDefault="00837226" w:rsidP="0050605F"/>
    <w:p w:rsidR="00837226" w:rsidRDefault="00837226" w:rsidP="0050605F">
      <w:r>
        <w:t>Byron Holland</w:t>
      </w:r>
    </w:p>
    <w:p w:rsidR="00837226" w:rsidRDefault="00837226" w:rsidP="0050605F">
      <w:r>
        <w:t>Chair, ccNSO</w:t>
      </w:r>
    </w:p>
    <w:sectPr w:rsidR="00837226" w:rsidSect="00036EEF">
      <w:head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59" w:rsidRDefault="00DF7159" w:rsidP="00036EEF">
      <w:pPr>
        <w:spacing w:after="0" w:line="240" w:lineRule="auto"/>
      </w:pPr>
      <w:r>
        <w:separator/>
      </w:r>
    </w:p>
  </w:endnote>
  <w:endnote w:type="continuationSeparator" w:id="0">
    <w:p w:rsidR="00DF7159" w:rsidRDefault="00DF7159" w:rsidP="0003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59" w:rsidRDefault="00DF7159" w:rsidP="00036EEF">
      <w:pPr>
        <w:spacing w:after="0" w:line="240" w:lineRule="auto"/>
      </w:pPr>
      <w:r>
        <w:separator/>
      </w:r>
    </w:p>
  </w:footnote>
  <w:footnote w:type="continuationSeparator" w:id="0">
    <w:p w:rsidR="00DF7159" w:rsidRDefault="00DF7159" w:rsidP="00036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6936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6EEF" w:rsidRDefault="00036E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2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6EEF" w:rsidRDefault="00036E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67F"/>
    <w:multiLevelType w:val="hybridMultilevel"/>
    <w:tmpl w:val="C0E00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1783C"/>
    <w:multiLevelType w:val="hybridMultilevel"/>
    <w:tmpl w:val="AABA47E4"/>
    <w:lvl w:ilvl="0" w:tplc="100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">
    <w:nsid w:val="15587869"/>
    <w:multiLevelType w:val="multilevel"/>
    <w:tmpl w:val="50B8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F7200"/>
    <w:multiLevelType w:val="multilevel"/>
    <w:tmpl w:val="63A6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446BCA"/>
    <w:multiLevelType w:val="hybridMultilevel"/>
    <w:tmpl w:val="D62869C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D9"/>
    <w:rsid w:val="00036EEF"/>
    <w:rsid w:val="000F1313"/>
    <w:rsid w:val="001F3E19"/>
    <w:rsid w:val="0021683B"/>
    <w:rsid w:val="002D2E7A"/>
    <w:rsid w:val="002E1B52"/>
    <w:rsid w:val="004923B3"/>
    <w:rsid w:val="0050605F"/>
    <w:rsid w:val="00653EAF"/>
    <w:rsid w:val="00696096"/>
    <w:rsid w:val="006B0A53"/>
    <w:rsid w:val="006B32D9"/>
    <w:rsid w:val="007F7252"/>
    <w:rsid w:val="00803197"/>
    <w:rsid w:val="00837226"/>
    <w:rsid w:val="00913374"/>
    <w:rsid w:val="009F22A6"/>
    <w:rsid w:val="00A13ADC"/>
    <w:rsid w:val="00AC6887"/>
    <w:rsid w:val="00AE0B40"/>
    <w:rsid w:val="00AE7A40"/>
    <w:rsid w:val="00B553F2"/>
    <w:rsid w:val="00C00183"/>
    <w:rsid w:val="00C22153"/>
    <w:rsid w:val="00DF7159"/>
    <w:rsid w:val="00E92125"/>
    <w:rsid w:val="00EF240E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2D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32D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32D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2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EEF"/>
  </w:style>
  <w:style w:type="paragraph" w:styleId="Footer">
    <w:name w:val="footer"/>
    <w:basedOn w:val="Normal"/>
    <w:link w:val="FooterChar"/>
    <w:uiPriority w:val="99"/>
    <w:unhideWhenUsed/>
    <w:rsid w:val="00036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EEF"/>
  </w:style>
  <w:style w:type="paragraph" w:styleId="CommentText">
    <w:name w:val="annotation text"/>
    <w:basedOn w:val="Normal"/>
    <w:link w:val="CommentTextChar"/>
    <w:uiPriority w:val="99"/>
    <w:semiHidden/>
    <w:unhideWhenUsed/>
    <w:rsid w:val="006B0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A5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0A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2D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32D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32D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2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EEF"/>
  </w:style>
  <w:style w:type="paragraph" w:styleId="Footer">
    <w:name w:val="footer"/>
    <w:basedOn w:val="Normal"/>
    <w:link w:val="FooterChar"/>
    <w:uiPriority w:val="99"/>
    <w:unhideWhenUsed/>
    <w:rsid w:val="00036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EEF"/>
  </w:style>
  <w:style w:type="paragraph" w:styleId="CommentText">
    <w:name w:val="annotation text"/>
    <w:basedOn w:val="Normal"/>
    <w:link w:val="CommentTextChar"/>
    <w:uiPriority w:val="99"/>
    <w:semiHidden/>
    <w:unhideWhenUsed/>
    <w:rsid w:val="006B0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A5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0A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news/announcement-2014-06-06-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MacGillivray</dc:creator>
  <cp:lastModifiedBy>Allan MacGillivray</cp:lastModifiedBy>
  <cp:revision>4</cp:revision>
  <cp:lastPrinted>2014-06-12T18:03:00Z</cp:lastPrinted>
  <dcterms:created xsi:type="dcterms:W3CDTF">2014-06-12T19:17:00Z</dcterms:created>
  <dcterms:modified xsi:type="dcterms:W3CDTF">2014-06-12T19:28:00Z</dcterms:modified>
</cp:coreProperties>
</file>