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64" w:rsidRDefault="00BC6264" w:rsidP="00BC6264">
      <w:pPr>
        <w:widowControl w:val="0"/>
        <w:autoSpaceDE w:val="0"/>
        <w:autoSpaceDN w:val="0"/>
        <w:adjustRightInd w:val="0"/>
        <w:spacing w:after="320"/>
        <w:rPr>
          <w:rFonts w:ascii="Calibri" w:hAnsi="Calibri" w:cs="Calibri"/>
          <w:sz w:val="28"/>
          <w:szCs w:val="28"/>
        </w:rPr>
      </w:pPr>
      <w:bookmarkStart w:id="0" w:name="_GoBack"/>
      <w:bookmarkEnd w:id="0"/>
      <w:r>
        <w:rPr>
          <w:rFonts w:ascii="Calibri" w:hAnsi="Calibri" w:cs="Calibri"/>
          <w:sz w:val="28"/>
          <w:szCs w:val="28"/>
        </w:rPr>
        <w:t xml:space="preserve">Dear </w:t>
      </w:r>
      <w:r w:rsidR="00F94859">
        <w:rPr>
          <w:rFonts w:ascii="Calibri" w:hAnsi="Calibri" w:cs="Calibri"/>
          <w:sz w:val="28"/>
          <w:szCs w:val="28"/>
        </w:rPr>
        <w:t xml:space="preserve">Lesley </w:t>
      </w:r>
      <w:r>
        <w:rPr>
          <w:rFonts w:ascii="Calibri" w:hAnsi="Calibri" w:cs="Calibri"/>
          <w:sz w:val="28"/>
          <w:szCs w:val="28"/>
        </w:rPr>
        <w:t xml:space="preserve">and members of the </w:t>
      </w:r>
      <w:proofErr w:type="spellStart"/>
      <w:r w:rsidR="00F94859">
        <w:rPr>
          <w:rFonts w:ascii="Calibri" w:hAnsi="Calibri" w:cs="Calibri"/>
          <w:sz w:val="28"/>
          <w:szCs w:val="28"/>
        </w:rPr>
        <w:t>ccNSO</w:t>
      </w:r>
      <w:proofErr w:type="spellEnd"/>
      <w:proofErr w:type="gramStart"/>
      <w:r w:rsidR="00F94859">
        <w:rPr>
          <w:rFonts w:ascii="Calibri" w:hAnsi="Calibri" w:cs="Calibri"/>
          <w:sz w:val="28"/>
          <w:szCs w:val="28"/>
        </w:rPr>
        <w:t>,</w:t>
      </w:r>
      <w:r>
        <w:rPr>
          <w:rFonts w:ascii="MS Gothic" w:eastAsia="MS Gothic" w:hAnsi="MS Gothic" w:cs="MS Gothic" w:hint="eastAsia"/>
          <w:sz w:val="28"/>
          <w:szCs w:val="28"/>
        </w:rPr>
        <w:t> </w:t>
      </w:r>
      <w:proofErr w:type="gramEnd"/>
      <w:r>
        <w:rPr>
          <w:rFonts w:ascii="MS Gothic" w:eastAsia="MS Gothic" w:hAnsi="MS Gothic" w:cs="MS Gothic" w:hint="eastAsia"/>
          <w:sz w:val="28"/>
          <w:szCs w:val="28"/>
        </w:rPr>
        <w:t> </w:t>
      </w:r>
    </w:p>
    <w:p w:rsidR="00BC6264" w:rsidRDefault="00BC6264" w:rsidP="00BC6264">
      <w:pPr>
        <w:widowControl w:val="0"/>
        <w:autoSpaceDE w:val="0"/>
        <w:autoSpaceDN w:val="0"/>
        <w:adjustRightInd w:val="0"/>
        <w:spacing w:after="320"/>
        <w:rPr>
          <w:rFonts w:ascii="Calibri" w:hAnsi="Calibri" w:cs="Calibri"/>
          <w:sz w:val="28"/>
          <w:szCs w:val="28"/>
        </w:rPr>
      </w:pPr>
      <w:r>
        <w:rPr>
          <w:rFonts w:ascii="Calibri" w:hAnsi="Calibri" w:cs="Calibri"/>
          <w:sz w:val="28"/>
          <w:szCs w:val="28"/>
        </w:rPr>
        <w:t xml:space="preserve">As you are aware, ICANN has embarked on an effort to reinvent today's WHOIS system. A significant milestone was reached Monday with the publication of the Expert Working Group on </w:t>
      </w:r>
      <w:proofErr w:type="spellStart"/>
      <w:r>
        <w:rPr>
          <w:rFonts w:ascii="Calibri" w:hAnsi="Calibri" w:cs="Calibri"/>
          <w:sz w:val="28"/>
          <w:szCs w:val="28"/>
        </w:rPr>
        <w:t>gTLD</w:t>
      </w:r>
      <w:proofErr w:type="spellEnd"/>
      <w:r>
        <w:rPr>
          <w:rFonts w:ascii="Calibri" w:hAnsi="Calibri" w:cs="Calibri"/>
          <w:sz w:val="28"/>
          <w:szCs w:val="28"/>
        </w:rPr>
        <w:t xml:space="preserve"> Directory Services (EWG)'s </w:t>
      </w:r>
      <w:hyperlink r:id="rId6" w:history="1">
        <w:r>
          <w:rPr>
            <w:rStyle w:val="Hyperlink"/>
            <w:rFonts w:ascii="Calibri" w:hAnsi="Calibri" w:cs="Calibri"/>
            <w:color w:val="0000E9"/>
            <w:sz w:val="28"/>
            <w:szCs w:val="28"/>
          </w:rPr>
          <w:t>initial report</w:t>
        </w:r>
      </w:hyperlink>
      <w:r>
        <w:rPr>
          <w:rFonts w:ascii="Calibri" w:hAnsi="Calibri" w:cs="Calibri"/>
          <w:sz w:val="28"/>
          <w:szCs w:val="28"/>
        </w:rPr>
        <w:t> for community input and comment. The </w:t>
      </w:r>
      <w:hyperlink r:id="rId7" w:history="1">
        <w:r>
          <w:rPr>
            <w:rStyle w:val="Hyperlink"/>
            <w:rFonts w:ascii="Calibri" w:hAnsi="Calibri" w:cs="Calibri"/>
            <w:color w:val="0000E9"/>
            <w:sz w:val="28"/>
            <w:szCs w:val="28"/>
          </w:rPr>
          <w:t>initial report</w:t>
        </w:r>
      </w:hyperlink>
      <w:r>
        <w:rPr>
          <w:rFonts w:ascii="Calibri" w:hAnsi="Calibri" w:cs="Calibri"/>
          <w:sz w:val="28"/>
          <w:szCs w:val="28"/>
        </w:rPr>
        <w:t xml:space="preserve"> proposes a paradigm shift – a new system in which </w:t>
      </w:r>
      <w:proofErr w:type="spellStart"/>
      <w:r>
        <w:rPr>
          <w:rFonts w:ascii="Calibri" w:hAnsi="Calibri" w:cs="Calibri"/>
          <w:sz w:val="28"/>
          <w:szCs w:val="28"/>
        </w:rPr>
        <w:t>gTLD</w:t>
      </w:r>
      <w:proofErr w:type="spellEnd"/>
      <w:r>
        <w:rPr>
          <w:rFonts w:ascii="Calibri" w:hAnsi="Calibri" w:cs="Calibri"/>
          <w:sz w:val="28"/>
          <w:szCs w:val="28"/>
        </w:rPr>
        <w:t xml:space="preserve"> registration data is collected, validated and disclosed for permissible purposes only, with some data elements being accessible only to authenticated requestors that are then held accountable for appropriate use. The EWG has identified the design features and principles that we believe are essential in this new system, and a proposed Model for the next generation data directory services to replace WHOIS.</w:t>
      </w:r>
    </w:p>
    <w:p w:rsidR="00BC6264" w:rsidRDefault="00BC6264" w:rsidP="00BC6264">
      <w:pPr>
        <w:widowControl w:val="0"/>
        <w:autoSpaceDE w:val="0"/>
        <w:autoSpaceDN w:val="0"/>
        <w:adjustRightInd w:val="0"/>
        <w:spacing w:after="280"/>
        <w:rPr>
          <w:rFonts w:ascii="Calibri" w:hAnsi="Calibri" w:cs="Calibri"/>
          <w:sz w:val="28"/>
          <w:szCs w:val="28"/>
        </w:rPr>
      </w:pPr>
      <w:r>
        <w:rPr>
          <w:rFonts w:ascii="Calibri" w:hAnsi="Calibri" w:cs="Calibri"/>
          <w:sz w:val="28"/>
          <w:szCs w:val="28"/>
        </w:rPr>
        <w:t xml:space="preserve">The Expert Working Group is eager to hear the </w:t>
      </w:r>
      <w:proofErr w:type="spellStart"/>
      <w:r w:rsidR="00F94859">
        <w:rPr>
          <w:rFonts w:ascii="Calibri" w:hAnsi="Calibri" w:cs="Calibri"/>
          <w:sz w:val="28"/>
          <w:szCs w:val="28"/>
        </w:rPr>
        <w:t>ccNSO’s</w:t>
      </w:r>
      <w:proofErr w:type="spellEnd"/>
      <w:r>
        <w:rPr>
          <w:rFonts w:ascii="Calibri" w:hAnsi="Calibri" w:cs="Calibri"/>
          <w:sz w:val="28"/>
          <w:szCs w:val="28"/>
        </w:rPr>
        <w:t xml:space="preserve"> thoughts on our proposal and has prepared a set of questions on which input would be especially useful to our ongoing work. Any additional feedback is also welcome. All input received by August 12 will be carefully considered as the EWG finalizes its recommendations and brings its work to a conclusion.</w:t>
      </w:r>
    </w:p>
    <w:p w:rsidR="00BC6264" w:rsidRDefault="00BC6264" w:rsidP="00BC6264">
      <w:pPr>
        <w:widowControl w:val="0"/>
        <w:autoSpaceDE w:val="0"/>
        <w:autoSpaceDN w:val="0"/>
        <w:adjustRightInd w:val="0"/>
        <w:spacing w:after="320"/>
        <w:rPr>
          <w:rFonts w:ascii="Calibri" w:hAnsi="Calibri" w:cs="Calibri"/>
          <w:sz w:val="28"/>
          <w:szCs w:val="28"/>
        </w:rPr>
      </w:pPr>
      <w:r>
        <w:rPr>
          <w:rFonts w:ascii="Calibri" w:hAnsi="Calibri" w:cs="Calibri"/>
          <w:sz w:val="28"/>
          <w:szCs w:val="28"/>
        </w:rPr>
        <w:t xml:space="preserve">There are different avenues through which the </w:t>
      </w:r>
      <w:proofErr w:type="spellStart"/>
      <w:r w:rsidR="00F94859">
        <w:rPr>
          <w:rFonts w:ascii="Calibri" w:hAnsi="Calibri" w:cs="Calibri"/>
          <w:sz w:val="28"/>
          <w:szCs w:val="28"/>
        </w:rPr>
        <w:t>ccNSO</w:t>
      </w:r>
      <w:proofErr w:type="spellEnd"/>
      <w:r>
        <w:rPr>
          <w:rFonts w:ascii="Calibri" w:hAnsi="Calibri" w:cs="Calibri"/>
          <w:sz w:val="28"/>
          <w:szCs w:val="28"/>
        </w:rPr>
        <w:t xml:space="preserve"> may submit its input: </w:t>
      </w:r>
    </w:p>
    <w:p w:rsidR="00BC6264" w:rsidRPr="00BC6264" w:rsidRDefault="00BC6264" w:rsidP="00BC6264">
      <w:pPr>
        <w:widowControl w:val="0"/>
        <w:numPr>
          <w:ilvl w:val="0"/>
          <w:numId w:val="1"/>
        </w:numPr>
        <w:tabs>
          <w:tab w:val="left" w:pos="220"/>
          <w:tab w:val="left" w:pos="720"/>
        </w:tabs>
        <w:autoSpaceDE w:val="0"/>
        <w:autoSpaceDN w:val="0"/>
        <w:adjustRightInd w:val="0"/>
        <w:ind w:left="0" w:firstLine="0"/>
        <w:rPr>
          <w:rFonts w:ascii="Calibri" w:hAnsi="Calibri" w:cs="Calibri"/>
          <w:sz w:val="28"/>
          <w:szCs w:val="28"/>
          <w:lang w:val="fr-FR"/>
        </w:rPr>
      </w:pPr>
      <w:r w:rsidRPr="00BC6264">
        <w:rPr>
          <w:rFonts w:ascii="Calibri" w:hAnsi="Calibri" w:cs="Calibri"/>
          <w:sz w:val="28"/>
          <w:szCs w:val="28"/>
          <w:lang w:val="fr-FR"/>
        </w:rPr>
        <w:t xml:space="preserve">The questionnaire </w:t>
      </w:r>
      <w:proofErr w:type="spellStart"/>
      <w:r w:rsidR="00F94859">
        <w:rPr>
          <w:rFonts w:ascii="Calibri" w:hAnsi="Calibri" w:cs="Calibri"/>
          <w:sz w:val="28"/>
          <w:szCs w:val="28"/>
          <w:lang w:val="fr-FR"/>
        </w:rPr>
        <w:t>is</w:t>
      </w:r>
      <w:proofErr w:type="spellEnd"/>
      <w:r w:rsidR="00F94859">
        <w:rPr>
          <w:rFonts w:ascii="Calibri" w:hAnsi="Calibri" w:cs="Calibri"/>
          <w:sz w:val="28"/>
          <w:szCs w:val="28"/>
          <w:lang w:val="fr-FR"/>
        </w:rPr>
        <w:t xml:space="preserve"> </w:t>
      </w:r>
      <w:proofErr w:type="spellStart"/>
      <w:r w:rsidRPr="00BC6264">
        <w:rPr>
          <w:rFonts w:ascii="Calibri" w:hAnsi="Calibri" w:cs="Calibri"/>
          <w:sz w:val="28"/>
          <w:szCs w:val="28"/>
          <w:lang w:val="fr-FR"/>
        </w:rPr>
        <w:t>available</w:t>
      </w:r>
      <w:proofErr w:type="spellEnd"/>
      <w:r w:rsidRPr="00BC6264">
        <w:rPr>
          <w:rFonts w:ascii="Calibri" w:hAnsi="Calibri" w:cs="Calibri"/>
          <w:sz w:val="28"/>
          <w:szCs w:val="28"/>
          <w:lang w:val="fr-FR"/>
        </w:rPr>
        <w:t xml:space="preserve"> at: </w:t>
      </w:r>
      <w:hyperlink r:id="rId8" w:history="1">
        <w:r w:rsidRPr="00BC6264">
          <w:rPr>
            <w:rStyle w:val="Hyperlink"/>
            <w:rFonts w:ascii="Calibri" w:hAnsi="Calibri" w:cs="Calibri"/>
            <w:color w:val="0000E9"/>
            <w:sz w:val="28"/>
            <w:szCs w:val="28"/>
            <w:lang w:val="fr-FR"/>
          </w:rPr>
          <w:t>http://www.icann.org/en/groups/other/gtld-directory-services/share-24jun13-en.htm</w:t>
        </w:r>
      </w:hyperlink>
      <w:r w:rsidRPr="00BC6264">
        <w:rPr>
          <w:rFonts w:ascii="Calibri" w:hAnsi="Calibri" w:cs="Calibri"/>
          <w:sz w:val="28"/>
          <w:szCs w:val="28"/>
          <w:lang w:val="fr-FR"/>
        </w:rPr>
        <w:t> </w:t>
      </w:r>
    </w:p>
    <w:p w:rsidR="00BC6264" w:rsidRDefault="00BC6264" w:rsidP="00BC6264">
      <w:pPr>
        <w:widowControl w:val="0"/>
        <w:numPr>
          <w:ilvl w:val="0"/>
          <w:numId w:val="1"/>
        </w:numPr>
        <w:tabs>
          <w:tab w:val="left" w:pos="220"/>
          <w:tab w:val="left" w:pos="720"/>
        </w:tabs>
        <w:autoSpaceDE w:val="0"/>
        <w:autoSpaceDN w:val="0"/>
        <w:adjustRightInd w:val="0"/>
        <w:ind w:left="0" w:firstLine="0"/>
        <w:rPr>
          <w:rFonts w:ascii="Calibri" w:hAnsi="Calibri" w:cs="Calibri"/>
          <w:sz w:val="28"/>
          <w:szCs w:val="28"/>
        </w:rPr>
      </w:pPr>
      <w:r>
        <w:rPr>
          <w:rFonts w:ascii="Calibri" w:hAnsi="Calibri" w:cs="Calibri"/>
          <w:sz w:val="28"/>
          <w:szCs w:val="28"/>
        </w:rPr>
        <w:t>Additional comments via email: </w:t>
      </w:r>
      <w:hyperlink r:id="rId9" w:history="1">
        <w:r>
          <w:rPr>
            <w:rStyle w:val="Hyperlink"/>
            <w:rFonts w:ascii="Calibri" w:hAnsi="Calibri" w:cs="Calibri"/>
            <w:color w:val="0000E9"/>
            <w:sz w:val="28"/>
            <w:szCs w:val="28"/>
          </w:rPr>
          <w:t>input-to-ewg@icann.org</w:t>
        </w:r>
      </w:hyperlink>
      <w:r>
        <w:rPr>
          <w:rFonts w:ascii="Calibri" w:hAnsi="Calibri" w:cs="Calibri"/>
          <w:sz w:val="28"/>
          <w:szCs w:val="28"/>
        </w:rPr>
        <w:t>.</w:t>
      </w:r>
    </w:p>
    <w:p w:rsidR="00BC6264" w:rsidRDefault="00BC6264" w:rsidP="00BC6264">
      <w:pPr>
        <w:widowControl w:val="0"/>
        <w:numPr>
          <w:ilvl w:val="0"/>
          <w:numId w:val="1"/>
        </w:numPr>
        <w:tabs>
          <w:tab w:val="left" w:pos="220"/>
          <w:tab w:val="left" w:pos="720"/>
        </w:tabs>
        <w:autoSpaceDE w:val="0"/>
        <w:autoSpaceDN w:val="0"/>
        <w:adjustRightInd w:val="0"/>
        <w:ind w:left="0" w:firstLine="0"/>
        <w:rPr>
          <w:rFonts w:ascii="Calibri" w:hAnsi="Calibri" w:cs="Calibri"/>
          <w:sz w:val="28"/>
          <w:szCs w:val="28"/>
        </w:rPr>
      </w:pPr>
      <w:r>
        <w:rPr>
          <w:rFonts w:ascii="Calibri" w:hAnsi="Calibri" w:cs="Calibri"/>
          <w:sz w:val="28"/>
          <w:szCs w:val="28"/>
        </w:rPr>
        <w:t>A webinar on Monday, 8 July at 15:00-16:30 UTC: </w:t>
      </w:r>
      <w:hyperlink r:id="rId10" w:history="1">
        <w:r>
          <w:rPr>
            <w:rStyle w:val="Hyperlink"/>
            <w:rFonts w:ascii="Calibri" w:hAnsi="Calibri" w:cs="Calibri"/>
            <w:color w:val="0000E9"/>
            <w:sz w:val="28"/>
            <w:szCs w:val="28"/>
          </w:rPr>
          <w:t>http://www.icann.org/en/about/learning/webinars/gtld-directory-services-24jun13-en.htm</w:t>
        </w:r>
      </w:hyperlink>
      <w:r>
        <w:rPr>
          <w:rFonts w:ascii="Calibri" w:hAnsi="Calibri" w:cs="Calibri"/>
          <w:sz w:val="28"/>
          <w:szCs w:val="28"/>
        </w:rPr>
        <w:t> </w:t>
      </w:r>
    </w:p>
    <w:p w:rsidR="00BC6264" w:rsidRDefault="00BC6264" w:rsidP="00BC6264">
      <w:pPr>
        <w:widowControl w:val="0"/>
        <w:numPr>
          <w:ilvl w:val="0"/>
          <w:numId w:val="1"/>
        </w:numPr>
        <w:tabs>
          <w:tab w:val="left" w:pos="220"/>
          <w:tab w:val="left" w:pos="720"/>
        </w:tabs>
        <w:autoSpaceDE w:val="0"/>
        <w:autoSpaceDN w:val="0"/>
        <w:adjustRightInd w:val="0"/>
        <w:ind w:left="0" w:firstLine="0"/>
        <w:rPr>
          <w:rFonts w:ascii="Calibri" w:hAnsi="Calibri" w:cs="Calibri"/>
          <w:sz w:val="28"/>
          <w:szCs w:val="28"/>
        </w:rPr>
      </w:pPr>
      <w:r>
        <w:rPr>
          <w:rFonts w:ascii="Calibri" w:hAnsi="Calibri" w:cs="Calibri"/>
          <w:sz w:val="28"/>
          <w:szCs w:val="28"/>
        </w:rPr>
        <w:t>A community consultation in Durban on Monday, 15 July at 14:45-16:15 - </w:t>
      </w:r>
      <w:hyperlink r:id="rId11" w:history="1">
        <w:r>
          <w:rPr>
            <w:rStyle w:val="Hyperlink"/>
            <w:rFonts w:ascii="Calibri" w:hAnsi="Calibri" w:cs="Calibri"/>
            <w:color w:val="0000E9"/>
            <w:sz w:val="28"/>
            <w:szCs w:val="28"/>
          </w:rPr>
          <w:t>http://durban47.icann.org/node/39627</w:t>
        </w:r>
      </w:hyperlink>
      <w:r>
        <w:rPr>
          <w:rFonts w:ascii="Calibri" w:hAnsi="Calibri" w:cs="Calibri"/>
          <w:sz w:val="28"/>
          <w:szCs w:val="28"/>
        </w:rPr>
        <w:t> </w:t>
      </w:r>
    </w:p>
    <w:p w:rsidR="00BC6264" w:rsidRDefault="00BC6264" w:rsidP="00BC6264">
      <w:pPr>
        <w:widowControl w:val="0"/>
        <w:tabs>
          <w:tab w:val="left" w:pos="220"/>
          <w:tab w:val="left" w:pos="720"/>
        </w:tabs>
        <w:autoSpaceDE w:val="0"/>
        <w:autoSpaceDN w:val="0"/>
        <w:adjustRightInd w:val="0"/>
        <w:ind w:left="720"/>
        <w:rPr>
          <w:rFonts w:ascii="Calibri" w:hAnsi="Calibri" w:cs="Calibri"/>
          <w:sz w:val="28"/>
          <w:szCs w:val="28"/>
        </w:rPr>
      </w:pPr>
    </w:p>
    <w:p w:rsidR="00BC6264" w:rsidRDefault="00BC6264" w:rsidP="00BC6264">
      <w:pPr>
        <w:widowControl w:val="0"/>
        <w:autoSpaceDE w:val="0"/>
        <w:autoSpaceDN w:val="0"/>
        <w:adjustRightInd w:val="0"/>
        <w:spacing w:after="280"/>
        <w:rPr>
          <w:rFonts w:ascii="Calibri" w:hAnsi="Calibri" w:cs="Calibri"/>
          <w:sz w:val="28"/>
          <w:szCs w:val="28"/>
        </w:rPr>
      </w:pPr>
      <w:r>
        <w:rPr>
          <w:rFonts w:ascii="Calibri" w:hAnsi="Calibri" w:cs="Calibri"/>
          <w:sz w:val="28"/>
          <w:szCs w:val="28"/>
        </w:rPr>
        <w:t>The Expert Working Group will consider all input received by 12 August, and present a final report containing recommended design principles, features, and a suggested Model to ICANN's CEO and Board. This output will feed into a Board-initiated GNSO policy development process to serve as a foundation for the GNSO's creation of new consensus policy, and contractual negotiations, as appropriate. </w:t>
      </w:r>
    </w:p>
    <w:p w:rsidR="00BC6264" w:rsidRDefault="00BC6264" w:rsidP="00BC6264">
      <w:pPr>
        <w:widowControl w:val="0"/>
        <w:autoSpaceDE w:val="0"/>
        <w:autoSpaceDN w:val="0"/>
        <w:adjustRightInd w:val="0"/>
        <w:spacing w:after="280"/>
        <w:rPr>
          <w:rFonts w:ascii="Calibri" w:hAnsi="Calibri" w:cs="Calibri"/>
          <w:sz w:val="28"/>
          <w:szCs w:val="28"/>
        </w:rPr>
      </w:pPr>
      <w:r>
        <w:rPr>
          <w:rFonts w:ascii="Calibri" w:hAnsi="Calibri" w:cs="Calibri"/>
          <w:sz w:val="28"/>
          <w:szCs w:val="28"/>
        </w:rPr>
        <w:t xml:space="preserve">The session in Durban will be an opportunity for you to voice your unique </w:t>
      </w:r>
      <w:r>
        <w:rPr>
          <w:rFonts w:ascii="Calibri" w:hAnsi="Calibri" w:cs="Calibri"/>
          <w:sz w:val="28"/>
          <w:szCs w:val="28"/>
        </w:rPr>
        <w:lastRenderedPageBreak/>
        <w:t xml:space="preserve">feedback and perspective. The EWG will walk the ICANN community through its work and initial set of recommendations: it will explain the recommendations and discuss the initial report in more details, as needed, and will open the floor for questions and input. ICANN SO/ACs' input is key in the policy development process. In light of the </w:t>
      </w:r>
      <w:proofErr w:type="spellStart"/>
      <w:r w:rsidR="00F94859">
        <w:rPr>
          <w:rFonts w:ascii="Calibri" w:hAnsi="Calibri" w:cs="Calibri"/>
          <w:sz w:val="28"/>
          <w:szCs w:val="28"/>
        </w:rPr>
        <w:t>ccNSO’s</w:t>
      </w:r>
      <w:proofErr w:type="spellEnd"/>
      <w:r>
        <w:rPr>
          <w:rFonts w:ascii="Calibri" w:hAnsi="Calibri" w:cs="Calibri"/>
          <w:sz w:val="28"/>
          <w:szCs w:val="28"/>
        </w:rPr>
        <w:t xml:space="preserve"> role, the EWG looks forward to the </w:t>
      </w:r>
      <w:proofErr w:type="spellStart"/>
      <w:r w:rsidR="00F94859">
        <w:rPr>
          <w:rFonts w:ascii="Calibri" w:hAnsi="Calibri" w:cs="Calibri"/>
          <w:sz w:val="28"/>
          <w:szCs w:val="28"/>
        </w:rPr>
        <w:t>ccNSO’s</w:t>
      </w:r>
      <w:proofErr w:type="spellEnd"/>
      <w:r>
        <w:rPr>
          <w:rFonts w:ascii="Calibri" w:hAnsi="Calibri" w:cs="Calibri"/>
          <w:sz w:val="28"/>
          <w:szCs w:val="28"/>
        </w:rPr>
        <w:t xml:space="preserve"> participation in this consultation and to hearing the </w:t>
      </w:r>
      <w:proofErr w:type="spellStart"/>
      <w:r w:rsidR="00F94859">
        <w:rPr>
          <w:rFonts w:ascii="Calibri" w:hAnsi="Calibri" w:cs="Calibri"/>
          <w:sz w:val="28"/>
          <w:szCs w:val="28"/>
        </w:rPr>
        <w:t>ccNSO’s</w:t>
      </w:r>
      <w:proofErr w:type="spellEnd"/>
      <w:r>
        <w:rPr>
          <w:rFonts w:ascii="Calibri" w:hAnsi="Calibri" w:cs="Calibri"/>
          <w:sz w:val="28"/>
          <w:szCs w:val="28"/>
        </w:rPr>
        <w:t xml:space="preserve"> reaction to the EWG’s Initial Report. Should you, however, require a separate session with the EWG, we would welcome the opportunity to meet with </w:t>
      </w:r>
      <w:r w:rsidR="00F94859">
        <w:rPr>
          <w:rFonts w:ascii="Calibri" w:hAnsi="Calibri" w:cs="Calibri"/>
          <w:sz w:val="28"/>
          <w:szCs w:val="28"/>
        </w:rPr>
        <w:t xml:space="preserve">the </w:t>
      </w:r>
      <w:proofErr w:type="spellStart"/>
      <w:r w:rsidR="00F94859">
        <w:rPr>
          <w:rFonts w:ascii="Calibri" w:hAnsi="Calibri" w:cs="Calibri"/>
          <w:sz w:val="28"/>
          <w:szCs w:val="28"/>
        </w:rPr>
        <w:t>ccNSO</w:t>
      </w:r>
      <w:proofErr w:type="spellEnd"/>
      <w:r>
        <w:rPr>
          <w:rFonts w:ascii="Calibri" w:hAnsi="Calibri" w:cs="Calibri"/>
          <w:sz w:val="28"/>
          <w:szCs w:val="28"/>
        </w:rPr>
        <w:t xml:space="preserve">, as appropriate. If this is the case, please contact Alice Jansen at </w:t>
      </w:r>
      <w:hyperlink r:id="rId12" w:history="1">
        <w:r>
          <w:rPr>
            <w:rStyle w:val="Hyperlink"/>
            <w:rFonts w:ascii="Calibri" w:hAnsi="Calibri" w:cs="Calibri"/>
            <w:color w:val="0000E9"/>
            <w:sz w:val="28"/>
            <w:szCs w:val="28"/>
          </w:rPr>
          <w:t>alice.jansen@icann.org</w:t>
        </w:r>
      </w:hyperlink>
      <w:r>
        <w:rPr>
          <w:rFonts w:ascii="Calibri" w:hAnsi="Calibri" w:cs="Calibri"/>
          <w:sz w:val="28"/>
          <w:szCs w:val="28"/>
        </w:rPr>
        <w:t xml:space="preserve"> to enquire about the Expert Working Group Members' availability.  </w:t>
      </w:r>
    </w:p>
    <w:p w:rsidR="00BC6264" w:rsidRDefault="00BC6264" w:rsidP="00BC6264">
      <w:pPr>
        <w:widowControl w:val="0"/>
        <w:autoSpaceDE w:val="0"/>
        <w:autoSpaceDN w:val="0"/>
        <w:adjustRightInd w:val="0"/>
        <w:spacing w:after="280"/>
        <w:rPr>
          <w:rFonts w:ascii="Calibri" w:hAnsi="Calibri" w:cs="Calibri"/>
          <w:sz w:val="28"/>
          <w:szCs w:val="28"/>
        </w:rPr>
      </w:pPr>
      <w:r>
        <w:rPr>
          <w:rFonts w:ascii="Calibri" w:hAnsi="Calibri" w:cs="Calibri"/>
          <w:sz w:val="28"/>
          <w:szCs w:val="28"/>
        </w:rPr>
        <w:t>Safe travels and I look forward to seeing you in Durban!</w:t>
      </w:r>
    </w:p>
    <w:p w:rsidR="00BC6264" w:rsidRDefault="00BC6264" w:rsidP="00BC6264">
      <w:pPr>
        <w:widowControl w:val="0"/>
        <w:autoSpaceDE w:val="0"/>
        <w:autoSpaceDN w:val="0"/>
        <w:adjustRightInd w:val="0"/>
        <w:spacing w:after="280"/>
        <w:rPr>
          <w:rFonts w:ascii="Calibri" w:hAnsi="Calibri" w:cs="Calibri"/>
          <w:sz w:val="28"/>
          <w:szCs w:val="28"/>
        </w:rPr>
      </w:pPr>
      <w:r>
        <w:rPr>
          <w:rFonts w:ascii="Calibri" w:hAnsi="Calibri" w:cs="Calibri"/>
          <w:sz w:val="28"/>
          <w:szCs w:val="28"/>
        </w:rPr>
        <w:t>Very best regards</w:t>
      </w:r>
    </w:p>
    <w:p w:rsidR="00BC6264" w:rsidRPr="00BC6264" w:rsidRDefault="00BC6264" w:rsidP="00BC6264">
      <w:pPr>
        <w:pStyle w:val="NoSpacing"/>
        <w:rPr>
          <w:sz w:val="28"/>
          <w:szCs w:val="28"/>
        </w:rPr>
      </w:pPr>
      <w:r w:rsidRPr="00BC6264">
        <w:rPr>
          <w:sz w:val="28"/>
          <w:szCs w:val="28"/>
        </w:rPr>
        <w:t>Jean-François Baril</w:t>
      </w:r>
    </w:p>
    <w:p w:rsidR="00BC6264" w:rsidRPr="00BC6264" w:rsidRDefault="00BC6264" w:rsidP="00BC6264">
      <w:pPr>
        <w:pStyle w:val="NoSpacing"/>
        <w:rPr>
          <w:sz w:val="28"/>
          <w:szCs w:val="28"/>
        </w:rPr>
      </w:pPr>
      <w:r w:rsidRPr="00BC6264">
        <w:rPr>
          <w:sz w:val="28"/>
          <w:szCs w:val="28"/>
        </w:rPr>
        <w:t>EWG Team Facilitator</w:t>
      </w:r>
    </w:p>
    <w:p w:rsidR="00BC6264" w:rsidRPr="00BC6264" w:rsidRDefault="00BC6264" w:rsidP="00BC6264">
      <w:pPr>
        <w:pStyle w:val="NoSpacing"/>
        <w:rPr>
          <w:sz w:val="28"/>
          <w:szCs w:val="28"/>
        </w:rPr>
      </w:pPr>
      <w:r w:rsidRPr="00BC6264">
        <w:rPr>
          <w:sz w:val="28"/>
          <w:szCs w:val="28"/>
        </w:rPr>
        <w:t>Jf.baril@icann.org</w:t>
      </w:r>
    </w:p>
    <w:p w:rsidR="00BC6264" w:rsidRPr="00BC6264" w:rsidRDefault="00BC6264" w:rsidP="00BC6264">
      <w:pPr>
        <w:pStyle w:val="NoSpacing"/>
        <w:rPr>
          <w:sz w:val="28"/>
          <w:szCs w:val="28"/>
        </w:rPr>
      </w:pPr>
    </w:p>
    <w:p w:rsidR="002F3C76" w:rsidRDefault="002F3C76" w:rsidP="00BC6264">
      <w:pPr>
        <w:pStyle w:val="NoSpacing"/>
      </w:pPr>
    </w:p>
    <w:sectPr w:rsidR="002F3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64"/>
    <w:rsid w:val="002F3C76"/>
    <w:rsid w:val="0077639B"/>
    <w:rsid w:val="00BC6264"/>
    <w:rsid w:val="00EA64A6"/>
    <w:rsid w:val="00F94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6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6264"/>
    <w:rPr>
      <w:color w:val="0000FF"/>
      <w:u w:val="single"/>
    </w:rPr>
  </w:style>
  <w:style w:type="paragraph" w:styleId="NoSpacing">
    <w:name w:val="No Spacing"/>
    <w:uiPriority w:val="1"/>
    <w:qFormat/>
    <w:rsid w:val="00BC6264"/>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6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6264"/>
    <w:rPr>
      <w:color w:val="0000FF"/>
      <w:u w:val="single"/>
    </w:rPr>
  </w:style>
  <w:style w:type="paragraph" w:styleId="NoSpacing">
    <w:name w:val="No Spacing"/>
    <w:uiPriority w:val="1"/>
    <w:qFormat/>
    <w:rsid w:val="00BC6264"/>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65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urban47.icann.org/node/39627" TargetMode="External"/><Relationship Id="rId12" Type="http://schemas.openxmlformats.org/officeDocument/2006/relationships/hyperlink" Target="mailto:alice.jansen@icann.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cann.org/en/news/announcements/announcement-3-24jun13-en.htm" TargetMode="External"/><Relationship Id="rId7" Type="http://schemas.openxmlformats.org/officeDocument/2006/relationships/hyperlink" Target="http://www.icann.org/en/news/announcements/announcement-3-24jun13-en.htm" TargetMode="External"/><Relationship Id="rId8" Type="http://schemas.openxmlformats.org/officeDocument/2006/relationships/hyperlink" Target="http://www.icann.org/en/groups/other/gtld-directory-services/share-24jun13-en.htm" TargetMode="External"/><Relationship Id="rId9" Type="http://schemas.openxmlformats.org/officeDocument/2006/relationships/hyperlink" Target="mailto:input-to-ewg@icann.org" TargetMode="External"/><Relationship Id="rId10" Type="http://schemas.openxmlformats.org/officeDocument/2006/relationships/hyperlink" Target="http://www.icann.org/en/about/learning/webinars/gtld-directory-services-24jun13-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3005</Characters>
  <Application>Microsoft Macintosh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Connecting Partners SA</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Jean-Francois Baril</dc:creator>
  <cp:lastModifiedBy>Gabriella Schittek</cp:lastModifiedBy>
  <cp:revision>2</cp:revision>
  <dcterms:created xsi:type="dcterms:W3CDTF">2013-07-05T09:59:00Z</dcterms:created>
  <dcterms:modified xsi:type="dcterms:W3CDTF">2013-07-05T09:59:00Z</dcterms:modified>
</cp:coreProperties>
</file>