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CF7AF" w14:textId="77777777" w:rsidR="0084389C" w:rsidRPr="0084389C" w:rsidRDefault="0084389C" w:rsidP="0084389C">
      <w:pPr>
        <w:jc w:val="center"/>
        <w:rPr>
          <w:rFonts w:ascii="Times New Roman" w:hAnsi="Times New Roman" w:cs="Times New Roman"/>
          <w:sz w:val="32"/>
          <w:szCs w:val="32"/>
        </w:rPr>
      </w:pPr>
      <w:r w:rsidRPr="0084389C">
        <w:rPr>
          <w:rFonts w:ascii="Calibri" w:hAnsi="Calibri" w:cs="Times New Roman"/>
          <w:b/>
          <w:bCs/>
          <w:color w:val="000000"/>
          <w:sz w:val="32"/>
          <w:szCs w:val="32"/>
          <w:shd w:val="clear" w:color="auto" w:fill="FFFFFF"/>
        </w:rPr>
        <w:t>Frequently Asked Questions</w:t>
      </w:r>
    </w:p>
    <w:p w14:paraId="1CC6E126" w14:textId="77777777" w:rsidR="0084389C" w:rsidRPr="0084389C" w:rsidRDefault="0084389C" w:rsidP="0084389C">
      <w:pPr>
        <w:rPr>
          <w:rFonts w:ascii="Times New Roman" w:eastAsia="Times New Roman" w:hAnsi="Times New Roman" w:cs="Times New Roman"/>
          <w:sz w:val="32"/>
          <w:szCs w:val="32"/>
        </w:rPr>
      </w:pPr>
    </w:p>
    <w:p w14:paraId="14B829DA" w14:textId="77777777" w:rsidR="0084389C" w:rsidRPr="0084389C" w:rsidRDefault="0084389C" w:rsidP="0084389C">
      <w:pPr>
        <w:jc w:val="center"/>
        <w:rPr>
          <w:rFonts w:ascii="Times New Roman" w:hAnsi="Times New Roman" w:cs="Times New Roman"/>
          <w:sz w:val="32"/>
          <w:szCs w:val="32"/>
        </w:rPr>
      </w:pPr>
      <w:r w:rsidRPr="0084389C">
        <w:rPr>
          <w:rFonts w:ascii="Calibri" w:hAnsi="Calibri" w:cs="Times New Roman"/>
          <w:b/>
          <w:bCs/>
          <w:color w:val="000000"/>
          <w:sz w:val="32"/>
          <w:szCs w:val="32"/>
          <w:shd w:val="clear" w:color="auto" w:fill="FFFFFF"/>
        </w:rPr>
        <w:t>about</w:t>
      </w:r>
    </w:p>
    <w:p w14:paraId="782A48C3" w14:textId="77777777" w:rsidR="0084389C" w:rsidRPr="0084389C" w:rsidRDefault="0084389C" w:rsidP="0084389C">
      <w:pPr>
        <w:rPr>
          <w:rFonts w:ascii="Times New Roman" w:eastAsia="Times New Roman" w:hAnsi="Times New Roman" w:cs="Times New Roman"/>
          <w:sz w:val="32"/>
          <w:szCs w:val="32"/>
        </w:rPr>
      </w:pPr>
    </w:p>
    <w:p w14:paraId="0936665E" w14:textId="77777777" w:rsidR="0084389C" w:rsidRPr="0084389C" w:rsidRDefault="0084389C" w:rsidP="0084389C">
      <w:pPr>
        <w:jc w:val="center"/>
        <w:rPr>
          <w:rFonts w:ascii="Times New Roman" w:hAnsi="Times New Roman" w:cs="Times New Roman"/>
          <w:sz w:val="32"/>
          <w:szCs w:val="32"/>
        </w:rPr>
      </w:pPr>
      <w:r>
        <w:rPr>
          <w:rFonts w:ascii="Calibri" w:hAnsi="Calibri" w:cs="Times New Roman"/>
          <w:b/>
          <w:bCs/>
          <w:color w:val="000000"/>
          <w:sz w:val="32"/>
          <w:szCs w:val="32"/>
          <w:shd w:val="clear" w:color="auto" w:fill="FFFFFF"/>
        </w:rPr>
        <w:t>Co</w:t>
      </w:r>
      <w:r w:rsidRPr="0084389C">
        <w:rPr>
          <w:rFonts w:ascii="Calibri" w:hAnsi="Calibri" w:cs="Times New Roman"/>
          <w:b/>
          <w:bCs/>
          <w:color w:val="000000"/>
          <w:sz w:val="32"/>
          <w:szCs w:val="32"/>
          <w:shd w:val="clear" w:color="auto" w:fill="FFFFFF"/>
        </w:rPr>
        <w:t xml:space="preserve">untry code Top Level Domains </w:t>
      </w:r>
      <w:r w:rsidRPr="0084389C">
        <w:rPr>
          <w:rFonts w:ascii="Calibri" w:hAnsi="Calibri" w:cs="Times New Roman"/>
          <w:b/>
          <w:bCs/>
          <w:i/>
          <w:iCs/>
          <w:color w:val="000000"/>
          <w:sz w:val="32"/>
          <w:szCs w:val="32"/>
          <w:shd w:val="clear" w:color="auto" w:fill="FFFFFF"/>
        </w:rPr>
        <w:t>(ccTLDs)</w:t>
      </w:r>
    </w:p>
    <w:p w14:paraId="0701CBA4" w14:textId="77777777" w:rsidR="0084389C" w:rsidRPr="0084389C" w:rsidRDefault="0084389C" w:rsidP="0084389C">
      <w:pPr>
        <w:spacing w:after="240"/>
        <w:rPr>
          <w:rFonts w:ascii="Times New Roman" w:eastAsia="Times New Roman" w:hAnsi="Times New Roman" w:cs="Times New Roman"/>
        </w:rPr>
      </w:pPr>
    </w:p>
    <w:p w14:paraId="6AEDFB7D"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 xml:space="preserve">1. What </w:t>
      </w:r>
      <w:r w:rsidRPr="0084389C">
        <w:rPr>
          <w:rFonts w:ascii="Calibri" w:hAnsi="Calibri" w:cs="Times New Roman"/>
          <w:b/>
          <w:bCs/>
          <w:i/>
          <w:iCs/>
          <w:color w:val="000000"/>
          <w:u w:val="single"/>
          <w:shd w:val="clear" w:color="auto" w:fill="FFFFFF"/>
        </w:rPr>
        <w:t>is</w:t>
      </w:r>
      <w:r w:rsidRPr="0084389C">
        <w:rPr>
          <w:rFonts w:ascii="Calibri" w:hAnsi="Calibri" w:cs="Times New Roman"/>
          <w:b/>
          <w:bCs/>
          <w:color w:val="000000"/>
          <w:shd w:val="clear" w:color="auto" w:fill="FFFFFF"/>
        </w:rPr>
        <w:t xml:space="preserve"> a ccTLD?</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12D9515C" w14:textId="77777777" w:rsidTr="0084389C">
        <w:trPr>
          <w:trHeight w:val="31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D5CAFE" w14:textId="77777777" w:rsidR="0084389C" w:rsidRPr="0084389C" w:rsidRDefault="0084389C" w:rsidP="0084389C">
            <w:pPr>
              <w:ind w:left="100"/>
              <w:rPr>
                <w:rFonts w:ascii="Times New Roman" w:hAnsi="Times New Roman" w:cs="Times New Roman"/>
              </w:rPr>
            </w:pPr>
            <w:r w:rsidRPr="0084389C">
              <w:rPr>
                <w:rFonts w:ascii="Calibri" w:hAnsi="Calibri" w:cs="Times New Roman"/>
                <w:color w:val="000000"/>
                <w:shd w:val="clear" w:color="auto" w:fill="FFFFFF"/>
              </w:rPr>
              <w:t>A country-code top-level domain (</w:t>
            </w:r>
            <w:r w:rsidRPr="0084389C">
              <w:rPr>
                <w:rFonts w:ascii="Calibri" w:hAnsi="Calibri" w:cs="Times New Roman"/>
                <w:i/>
                <w:iCs/>
                <w:color w:val="000000"/>
                <w:shd w:val="clear" w:color="auto" w:fill="FFFFFF"/>
              </w:rPr>
              <w:t>ccTLD</w:t>
            </w:r>
            <w:r w:rsidRPr="0084389C">
              <w:rPr>
                <w:rFonts w:ascii="Calibri" w:hAnsi="Calibri" w:cs="Times New Roman"/>
                <w:color w:val="000000"/>
                <w:shd w:val="clear" w:color="auto" w:fill="FFFFFF"/>
              </w:rPr>
              <w:t xml:space="preserve">) is a Top-Level Domain (‘suffix’) that  is used to represents a particular country or territory in the Domain Name System (DNS). </w:t>
            </w:r>
            <w:r w:rsidRPr="0084389C">
              <w:rPr>
                <w:rFonts w:ascii="Calibri" w:hAnsi="Calibri" w:cs="Times New Roman"/>
                <w:color w:val="000000"/>
                <w:shd w:val="clear" w:color="auto" w:fill="FFFFFF"/>
              </w:rPr>
              <w:br/>
            </w:r>
            <w:r w:rsidRPr="0084389C">
              <w:rPr>
                <w:rFonts w:ascii="Calibri" w:hAnsi="Calibri" w:cs="Times New Roman"/>
                <w:color w:val="000000"/>
                <w:shd w:val="clear" w:color="auto" w:fill="FFFFFF"/>
              </w:rPr>
              <w:br/>
              <w:t xml:space="preserve">cctLDs are normally made up from the connecting dot and two-letter codes assigned to countries and territories in the ISO 3166-1 standard. (e.g. </w:t>
            </w:r>
            <w:r w:rsidRPr="0084389C">
              <w:rPr>
                <w:rFonts w:ascii="Calibri" w:hAnsi="Calibri" w:cs="Times New Roman"/>
                <w:b/>
                <w:bCs/>
                <w:color w:val="000000"/>
                <w:shd w:val="clear" w:color="auto" w:fill="FFFFFF"/>
              </w:rPr>
              <w:t>.US</w:t>
            </w:r>
            <w:r w:rsidRPr="0084389C">
              <w:rPr>
                <w:rFonts w:ascii="Calibri" w:hAnsi="Calibri" w:cs="Times New Roman"/>
                <w:color w:val="000000"/>
                <w:shd w:val="clear" w:color="auto" w:fill="FFFFFF"/>
              </w:rPr>
              <w:t>)</w:t>
            </w:r>
            <w:r w:rsidRPr="0084389C">
              <w:rPr>
                <w:rFonts w:ascii="Calibri" w:hAnsi="Calibri" w:cs="Times New Roman"/>
                <w:color w:val="000000"/>
                <w:shd w:val="clear" w:color="auto" w:fill="FFFFFF"/>
              </w:rPr>
              <w:br/>
            </w:r>
            <w:r w:rsidRPr="0084389C">
              <w:rPr>
                <w:rFonts w:ascii="Calibri" w:hAnsi="Calibri" w:cs="Times New Roman"/>
                <w:color w:val="000000"/>
                <w:shd w:val="clear" w:color="auto" w:fill="FFFFFF"/>
              </w:rPr>
              <w:br/>
              <w:t xml:space="preserve">Please refer to </w:t>
            </w:r>
            <w:hyperlink r:id="rId7" w:history="1">
              <w:r w:rsidRPr="0084389C">
                <w:rPr>
                  <w:rFonts w:ascii="Calibri" w:hAnsi="Calibri" w:cs="Times New Roman"/>
                  <w:color w:val="1155CC"/>
                  <w:u w:val="single"/>
                  <w:shd w:val="clear" w:color="auto" w:fill="FFFFFF"/>
                </w:rPr>
                <w:t>https://www.iso.org/iso-3166-country-codes.html</w:t>
              </w:r>
            </w:hyperlink>
            <w:r w:rsidRPr="0084389C">
              <w:rPr>
                <w:rFonts w:ascii="Calibri" w:hAnsi="Calibri" w:cs="Times New Roman"/>
                <w:color w:val="000000"/>
                <w:shd w:val="clear" w:color="auto" w:fill="FFFFFF"/>
              </w:rPr>
              <w:t xml:space="preserve"> for a full list of the codes.</w:t>
            </w:r>
            <w:r w:rsidRPr="0084389C">
              <w:rPr>
                <w:rFonts w:ascii="Calibri" w:hAnsi="Calibri" w:cs="Times New Roman"/>
                <w:color w:val="000000"/>
                <w:shd w:val="clear" w:color="auto" w:fill="FFFFFF"/>
              </w:rPr>
              <w:br/>
            </w:r>
            <w:r w:rsidRPr="0084389C">
              <w:rPr>
                <w:rFonts w:ascii="Calibri" w:hAnsi="Calibri" w:cs="Times New Roman"/>
                <w:color w:val="000000"/>
                <w:shd w:val="clear" w:color="auto" w:fill="FFFFFF"/>
              </w:rPr>
              <w:br/>
            </w:r>
            <w:r w:rsidRPr="0084389C">
              <w:rPr>
                <w:rFonts w:ascii="Calibri" w:hAnsi="Calibri" w:cs="Times New Roman"/>
                <w:i/>
                <w:iCs/>
                <w:color w:val="000000"/>
                <w:shd w:val="clear" w:color="auto" w:fill="FFFFFF"/>
              </w:rPr>
              <w:t>In addition, “IDN” ccTLDs are formed from meaningful representations of the name of a country or territory in an official language of the country or territory using non-Latin characters - the country or territory needs to be assigned in the ISO 3166-1 standard.</w:t>
            </w:r>
          </w:p>
        </w:tc>
      </w:tr>
    </w:tbl>
    <w:p w14:paraId="3612FD28" w14:textId="77777777" w:rsidR="0084389C" w:rsidRPr="0084389C" w:rsidRDefault="0084389C" w:rsidP="0084389C">
      <w:pPr>
        <w:spacing w:after="240"/>
        <w:rPr>
          <w:rFonts w:ascii="Times New Roman" w:eastAsia="Times New Roman" w:hAnsi="Times New Roman" w:cs="Times New Roman"/>
        </w:rPr>
      </w:pPr>
    </w:p>
    <w:p w14:paraId="1186ACFE"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2. What does a ccTLD manager do, and who are they?</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0B760135" w14:textId="77777777" w:rsidTr="0084389C">
        <w:trPr>
          <w:trHeight w:val="18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74E5B" w14:textId="77777777" w:rsidR="0084389C" w:rsidRPr="0084389C" w:rsidRDefault="0084389C" w:rsidP="0084389C">
            <w:pPr>
              <w:rPr>
                <w:rFonts w:ascii="Times New Roman" w:hAnsi="Times New Roman" w:cs="Times New Roman"/>
              </w:rPr>
            </w:pPr>
            <w:r w:rsidRPr="0084389C">
              <w:rPr>
                <w:rFonts w:ascii="Calibri" w:hAnsi="Calibri" w:cs="Times New Roman"/>
                <w:color w:val="000000"/>
                <w:shd w:val="clear" w:color="auto" w:fill="FFFFFF"/>
              </w:rPr>
              <w:t>The ccTLD manager is the organisation that has been designated by the IANA as being responsible for the smooth running of their ccTLD.  Most ccTLDs were created before ICANN existed, when IANA was part of the University of Southern California (USC).</w:t>
            </w:r>
            <w:r>
              <w:rPr>
                <w:rFonts w:ascii="Calibri" w:hAnsi="Calibri" w:cs="Times New Roman"/>
                <w:color w:val="000000"/>
                <w:shd w:val="clear" w:color="auto" w:fill="FFFFFF"/>
              </w:rPr>
              <w:br/>
            </w:r>
            <w:r>
              <w:rPr>
                <w:rFonts w:ascii="Calibri" w:hAnsi="Calibri" w:cs="Times New Roman"/>
                <w:color w:val="000000"/>
                <w:shd w:val="clear" w:color="auto" w:fill="FFFFFF"/>
              </w:rPr>
              <w:br/>
            </w:r>
            <w:r w:rsidRPr="0084389C">
              <w:rPr>
                <w:rFonts w:ascii="Calibri" w:hAnsi="Calibri" w:cs="Times New Roman"/>
                <w:color w:val="000000"/>
                <w:shd w:val="clear" w:color="auto" w:fill="FFFFFF"/>
              </w:rPr>
              <w:t xml:space="preserve">ccTLD managers, like gTLD operators maintain a database of registered domains (the information on who has registered and is using domains in their TLD) and is responsible for ensuring the correct technical functioning of the domain in the DNS by the provision and maintenance of ‘authoritative’ name servers. </w:t>
            </w:r>
            <w:r>
              <w:rPr>
                <w:rFonts w:ascii="Calibri" w:hAnsi="Calibri" w:cs="Times New Roman"/>
                <w:color w:val="000000"/>
                <w:shd w:val="clear" w:color="auto" w:fill="FFFFFF"/>
              </w:rPr>
              <w:br/>
            </w:r>
            <w:r>
              <w:rPr>
                <w:rFonts w:ascii="Calibri" w:hAnsi="Calibri" w:cs="Times New Roman"/>
                <w:color w:val="000000"/>
                <w:shd w:val="clear" w:color="auto" w:fill="FFFFFF"/>
              </w:rPr>
              <w:br/>
            </w:r>
            <w:r w:rsidRPr="0084389C">
              <w:rPr>
                <w:rFonts w:ascii="Calibri" w:hAnsi="Calibri" w:cs="Times New Roman"/>
                <w:color w:val="000000"/>
                <w:shd w:val="clear" w:color="auto" w:fill="FFFFFF"/>
              </w:rPr>
              <w:t>The ccTLD manager (originally referred to in the InterNIC system as the TLD’s ‘registrant’) for each country or territory is listed at</w:t>
            </w:r>
            <w:hyperlink r:id="rId8" w:history="1">
              <w:r w:rsidRPr="0084389C">
                <w:rPr>
                  <w:rFonts w:ascii="Calibri" w:hAnsi="Calibri" w:cs="Times New Roman"/>
                  <w:color w:val="000000"/>
                  <w:shd w:val="clear" w:color="auto" w:fill="FFFFFF"/>
                </w:rPr>
                <w:t xml:space="preserve"> </w:t>
              </w:r>
              <w:r w:rsidRPr="0084389C">
                <w:rPr>
                  <w:rFonts w:ascii="Calibri" w:hAnsi="Calibri" w:cs="Times New Roman"/>
                  <w:color w:val="1155CC"/>
                  <w:u w:val="single"/>
                  <w:shd w:val="clear" w:color="auto" w:fill="FFFFFF"/>
                </w:rPr>
                <w:t>http://iana.org/domains/root/db</w:t>
              </w:r>
            </w:hyperlink>
          </w:p>
        </w:tc>
      </w:tr>
    </w:tbl>
    <w:p w14:paraId="49190361" w14:textId="77777777" w:rsidR="0084389C" w:rsidRDefault="0084389C">
      <w:pPr>
        <w:rPr>
          <w:rFonts w:ascii="Calibri" w:hAnsi="Calibri" w:cs="Times New Roman"/>
          <w:b/>
          <w:bCs/>
          <w:color w:val="000000"/>
          <w:shd w:val="clear" w:color="auto" w:fill="FFFFFF"/>
        </w:rPr>
      </w:pPr>
      <w:bookmarkStart w:id="0" w:name="_GoBack"/>
      <w:bookmarkEnd w:id="0"/>
      <w:r>
        <w:rPr>
          <w:rFonts w:ascii="Calibri" w:hAnsi="Calibri" w:cs="Times New Roman"/>
          <w:b/>
          <w:bCs/>
          <w:color w:val="000000"/>
          <w:shd w:val="clear" w:color="auto" w:fill="FFFFFF"/>
        </w:rPr>
        <w:br w:type="page"/>
      </w:r>
    </w:p>
    <w:p w14:paraId="5FA371C2"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lastRenderedPageBreak/>
        <w:t xml:space="preserve">3. What is </w:t>
      </w:r>
      <w:r>
        <w:rPr>
          <w:rFonts w:ascii="Calibri" w:hAnsi="Calibri" w:cs="Times New Roman"/>
          <w:b/>
          <w:bCs/>
          <w:color w:val="000000"/>
          <w:shd w:val="clear" w:color="auto" w:fill="FFFFFF"/>
        </w:rPr>
        <w:t xml:space="preserve">a </w:t>
      </w:r>
      <w:r w:rsidRPr="0084389C">
        <w:rPr>
          <w:rFonts w:ascii="Calibri" w:hAnsi="Calibri" w:cs="Times New Roman"/>
          <w:b/>
          <w:bCs/>
          <w:color w:val="000000"/>
          <w:shd w:val="clear" w:color="auto" w:fill="FFFFFF"/>
        </w:rPr>
        <w:t>‘delegation’ of a ccTLD?</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46B440B7" w14:textId="77777777" w:rsidTr="0084389C">
        <w:trPr>
          <w:trHeight w:val="12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0114C" w14:textId="77777777" w:rsidR="0084389C" w:rsidRPr="0084389C" w:rsidRDefault="0084389C" w:rsidP="0084389C">
            <w:pPr>
              <w:rPr>
                <w:rFonts w:ascii="Times New Roman" w:hAnsi="Times New Roman" w:cs="Times New Roman"/>
              </w:rPr>
            </w:pPr>
            <w:r w:rsidRPr="0084389C">
              <w:rPr>
                <w:rFonts w:ascii="Calibri" w:hAnsi="Calibri" w:cs="Times New Roman"/>
                <w:color w:val="000000"/>
                <w:shd w:val="clear" w:color="auto" w:fill="FFFFFF"/>
              </w:rPr>
              <w:t>‘Delegation’ is a technical term-of-art in the Domain Name System. (It refers to the act of inserting so-called “NS” records in the root of the Internet to make the domain function).</w:t>
            </w:r>
            <w:r>
              <w:rPr>
                <w:rFonts w:ascii="Calibri" w:hAnsi="Calibri" w:cs="Times New Roman"/>
                <w:color w:val="000000"/>
                <w:shd w:val="clear" w:color="auto" w:fill="FFFFFF"/>
              </w:rPr>
              <w:br/>
            </w:r>
            <w:r>
              <w:rPr>
                <w:rFonts w:ascii="Calibri" w:hAnsi="Calibri" w:cs="Times New Roman"/>
                <w:color w:val="000000"/>
                <w:shd w:val="clear" w:color="auto" w:fill="FFFFFF"/>
              </w:rPr>
              <w:br/>
            </w:r>
            <w:r w:rsidRPr="0084389C">
              <w:rPr>
                <w:rFonts w:ascii="Calibri" w:hAnsi="Calibri" w:cs="Times New Roman"/>
                <w:color w:val="000000"/>
                <w:shd w:val="clear" w:color="auto" w:fill="FFFFFF"/>
              </w:rPr>
              <w:t xml:space="preserve">However, it has been commonly, and informally used in the past to refer to the act of creating a new TLD. </w:t>
            </w:r>
            <w:r w:rsidRPr="0084389C">
              <w:rPr>
                <w:rFonts w:ascii="Calibri" w:hAnsi="Calibri" w:cs="Times New Roman"/>
                <w:color w:val="000000"/>
                <w:shd w:val="clear" w:color="auto" w:fill="FFFFFF"/>
              </w:rPr>
              <w:br/>
            </w:r>
            <w:r w:rsidRPr="0084389C">
              <w:rPr>
                <w:rFonts w:ascii="Calibri" w:hAnsi="Calibri" w:cs="Times New Roman"/>
                <w:color w:val="000000"/>
                <w:shd w:val="clear" w:color="auto" w:fill="FFFFFF"/>
              </w:rPr>
              <w:br/>
              <w:t>In order to avoid confusion, ICANN policy recently clarified (2015) the use of the term as follows :-</w:t>
            </w:r>
            <w:r>
              <w:rPr>
                <w:rFonts w:ascii="Calibri" w:hAnsi="Calibri" w:cs="Times New Roman"/>
                <w:color w:val="000000"/>
                <w:shd w:val="clear" w:color="auto" w:fill="FFFFFF"/>
              </w:rPr>
              <w:br/>
            </w:r>
            <w:r>
              <w:rPr>
                <w:rFonts w:ascii="Calibri" w:hAnsi="Calibri" w:cs="Times New Roman"/>
                <w:color w:val="000000"/>
                <w:shd w:val="clear" w:color="auto" w:fill="FFFFFF"/>
              </w:rPr>
              <w:br/>
            </w:r>
            <w:r w:rsidRPr="0084389C">
              <w:rPr>
                <w:rFonts w:ascii="Calibri" w:hAnsi="Calibri" w:cs="Times New Roman"/>
                <w:color w:val="000000"/>
                <w:shd w:val="clear" w:color="auto" w:fill="FFFFFF"/>
              </w:rPr>
              <w:t xml:space="preserve">“Delegation” (section 3 of RFC1591)  mean[s] the process by which the IANA Operator initially assigns management responsibility or assigns previously assigned responsibility (after a revocation) for the management of a ccTLD.” </w:t>
            </w:r>
            <w:r w:rsidRPr="0084389C">
              <w:rPr>
                <w:rFonts w:ascii="Calibri" w:hAnsi="Calibri" w:cs="Times New Roman"/>
                <w:i/>
                <w:iCs/>
                <w:color w:val="000000"/>
                <w:shd w:val="clear" w:color="auto" w:fill="FFFFFF"/>
              </w:rPr>
              <w:t>  (Framework of Interpretation of current Policies and guidelines pertaining to the delegation and redelegation of country-code Top Level Domain Names, adopted by the Board on 25 June 2015)</w:t>
            </w:r>
          </w:p>
        </w:tc>
      </w:tr>
    </w:tbl>
    <w:p w14:paraId="0C23777D" w14:textId="77777777" w:rsidR="0084389C" w:rsidRPr="0084389C" w:rsidRDefault="0084389C" w:rsidP="0084389C">
      <w:pPr>
        <w:spacing w:after="240"/>
        <w:rPr>
          <w:rFonts w:ascii="Times New Roman" w:eastAsia="Times New Roman" w:hAnsi="Times New Roman" w:cs="Times New Roman"/>
        </w:rPr>
      </w:pPr>
    </w:p>
    <w:p w14:paraId="47ABA311"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 xml:space="preserve">4. What is </w:t>
      </w:r>
      <w:r>
        <w:rPr>
          <w:rFonts w:ascii="Calibri" w:hAnsi="Calibri" w:cs="Times New Roman"/>
          <w:b/>
          <w:bCs/>
          <w:color w:val="000000"/>
          <w:shd w:val="clear" w:color="auto" w:fill="FFFFFF"/>
        </w:rPr>
        <w:t xml:space="preserve">a </w:t>
      </w:r>
      <w:r w:rsidRPr="0084389C">
        <w:rPr>
          <w:rFonts w:ascii="Calibri" w:hAnsi="Calibri" w:cs="Times New Roman"/>
          <w:b/>
          <w:bCs/>
          <w:color w:val="000000"/>
          <w:shd w:val="clear" w:color="auto" w:fill="FFFFFF"/>
        </w:rPr>
        <w:t>‘redelegation’ of a ccTLD?</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545EE30E" w14:textId="77777777" w:rsidTr="0084389C">
        <w:trPr>
          <w:trHeight w:val="10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BA6E8" w14:textId="77777777" w:rsidR="0084389C" w:rsidRPr="0084389C" w:rsidRDefault="0084389C" w:rsidP="0084389C">
            <w:pPr>
              <w:rPr>
                <w:rFonts w:ascii="Times New Roman" w:hAnsi="Times New Roman" w:cs="Times New Roman"/>
              </w:rPr>
            </w:pPr>
            <w:r w:rsidRPr="0084389C">
              <w:rPr>
                <w:rFonts w:ascii="Calibri" w:hAnsi="Calibri" w:cs="Times New Roman"/>
                <w:color w:val="000000"/>
                <w:shd w:val="clear" w:color="auto" w:fill="FFFFFF"/>
              </w:rPr>
              <w:t>Concomitant to the explanation of ‘delegation’ (</w:t>
            </w:r>
            <w:r w:rsidRPr="0084389C">
              <w:rPr>
                <w:rFonts w:ascii="Calibri" w:hAnsi="Calibri" w:cs="Times New Roman"/>
                <w:i/>
                <w:iCs/>
                <w:color w:val="000000"/>
                <w:shd w:val="clear" w:color="auto" w:fill="FFFFFF"/>
              </w:rPr>
              <w:t xml:space="preserve">supra), </w:t>
            </w:r>
            <w:r w:rsidRPr="0084389C">
              <w:rPr>
                <w:rFonts w:ascii="Calibri" w:hAnsi="Calibri" w:cs="Times New Roman"/>
                <w:color w:val="000000"/>
                <w:shd w:val="clear" w:color="auto" w:fill="FFFFFF"/>
              </w:rPr>
              <w:t>the term</w:t>
            </w:r>
            <w:r w:rsidRPr="0084389C">
              <w:rPr>
                <w:rFonts w:ascii="Calibri" w:hAnsi="Calibri" w:cs="Times New Roman"/>
                <w:i/>
                <w:iCs/>
                <w:color w:val="000000"/>
                <w:shd w:val="clear" w:color="auto" w:fill="FFFFFF"/>
              </w:rPr>
              <w:t xml:space="preserve"> </w:t>
            </w:r>
            <w:r w:rsidRPr="0084389C">
              <w:rPr>
                <w:rFonts w:ascii="Calibri" w:hAnsi="Calibri" w:cs="Times New Roman"/>
                <w:b/>
                <w:bCs/>
                <w:i/>
                <w:iCs/>
                <w:color w:val="000000"/>
                <w:shd w:val="clear" w:color="auto" w:fill="FFFFFF"/>
              </w:rPr>
              <w:t>‘</w:t>
            </w:r>
            <w:r w:rsidRPr="0084389C">
              <w:rPr>
                <w:rFonts w:ascii="Calibri" w:hAnsi="Calibri" w:cs="Times New Roman"/>
                <w:b/>
                <w:bCs/>
                <w:color w:val="000000"/>
                <w:u w:val="single"/>
                <w:shd w:val="clear" w:color="auto" w:fill="FFFFFF"/>
              </w:rPr>
              <w:t>re</w:t>
            </w:r>
            <w:r w:rsidRPr="0084389C">
              <w:rPr>
                <w:rFonts w:ascii="Calibri" w:hAnsi="Calibri" w:cs="Times New Roman"/>
                <w:b/>
                <w:bCs/>
                <w:color w:val="000000"/>
                <w:shd w:val="clear" w:color="auto" w:fill="FFFFFF"/>
              </w:rPr>
              <w:t>-delegation’</w:t>
            </w:r>
            <w:r w:rsidRPr="0084389C">
              <w:rPr>
                <w:rFonts w:ascii="Calibri" w:hAnsi="Calibri" w:cs="Times New Roman"/>
                <w:color w:val="000000"/>
                <w:shd w:val="clear" w:color="auto" w:fill="FFFFFF"/>
              </w:rPr>
              <w:t xml:space="preserve"> was also a technical term-of-art and just referred to a change in the NS records in the Internet root zone.</w:t>
            </w:r>
            <w:r>
              <w:rPr>
                <w:rFonts w:ascii="Calibri" w:hAnsi="Calibri" w:cs="Times New Roman"/>
                <w:color w:val="000000"/>
                <w:shd w:val="clear" w:color="auto" w:fill="FFFFFF"/>
              </w:rPr>
              <w:br/>
            </w:r>
            <w:r>
              <w:rPr>
                <w:rFonts w:ascii="Calibri" w:hAnsi="Calibri" w:cs="Times New Roman"/>
                <w:color w:val="000000"/>
                <w:shd w:val="clear" w:color="auto" w:fill="FFFFFF"/>
              </w:rPr>
              <w:br/>
            </w:r>
            <w:r w:rsidRPr="0084389C">
              <w:rPr>
                <w:rFonts w:ascii="Calibri" w:hAnsi="Calibri" w:cs="Times New Roman"/>
                <w:color w:val="000000"/>
                <w:shd w:val="clear" w:color="auto" w:fill="FFFFFF"/>
              </w:rPr>
              <w:t xml:space="preserve">However, it was frequently, and informally used in the past to refer to the act of changing the ccTLD manager (which is unrelated to changes to the root zone). Accordingly, the term is ambiguous. </w:t>
            </w:r>
            <w:r w:rsidRPr="0084389C">
              <w:rPr>
                <w:rFonts w:ascii="Calibri" w:hAnsi="Calibri" w:cs="Times New Roman"/>
                <w:color w:val="000000"/>
                <w:shd w:val="clear" w:color="auto" w:fill="FFFFFF"/>
              </w:rPr>
              <w:br/>
            </w:r>
            <w:r w:rsidRPr="0084389C">
              <w:rPr>
                <w:rFonts w:ascii="Calibri" w:hAnsi="Calibri" w:cs="Times New Roman"/>
                <w:color w:val="000000"/>
                <w:shd w:val="clear" w:color="auto" w:fill="FFFFFF"/>
              </w:rPr>
              <w:br/>
              <w:t xml:space="preserve">In order to avoid confusion, the term ‘re-delegation’ has been deprecated in ccTLD policy. It has been replaced by </w:t>
            </w:r>
            <w:r w:rsidRPr="0084389C">
              <w:rPr>
                <w:rFonts w:ascii="Calibri" w:hAnsi="Calibri" w:cs="Times New Roman"/>
                <w:b/>
                <w:bCs/>
                <w:color w:val="000000"/>
                <w:shd w:val="clear" w:color="auto" w:fill="FFFFFF"/>
              </w:rPr>
              <w:t xml:space="preserve">‘transfer’. </w:t>
            </w:r>
            <w:r w:rsidRPr="0084389C">
              <w:rPr>
                <w:rFonts w:ascii="Calibri" w:hAnsi="Calibri" w:cs="Times New Roman"/>
                <w:color w:val="000000"/>
                <w:shd w:val="clear" w:color="auto" w:fill="FFFFFF"/>
              </w:rPr>
              <w:br/>
            </w:r>
            <w:r w:rsidRPr="0084389C">
              <w:rPr>
                <w:rFonts w:ascii="Calibri" w:hAnsi="Calibri" w:cs="Times New Roman"/>
                <w:color w:val="000000"/>
                <w:shd w:val="clear" w:color="auto" w:fill="FFFFFF"/>
              </w:rPr>
              <w:br/>
            </w:r>
          </w:p>
        </w:tc>
      </w:tr>
    </w:tbl>
    <w:p w14:paraId="57396295" w14:textId="77777777" w:rsidR="0084389C" w:rsidRDefault="0084389C">
      <w:pPr>
        <w:rPr>
          <w:rFonts w:ascii="Calibri" w:hAnsi="Calibri" w:cs="Times New Roman"/>
          <w:b/>
          <w:bCs/>
          <w:color w:val="000000"/>
          <w:shd w:val="clear" w:color="auto" w:fill="FFFFFF"/>
        </w:rPr>
      </w:pPr>
      <w:r>
        <w:rPr>
          <w:rFonts w:ascii="Calibri" w:hAnsi="Calibri" w:cs="Times New Roman"/>
          <w:b/>
          <w:bCs/>
          <w:color w:val="000000"/>
          <w:shd w:val="clear" w:color="auto" w:fill="FFFFFF"/>
        </w:rPr>
        <w:br w:type="page"/>
      </w:r>
    </w:p>
    <w:p w14:paraId="4F87C771"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5. What is the process of delegation and redelegation of a ccTLD?</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0C2DC15D" w14:textId="77777777" w:rsidTr="0084389C">
        <w:trPr>
          <w:trHeight w:val="10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FB27AC" w14:textId="77777777" w:rsidR="0084389C" w:rsidRPr="0084389C" w:rsidRDefault="0084389C" w:rsidP="00EC0B0D">
            <w:pPr>
              <w:ind w:left="100"/>
              <w:rPr>
                <w:rFonts w:ascii="Times New Roman" w:hAnsi="Times New Roman" w:cs="Times New Roman"/>
              </w:rPr>
            </w:pPr>
            <w:r w:rsidRPr="0084389C">
              <w:rPr>
                <w:rFonts w:ascii="Calibri" w:hAnsi="Calibri" w:cs="Times New Roman"/>
                <w:color w:val="000000"/>
                <w:shd w:val="clear" w:color="auto" w:fill="FFFFFF"/>
              </w:rPr>
              <w:t xml:space="preserve">When a ccTLD is first created, a prospective manager must apply to the IANA </w:t>
            </w:r>
            <w:r w:rsidRPr="0084389C">
              <w:rPr>
                <w:rFonts w:ascii="Calibri" w:hAnsi="Calibri" w:cs="Times New Roman"/>
                <w:i/>
                <w:iCs/>
                <w:color w:val="000000"/>
                <w:shd w:val="clear" w:color="auto" w:fill="FFFFFF"/>
              </w:rPr>
              <w:t>(now operated by PTI - Public Technical Identifiers).</w:t>
            </w:r>
            <w:r>
              <w:rPr>
                <w:rFonts w:ascii="Calibri" w:hAnsi="Calibri" w:cs="Times New Roman"/>
                <w:i/>
                <w:iCs/>
                <w:color w:val="000000"/>
                <w:shd w:val="clear" w:color="auto" w:fill="FFFFFF"/>
              </w:rPr>
              <w:br/>
            </w:r>
            <w:r>
              <w:rPr>
                <w:rFonts w:ascii="Calibri" w:hAnsi="Calibri" w:cs="Times New Roman"/>
                <w:i/>
                <w:iCs/>
                <w:color w:val="000000"/>
                <w:shd w:val="clear" w:color="auto" w:fill="FFFFFF"/>
              </w:rPr>
              <w:br/>
            </w:r>
            <w:r w:rsidRPr="0084389C">
              <w:rPr>
                <w:rFonts w:ascii="Calibri" w:hAnsi="Calibri" w:cs="Times New Roman"/>
                <w:color w:val="000000"/>
                <w:shd w:val="clear" w:color="auto" w:fill="FFFFFF"/>
              </w:rPr>
              <w:t xml:space="preserve">The applicant must provide the necessary evidence that it fits the criteria set out in RFC 1591 (as construed and interpreted by the </w:t>
            </w:r>
            <w:r w:rsidRPr="0084389C">
              <w:rPr>
                <w:rFonts w:ascii="Calibri" w:hAnsi="Calibri" w:cs="Times New Roman"/>
                <w:i/>
                <w:iCs/>
                <w:color w:val="000000"/>
                <w:shd w:val="clear" w:color="auto" w:fill="FFFFFF"/>
              </w:rPr>
              <w:t xml:space="preserve">Framework of Interpretation </w:t>
            </w:r>
            <w:r w:rsidRPr="0084389C">
              <w:rPr>
                <w:rFonts w:ascii="Calibri" w:hAnsi="Calibri" w:cs="Times New Roman"/>
                <w:color w:val="000000"/>
                <w:shd w:val="clear" w:color="auto" w:fill="FFFFFF"/>
              </w:rPr>
              <w:t> and that it has, or has access to,  the necessary technical resources to operate the TLD in a competent manner.</w:t>
            </w:r>
            <w:r>
              <w:rPr>
                <w:rFonts w:ascii="Calibri" w:hAnsi="Calibri" w:cs="Times New Roman"/>
                <w:color w:val="000000"/>
                <w:shd w:val="clear" w:color="auto" w:fill="FFFFFF"/>
              </w:rPr>
              <w:br/>
            </w:r>
            <w:r>
              <w:rPr>
                <w:rFonts w:ascii="Calibri" w:hAnsi="Calibri" w:cs="Times New Roman"/>
                <w:color w:val="000000"/>
                <w:shd w:val="clear" w:color="auto" w:fill="FFFFFF"/>
              </w:rPr>
              <w:br/>
            </w:r>
            <w:r w:rsidRPr="0084389C">
              <w:rPr>
                <w:rFonts w:ascii="Calibri" w:hAnsi="Calibri" w:cs="Times New Roman"/>
                <w:color w:val="000000"/>
                <w:shd w:val="clear" w:color="auto" w:fill="FFFFFF"/>
              </w:rPr>
              <w:t xml:space="preserve">All significantly interested parties must agree that the applicant is the appropriate party to operate the ccTLD. (National governments are automatically regarded as significantly interested parties). </w:t>
            </w:r>
            <w:r w:rsidRPr="0084389C">
              <w:rPr>
                <w:rFonts w:ascii="Calibri" w:hAnsi="Calibri" w:cs="Times New Roman"/>
                <w:color w:val="000000"/>
                <w:shd w:val="clear" w:color="auto" w:fill="FFFFFF"/>
              </w:rPr>
              <w:br/>
            </w:r>
            <w:r w:rsidRPr="0084389C">
              <w:rPr>
                <w:rFonts w:ascii="Calibri" w:hAnsi="Calibri" w:cs="Times New Roman"/>
                <w:color w:val="000000"/>
                <w:shd w:val="clear" w:color="auto" w:fill="FFFFFF"/>
              </w:rPr>
              <w:br/>
              <w:t>“Significantly Interested Parties” (see Section 3.4 of RFC1591) is defined “</w:t>
            </w:r>
            <w:r w:rsidRPr="0084389C">
              <w:rPr>
                <w:rFonts w:ascii="Calibri" w:hAnsi="Calibri" w:cs="Times New Roman"/>
                <w:i/>
                <w:iCs/>
                <w:color w:val="000000"/>
                <w:shd w:val="clear" w:color="auto" w:fill="FFFFFF"/>
              </w:rPr>
              <w:t>to include,</w:t>
            </w:r>
            <w:r w:rsidRPr="0084389C">
              <w:rPr>
                <w:rFonts w:ascii="Calibri" w:hAnsi="Calibri" w:cs="Times New Roman"/>
                <w:i/>
                <w:iCs/>
                <w:color w:val="000000"/>
                <w:shd w:val="clear" w:color="auto" w:fill="FFFFFF"/>
              </w:rPr>
              <w:br/>
              <w:t>but not be limited  to: a) the government or territorial authority for the country or territory</w:t>
            </w:r>
            <w:r w:rsidRPr="0084389C">
              <w:rPr>
                <w:rFonts w:ascii="Calibri" w:hAnsi="Calibri" w:cs="Times New Roman"/>
                <w:i/>
                <w:iCs/>
                <w:color w:val="000000"/>
                <w:shd w:val="clear" w:color="auto" w:fill="FFFFFF"/>
              </w:rPr>
              <w:br/>
              <w:t>associated with the ccTLD and b) any other individuals, organizations, companies, associations,</w:t>
            </w:r>
            <w:r w:rsidRPr="0084389C">
              <w:rPr>
                <w:rFonts w:ascii="Calibri" w:hAnsi="Calibri" w:cs="Times New Roman"/>
                <w:i/>
                <w:iCs/>
                <w:color w:val="000000"/>
                <w:shd w:val="clear" w:color="auto" w:fill="FFFFFF"/>
              </w:rPr>
              <w:br/>
              <w:t>educational  institutions,  or  others  that  have  a  direct,  material,  substantial,  legitimate  and</w:t>
            </w:r>
            <w:r w:rsidRPr="0084389C">
              <w:rPr>
                <w:rFonts w:ascii="Calibri" w:hAnsi="Calibri" w:cs="Times New Roman"/>
                <w:i/>
                <w:iCs/>
                <w:color w:val="000000"/>
                <w:shd w:val="clear" w:color="auto" w:fill="FFFFFF"/>
              </w:rPr>
              <w:br/>
              <w:t>demonstrable interest in the operation of the ccTLD(s) including the incumbent manager. To be</w:t>
            </w:r>
            <w:r w:rsidRPr="0084389C">
              <w:rPr>
                <w:rFonts w:ascii="Calibri" w:hAnsi="Calibri" w:cs="Times New Roman"/>
                <w:i/>
                <w:iCs/>
                <w:color w:val="000000"/>
                <w:shd w:val="clear" w:color="auto" w:fill="FFFFFF"/>
              </w:rPr>
              <w:br/>
              <w:t>considered a Significantly Interested Party, any party other than the manager or the government</w:t>
            </w:r>
            <w:r w:rsidRPr="0084389C">
              <w:rPr>
                <w:rFonts w:ascii="Calibri" w:hAnsi="Calibri" w:cs="Times New Roman"/>
                <w:i/>
                <w:iCs/>
                <w:color w:val="000000"/>
                <w:shd w:val="clear" w:color="auto" w:fill="FFFFFF"/>
              </w:rPr>
              <w:br/>
              <w:t>or territorial authority for the country or territory associated with the ccTLD must demonstrate</w:t>
            </w:r>
            <w:r w:rsidRPr="0084389C">
              <w:rPr>
                <w:rFonts w:ascii="Calibri" w:hAnsi="Calibri" w:cs="Times New Roman"/>
                <w:i/>
                <w:iCs/>
                <w:color w:val="000000"/>
                <w:shd w:val="clear" w:color="auto" w:fill="FFFFFF"/>
              </w:rPr>
              <w:br/>
              <w:t>that it is has a direct, material and legitimate interest in the operation of the ccTLD(s)”.</w:t>
            </w:r>
            <w:r w:rsidRPr="0084389C">
              <w:rPr>
                <w:rFonts w:ascii="Calibri" w:hAnsi="Calibri" w:cs="Times New Roman"/>
                <w:color w:val="000000"/>
                <w:shd w:val="clear" w:color="auto" w:fill="FFFFFF"/>
              </w:rPr>
              <w:t xml:space="preserve"> (Section 2.5, FoI).</w:t>
            </w:r>
          </w:p>
        </w:tc>
      </w:tr>
    </w:tbl>
    <w:p w14:paraId="525FB206" w14:textId="77777777" w:rsidR="00EC0B0D" w:rsidRDefault="00EC0B0D" w:rsidP="00EC0B0D">
      <w:pPr>
        <w:spacing w:after="240"/>
        <w:rPr>
          <w:rFonts w:ascii="Calibri" w:hAnsi="Calibri" w:cs="Times New Roman"/>
          <w:b/>
          <w:bCs/>
          <w:color w:val="000000"/>
          <w:shd w:val="clear" w:color="auto" w:fill="FFFFFF"/>
        </w:rPr>
      </w:pPr>
    </w:p>
    <w:p w14:paraId="3C3D7496"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6. Who is involved in a delegation or redelegation process?</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68D5CE62" w14:textId="77777777" w:rsidTr="0084389C">
        <w:trPr>
          <w:trHeight w:val="20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AE6141" w14:textId="77777777" w:rsidR="0084389C" w:rsidRPr="0084389C" w:rsidRDefault="0084389C" w:rsidP="0084389C">
            <w:pPr>
              <w:ind w:left="100"/>
              <w:rPr>
                <w:rFonts w:ascii="Times New Roman" w:hAnsi="Times New Roman" w:cs="Times New Roman"/>
              </w:rPr>
            </w:pPr>
            <w:r w:rsidRPr="0084389C">
              <w:rPr>
                <w:rFonts w:ascii="Calibri" w:hAnsi="Calibri" w:cs="Times New Roman"/>
                <w:color w:val="000000"/>
                <w:shd w:val="clear" w:color="auto" w:fill="FFFFFF"/>
              </w:rPr>
              <w:t>The parties in the initial creation of a ccTLD are the Applicant, the IANA (PTI), any Significantly Interested Parties (including Governments) and the Root Zone Maintainer (currently Verisign Inc.).</w:t>
            </w:r>
            <w:r w:rsidRPr="0084389C">
              <w:rPr>
                <w:rFonts w:ascii="Calibri" w:hAnsi="Calibri" w:cs="Times New Roman"/>
                <w:color w:val="000000"/>
                <w:shd w:val="clear" w:color="auto" w:fill="FFFFFF"/>
              </w:rPr>
              <w:br/>
            </w:r>
            <w:r w:rsidRPr="0084389C">
              <w:rPr>
                <w:rFonts w:ascii="Calibri" w:hAnsi="Calibri" w:cs="Times New Roman"/>
                <w:color w:val="000000"/>
                <w:shd w:val="clear" w:color="auto" w:fill="FFFFFF"/>
              </w:rPr>
              <w:br/>
              <w:t xml:space="preserve">In a transfer, the parties are the same, with the addition of the prospective new ccTLD Manager. </w:t>
            </w:r>
            <w:r w:rsidRPr="0084389C">
              <w:rPr>
                <w:rFonts w:ascii="Calibri" w:hAnsi="Calibri" w:cs="Times New Roman"/>
                <w:color w:val="000000"/>
                <w:shd w:val="clear" w:color="auto" w:fill="FFFFFF"/>
              </w:rPr>
              <w:br/>
            </w:r>
            <w:r w:rsidRPr="0084389C">
              <w:rPr>
                <w:rFonts w:ascii="Calibri" w:hAnsi="Calibri" w:cs="Times New Roman"/>
                <w:color w:val="000000"/>
                <w:shd w:val="clear" w:color="auto" w:fill="FFFFFF"/>
              </w:rPr>
              <w:br/>
              <w:t>(NB: The Root Zone Maintainer might not be involved in a transfer of a ccTLD if the technical parameters of the ccTLD are not changed).</w:t>
            </w:r>
          </w:p>
        </w:tc>
      </w:tr>
    </w:tbl>
    <w:p w14:paraId="6D5B6249" w14:textId="77777777" w:rsidR="00EC0B0D" w:rsidRDefault="00EC0B0D">
      <w:pPr>
        <w:rPr>
          <w:rFonts w:ascii="Calibri" w:hAnsi="Calibri" w:cs="Times New Roman"/>
          <w:b/>
          <w:bCs/>
          <w:color w:val="000000"/>
          <w:shd w:val="clear" w:color="auto" w:fill="FFFFFF"/>
        </w:rPr>
      </w:pPr>
      <w:r>
        <w:rPr>
          <w:rFonts w:ascii="Calibri" w:hAnsi="Calibri" w:cs="Times New Roman"/>
          <w:b/>
          <w:bCs/>
          <w:color w:val="000000"/>
          <w:shd w:val="clear" w:color="auto" w:fill="FFFFFF"/>
        </w:rPr>
        <w:br w:type="page"/>
      </w:r>
    </w:p>
    <w:p w14:paraId="65D67ECE"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7. What documentation do I need to proceed to a delegation or redelegation of a ccTLD?</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4EFD4883" w14:textId="77777777" w:rsidTr="0084389C">
        <w:trPr>
          <w:trHeight w:val="10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CBA170" w14:textId="77777777" w:rsidR="0084389C" w:rsidRPr="0084389C" w:rsidRDefault="0084389C" w:rsidP="0084389C">
            <w:pPr>
              <w:ind w:left="100"/>
              <w:rPr>
                <w:rFonts w:ascii="Times New Roman" w:hAnsi="Times New Roman" w:cs="Times New Roman"/>
              </w:rPr>
            </w:pPr>
            <w:r w:rsidRPr="0084389C">
              <w:rPr>
                <w:rFonts w:ascii="Calibri" w:hAnsi="Calibri" w:cs="Times New Roman"/>
                <w:color w:val="000000"/>
                <w:shd w:val="clear" w:color="auto" w:fill="FFFFFF"/>
              </w:rPr>
              <w:t>The IANA does not have a fixed format for supporting documentation. What is important is to provide the necessary information (including any and all required consents) that is required by the policy.</w:t>
            </w:r>
          </w:p>
        </w:tc>
      </w:tr>
    </w:tbl>
    <w:p w14:paraId="65D3A91F" w14:textId="77777777" w:rsidR="0084389C" w:rsidRPr="0084389C" w:rsidRDefault="0084389C" w:rsidP="00EC0B0D">
      <w:pPr>
        <w:spacing w:after="240"/>
        <w:rPr>
          <w:rFonts w:ascii="Times New Roman" w:eastAsia="Times New Roman" w:hAnsi="Times New Roman" w:cs="Times New Roman"/>
        </w:rPr>
      </w:pPr>
    </w:p>
    <w:p w14:paraId="040BFACF"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8. Why are ccTLDs important for governments?</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014F2C2A" w14:textId="77777777" w:rsidTr="0084389C">
        <w:trPr>
          <w:trHeight w:val="12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A183EE" w14:textId="77777777" w:rsidR="0084389C" w:rsidRPr="0084389C" w:rsidRDefault="0084389C" w:rsidP="0084389C">
            <w:pPr>
              <w:rPr>
                <w:rFonts w:ascii="Times New Roman" w:hAnsi="Times New Roman" w:cs="Times New Roman"/>
              </w:rPr>
            </w:pPr>
            <w:r w:rsidRPr="0084389C">
              <w:rPr>
                <w:rFonts w:ascii="Calibri" w:hAnsi="Calibri" w:cs="Times New Roman"/>
                <w:color w:val="000000"/>
                <w:shd w:val="clear" w:color="auto" w:fill="FFFFFF"/>
              </w:rPr>
              <w:t>It is trite to state that governments are responsible for public policy in their jurisdictions. Whilst a ccTLD is merely an identifier that allows internet users to show an association the country or territory represented by the two letter ISO code, it can also be regarded as the internet ‘brand’ of the country or territory concerned, the two-letter ISO codes being internationally recognized as a representation of the country or territory.</w:t>
            </w:r>
            <w:r w:rsidRPr="0084389C">
              <w:rPr>
                <w:rFonts w:ascii="Calibri" w:hAnsi="Calibri" w:cs="Times New Roman"/>
                <w:color w:val="000000"/>
                <w:shd w:val="clear" w:color="auto" w:fill="FFFFFF"/>
              </w:rPr>
              <w:br/>
            </w:r>
            <w:r w:rsidRPr="0084389C">
              <w:rPr>
                <w:rFonts w:ascii="Calibri" w:hAnsi="Calibri" w:cs="Times New Roman"/>
                <w:color w:val="000000"/>
                <w:shd w:val="clear" w:color="auto" w:fill="FFFFFF"/>
              </w:rPr>
              <w:br/>
              <w:t xml:space="preserve">Accordingly, governments will often find it desirable to have their own sites located under their country code (e.g. </w:t>
            </w:r>
            <w:hyperlink r:id="rId9" w:history="1">
              <w:r w:rsidRPr="0084389C">
                <w:rPr>
                  <w:rFonts w:ascii="Calibri" w:hAnsi="Calibri" w:cs="Times New Roman"/>
                  <w:color w:val="1155CC"/>
                  <w:u w:val="single"/>
                  <w:shd w:val="clear" w:color="auto" w:fill="FFFFFF"/>
                </w:rPr>
                <w:t>www.gov.uk</w:t>
              </w:r>
            </w:hyperlink>
            <w:r w:rsidRPr="0084389C">
              <w:rPr>
                <w:rFonts w:ascii="Calibri" w:hAnsi="Calibri" w:cs="Times New Roman"/>
                <w:color w:val="000000"/>
                <w:shd w:val="clear" w:color="auto" w:fill="FFFFFF"/>
              </w:rPr>
              <w:t xml:space="preserve"> ).</w:t>
            </w:r>
          </w:p>
        </w:tc>
      </w:tr>
    </w:tbl>
    <w:p w14:paraId="555DED8C" w14:textId="77777777" w:rsidR="0084389C" w:rsidRPr="0084389C" w:rsidRDefault="0084389C" w:rsidP="00EC0B0D">
      <w:pPr>
        <w:spacing w:after="240"/>
        <w:rPr>
          <w:rFonts w:ascii="Times New Roman" w:eastAsia="Times New Roman" w:hAnsi="Times New Roman" w:cs="Times New Roman"/>
        </w:rPr>
      </w:pPr>
    </w:p>
    <w:p w14:paraId="0F6EE6BC"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9. What is the role of governments in management of a ccTLD?</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4395148B" w14:textId="77777777" w:rsidTr="0084389C">
        <w:trPr>
          <w:trHeight w:val="20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967531" w14:textId="77777777" w:rsidR="0084389C" w:rsidRPr="0084389C" w:rsidRDefault="0084389C" w:rsidP="0084389C">
            <w:pPr>
              <w:ind w:left="100"/>
              <w:rPr>
                <w:rFonts w:ascii="Times New Roman" w:hAnsi="Times New Roman" w:cs="Times New Roman"/>
              </w:rPr>
            </w:pPr>
            <w:r w:rsidRPr="0084389C">
              <w:rPr>
                <w:rFonts w:ascii="Calibri" w:hAnsi="Calibri" w:cs="Times New Roman"/>
                <w:color w:val="000000"/>
                <w:shd w:val="clear" w:color="auto" w:fill="FFFFFF"/>
              </w:rPr>
              <w:t>There are many different models of government participation ranging from very lightweight to direct operational involvement.</w:t>
            </w:r>
            <w:r w:rsidRPr="0084389C">
              <w:rPr>
                <w:rFonts w:ascii="Calibri" w:hAnsi="Calibri" w:cs="Times New Roman"/>
                <w:color w:val="000000"/>
                <w:shd w:val="clear" w:color="auto" w:fill="FFFFFF"/>
              </w:rPr>
              <w:br/>
            </w:r>
            <w:r w:rsidRPr="0084389C">
              <w:rPr>
                <w:rFonts w:ascii="Calibri" w:hAnsi="Calibri" w:cs="Times New Roman"/>
                <w:color w:val="000000"/>
                <w:shd w:val="clear" w:color="auto" w:fill="FFFFFF"/>
              </w:rPr>
              <w:br/>
              <w:t xml:space="preserve">There is no formal requirement for a government to be involved in the management of a ccTD as ccTLDs are a creation of private international aw. </w:t>
            </w:r>
            <w:r w:rsidRPr="0084389C">
              <w:rPr>
                <w:rFonts w:ascii="Calibri" w:hAnsi="Calibri" w:cs="Times New Roman"/>
                <w:color w:val="000000"/>
                <w:shd w:val="clear" w:color="auto" w:fill="FFFFFF"/>
              </w:rPr>
              <w:br/>
            </w:r>
            <w:r w:rsidRPr="0084389C">
              <w:rPr>
                <w:rFonts w:ascii="Calibri" w:hAnsi="Calibri" w:cs="Times New Roman"/>
                <w:color w:val="000000"/>
                <w:shd w:val="clear" w:color="auto" w:fill="FFFFFF"/>
              </w:rPr>
              <w:br/>
              <w:t>However, as governments are responsible for public policy, and ccTLDs can be a significant enable of e-commerce in country or territory concerned, it is natural that government may wish to take a close interest in the how the ccTLD that represents their country or territory is run.</w:t>
            </w:r>
          </w:p>
          <w:p w14:paraId="231AA9CD" w14:textId="77777777" w:rsidR="0084389C" w:rsidRPr="0084389C" w:rsidRDefault="0084389C" w:rsidP="0084389C">
            <w:pPr>
              <w:rPr>
                <w:rFonts w:ascii="Times New Roman" w:eastAsia="Times New Roman" w:hAnsi="Times New Roman" w:cs="Times New Roman"/>
              </w:rPr>
            </w:pPr>
          </w:p>
          <w:p w14:paraId="50F0DE82" w14:textId="77777777" w:rsidR="0084389C" w:rsidRPr="0084389C" w:rsidRDefault="0084389C" w:rsidP="0084389C">
            <w:pPr>
              <w:ind w:left="100"/>
              <w:rPr>
                <w:rFonts w:ascii="Times New Roman" w:hAnsi="Times New Roman" w:cs="Times New Roman"/>
              </w:rPr>
            </w:pPr>
            <w:r w:rsidRPr="0084389C">
              <w:rPr>
                <w:rFonts w:ascii="Calibri" w:hAnsi="Calibri" w:cs="Times New Roman"/>
                <w:color w:val="000000"/>
                <w:shd w:val="clear" w:color="auto" w:fill="FFFFFF"/>
              </w:rPr>
              <w:t>In a few countries, the ccTLD manager is itself a department of government.</w:t>
            </w:r>
          </w:p>
        </w:tc>
      </w:tr>
    </w:tbl>
    <w:p w14:paraId="4941E0E0" w14:textId="77777777" w:rsidR="00CD4D3A" w:rsidRDefault="00CD4D3A" w:rsidP="00CD4D3A">
      <w:pPr>
        <w:spacing w:after="240"/>
        <w:rPr>
          <w:rFonts w:ascii="Times New Roman" w:eastAsia="Times New Roman" w:hAnsi="Times New Roman" w:cs="Times New Roman"/>
        </w:rPr>
      </w:pPr>
    </w:p>
    <w:p w14:paraId="7F5CDD0B"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rPr>
        <w:t>10. Is there any legislation or ICANN guidelines or document that prohibits governments or a public institution to be a custodian manager of a ccTLD as long as it is done in the interest of Internet community or Internet users?</w:t>
      </w:r>
    </w:p>
    <w:tbl>
      <w:tblPr>
        <w:tblW w:w="0" w:type="auto"/>
        <w:tblCellMar>
          <w:top w:w="15" w:type="dxa"/>
          <w:left w:w="15" w:type="dxa"/>
          <w:bottom w:w="15" w:type="dxa"/>
          <w:right w:w="15" w:type="dxa"/>
        </w:tblCellMar>
        <w:tblLook w:val="04A0" w:firstRow="1" w:lastRow="0" w:firstColumn="1" w:lastColumn="0" w:noHBand="0" w:noVBand="1"/>
      </w:tblPr>
      <w:tblGrid>
        <w:gridCol w:w="710"/>
      </w:tblGrid>
      <w:tr w:rsidR="00EC0B0D" w:rsidRPr="0084389C" w14:paraId="0E37280A" w14:textId="77777777" w:rsidTr="00EC0B0D">
        <w:trPr>
          <w:trHeight w:val="240"/>
        </w:trPr>
        <w:tc>
          <w:tcPr>
            <w:tcW w:w="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98EFE0" w14:textId="77777777" w:rsidR="0084389C" w:rsidRPr="0084389C" w:rsidRDefault="0084389C" w:rsidP="0084389C">
            <w:pPr>
              <w:ind w:left="100"/>
              <w:rPr>
                <w:rFonts w:ascii="Times New Roman" w:hAnsi="Times New Roman" w:cs="Times New Roman"/>
              </w:rPr>
            </w:pPr>
            <w:r w:rsidRPr="0084389C">
              <w:rPr>
                <w:rFonts w:ascii="Calibri" w:hAnsi="Calibri" w:cs="Times New Roman"/>
                <w:color w:val="000000"/>
              </w:rPr>
              <w:t>No.</w:t>
            </w:r>
          </w:p>
        </w:tc>
      </w:tr>
    </w:tbl>
    <w:p w14:paraId="7507BBEE" w14:textId="77777777" w:rsidR="00CD4D3A" w:rsidRDefault="00CD4D3A">
      <w:pPr>
        <w:rPr>
          <w:rFonts w:ascii="Calibri" w:hAnsi="Calibri" w:cs="Times New Roman"/>
          <w:b/>
          <w:bCs/>
          <w:color w:val="000000"/>
          <w:shd w:val="clear" w:color="auto" w:fill="FFFFFF"/>
        </w:rPr>
      </w:pPr>
      <w:r>
        <w:rPr>
          <w:rFonts w:ascii="Calibri" w:hAnsi="Calibri" w:cs="Times New Roman"/>
          <w:b/>
          <w:bCs/>
          <w:color w:val="000000"/>
          <w:shd w:val="clear" w:color="auto" w:fill="FFFFFF"/>
        </w:rPr>
        <w:br w:type="page"/>
      </w:r>
    </w:p>
    <w:p w14:paraId="44C1916C"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11. Who decides how a ccTLD is managed?</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55E0153F" w14:textId="77777777" w:rsidTr="0084389C">
        <w:trPr>
          <w:trHeight w:val="12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4AEBB" w14:textId="77777777" w:rsidR="0084389C" w:rsidRPr="0084389C" w:rsidRDefault="0084389C" w:rsidP="00EC0B0D">
            <w:pPr>
              <w:ind w:left="100"/>
              <w:rPr>
                <w:rFonts w:ascii="Times New Roman" w:hAnsi="Times New Roman" w:cs="Times New Roman"/>
              </w:rPr>
            </w:pPr>
            <w:r w:rsidRPr="0084389C">
              <w:rPr>
                <w:rFonts w:ascii="Calibri" w:hAnsi="Calibri" w:cs="Times New Roman"/>
                <w:color w:val="000000"/>
                <w:shd w:val="clear" w:color="auto" w:fill="FFFFFF"/>
              </w:rPr>
              <w:t xml:space="preserve">The most important factor in how a ccTLD  is managed is the principle of </w:t>
            </w:r>
            <w:r w:rsidRPr="0084389C">
              <w:rPr>
                <w:rFonts w:ascii="Calibri" w:hAnsi="Calibri" w:cs="Times New Roman"/>
                <w:i/>
                <w:iCs/>
                <w:color w:val="000000"/>
                <w:shd w:val="clear" w:color="auto" w:fill="FFFFFF"/>
              </w:rPr>
              <w:t>subsidiarity</w:t>
            </w:r>
            <w:r w:rsidRPr="0084389C">
              <w:rPr>
                <w:rFonts w:ascii="Calibri" w:hAnsi="Calibri" w:cs="Times New Roman"/>
                <w:color w:val="000000"/>
                <w:shd w:val="clear" w:color="auto" w:fill="FFFFFF"/>
              </w:rPr>
              <w:t>.</w:t>
            </w:r>
            <w:r w:rsidR="00EC0B0D">
              <w:rPr>
                <w:rFonts w:ascii="Calibri" w:hAnsi="Calibri" w:cs="Times New Roman"/>
                <w:color w:val="000000"/>
                <w:shd w:val="clear" w:color="auto" w:fill="FFFFFF"/>
              </w:rPr>
              <w:br/>
            </w:r>
            <w:r w:rsidR="00EC0B0D">
              <w:rPr>
                <w:rFonts w:ascii="Calibri" w:hAnsi="Calibri" w:cs="Times New Roman"/>
                <w:color w:val="000000"/>
                <w:shd w:val="clear" w:color="auto" w:fill="FFFFFF"/>
              </w:rPr>
              <w:br/>
            </w:r>
            <w:r w:rsidRPr="0084389C">
              <w:rPr>
                <w:rFonts w:ascii="Calibri" w:hAnsi="Calibri" w:cs="Times New Roman"/>
                <w:color w:val="000000"/>
                <w:shd w:val="clear" w:color="auto" w:fill="FFFFFF"/>
              </w:rPr>
              <w:t>This means that the management of a ccTLD is almost entirely a local matter, with ICANN and ccNSO policy only governing matters that necessarily require global coordination</w:t>
            </w:r>
            <w:r w:rsidRPr="0084389C">
              <w:rPr>
                <w:rFonts w:ascii="Calibri" w:hAnsi="Calibri" w:cs="Times New Roman"/>
                <w:i/>
                <w:iCs/>
                <w:color w:val="000000"/>
                <w:shd w:val="clear" w:color="auto" w:fill="FFFFFF"/>
              </w:rPr>
              <w:t xml:space="preserve"> (e,g, operation of the root zone, policies around creation, transfer and retirement of ccTLDs)</w:t>
            </w:r>
            <w:r w:rsidR="00EC0B0D">
              <w:rPr>
                <w:rFonts w:ascii="Calibri" w:hAnsi="Calibri" w:cs="Times New Roman"/>
                <w:i/>
                <w:iCs/>
                <w:color w:val="000000"/>
                <w:shd w:val="clear" w:color="auto" w:fill="FFFFFF"/>
              </w:rPr>
              <w:br/>
            </w:r>
            <w:r w:rsidR="00EC0B0D">
              <w:rPr>
                <w:rFonts w:ascii="Calibri" w:hAnsi="Calibri" w:cs="Times New Roman"/>
                <w:i/>
                <w:iCs/>
                <w:color w:val="000000"/>
                <w:shd w:val="clear" w:color="auto" w:fill="FFFFFF"/>
              </w:rPr>
              <w:br/>
            </w:r>
            <w:r w:rsidRPr="0084389C">
              <w:rPr>
                <w:rFonts w:ascii="Calibri" w:hAnsi="Calibri" w:cs="Times New Roman"/>
                <w:color w:val="000000"/>
                <w:shd w:val="clear" w:color="auto" w:fill="FFFFFF"/>
              </w:rPr>
              <w:t>This means that ccTLD managers are free to decide how their ccTLD is managed, in consultation with their Local Internet Community.</w:t>
            </w:r>
            <w:r w:rsidR="00EC0B0D">
              <w:rPr>
                <w:rFonts w:ascii="Calibri" w:hAnsi="Calibri" w:cs="Times New Roman"/>
                <w:color w:val="000000"/>
                <w:shd w:val="clear" w:color="auto" w:fill="FFFFFF"/>
              </w:rPr>
              <w:br/>
            </w:r>
            <w:r w:rsidR="00EC0B0D">
              <w:rPr>
                <w:rFonts w:ascii="Calibri" w:hAnsi="Calibri" w:cs="Times New Roman"/>
                <w:color w:val="000000"/>
                <w:shd w:val="clear" w:color="auto" w:fill="FFFFFF"/>
              </w:rPr>
              <w:br/>
            </w:r>
            <w:r w:rsidRPr="0084389C">
              <w:rPr>
                <w:rFonts w:ascii="Calibri" w:hAnsi="Calibri" w:cs="Times New Roman"/>
                <w:color w:val="000000"/>
                <w:shd w:val="clear" w:color="auto" w:fill="FFFFFF"/>
              </w:rPr>
              <w:t>This is one of the most significant differences between ccTLDs and gTLDs.</w:t>
            </w:r>
          </w:p>
        </w:tc>
      </w:tr>
    </w:tbl>
    <w:p w14:paraId="109BFF83" w14:textId="77777777" w:rsidR="0084389C" w:rsidRPr="0084389C" w:rsidRDefault="0084389C" w:rsidP="0084389C">
      <w:pPr>
        <w:spacing w:after="240"/>
        <w:rPr>
          <w:rFonts w:ascii="Times New Roman" w:eastAsia="Times New Roman" w:hAnsi="Times New Roman" w:cs="Times New Roman"/>
        </w:rPr>
      </w:pPr>
    </w:p>
    <w:p w14:paraId="4BA5EE1A"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12. What is the role of other stakeholders in ccTLDs?</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6262DBC3" w14:textId="77777777" w:rsidTr="0084389C">
        <w:trPr>
          <w:trHeight w:val="10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AC270C" w14:textId="77777777" w:rsidR="0084389C" w:rsidRPr="0084389C" w:rsidRDefault="0084389C" w:rsidP="00EC0B0D">
            <w:pPr>
              <w:rPr>
                <w:rFonts w:ascii="Times New Roman" w:hAnsi="Times New Roman" w:cs="Times New Roman"/>
              </w:rPr>
            </w:pPr>
            <w:r w:rsidRPr="0084389C">
              <w:rPr>
                <w:rFonts w:ascii="Calibri" w:hAnsi="Calibri" w:cs="Times New Roman"/>
                <w:color w:val="000000"/>
                <w:shd w:val="clear" w:color="auto" w:fill="FFFFFF"/>
              </w:rPr>
              <w:t xml:space="preserve">In the terms of RFC-1591 and the </w:t>
            </w:r>
            <w:r w:rsidRPr="0084389C">
              <w:rPr>
                <w:rFonts w:ascii="Calibri" w:hAnsi="Calibri" w:cs="Times New Roman"/>
                <w:i/>
                <w:iCs/>
                <w:color w:val="000000"/>
                <w:shd w:val="clear" w:color="auto" w:fill="FFFFFF"/>
              </w:rPr>
              <w:t>Framework</w:t>
            </w:r>
            <w:r w:rsidRPr="0084389C">
              <w:rPr>
                <w:rFonts w:ascii="Calibri" w:hAnsi="Calibri" w:cs="Times New Roman"/>
                <w:color w:val="000000"/>
                <w:shd w:val="clear" w:color="auto" w:fill="FFFFFF"/>
              </w:rPr>
              <w:t>, stakeholders are referred as ‘interested parties’.</w:t>
            </w:r>
            <w:r w:rsidR="00EC0B0D">
              <w:rPr>
                <w:rFonts w:ascii="Calibri" w:hAnsi="Calibri" w:cs="Times New Roman"/>
                <w:color w:val="000000"/>
                <w:shd w:val="clear" w:color="auto" w:fill="FFFFFF"/>
              </w:rPr>
              <w:br/>
            </w:r>
            <w:r w:rsidR="00EC0B0D">
              <w:rPr>
                <w:rFonts w:ascii="Calibri" w:hAnsi="Calibri" w:cs="Times New Roman"/>
                <w:color w:val="000000"/>
                <w:shd w:val="clear" w:color="auto" w:fill="FFFFFF"/>
              </w:rPr>
              <w:br/>
            </w:r>
            <w:r w:rsidRPr="0084389C">
              <w:rPr>
                <w:rFonts w:ascii="Calibri" w:hAnsi="Calibri" w:cs="Times New Roman"/>
                <w:color w:val="000000"/>
                <w:shd w:val="clear" w:color="auto" w:fill="FFFFFF"/>
              </w:rPr>
              <w:t>Under the principle of subsidiarity (see Section 11, above), this is a local matter.</w:t>
            </w:r>
          </w:p>
        </w:tc>
      </w:tr>
    </w:tbl>
    <w:p w14:paraId="0595B0F8" w14:textId="77777777" w:rsidR="0084389C" w:rsidRPr="0084389C" w:rsidRDefault="0084389C" w:rsidP="0084389C">
      <w:pPr>
        <w:rPr>
          <w:rFonts w:ascii="Times New Roman" w:eastAsia="Times New Roman" w:hAnsi="Times New Roman" w:cs="Times New Roman"/>
        </w:rPr>
      </w:pPr>
    </w:p>
    <w:p w14:paraId="5AB2C780"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13. What should a government do if they would like to get involved in the management of their ccTLD?</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63A33D5C" w14:textId="77777777" w:rsidTr="0084389C">
        <w:trPr>
          <w:trHeight w:val="18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C5630" w14:textId="77777777" w:rsidR="0084389C" w:rsidRPr="0084389C" w:rsidRDefault="0084389C" w:rsidP="00EC0B0D">
            <w:pPr>
              <w:ind w:left="100"/>
              <w:rPr>
                <w:rFonts w:ascii="Times New Roman" w:hAnsi="Times New Roman" w:cs="Times New Roman"/>
              </w:rPr>
            </w:pPr>
            <w:r w:rsidRPr="0084389C">
              <w:rPr>
                <w:rFonts w:ascii="Calibri" w:hAnsi="Calibri" w:cs="Times New Roman"/>
                <w:color w:val="000000"/>
              </w:rPr>
              <w:t>In the first instance, they should open a friendly dialogue with the ccTLD manager, if one exists.</w:t>
            </w:r>
            <w:r w:rsidRPr="0084389C">
              <w:rPr>
                <w:rFonts w:ascii="Calibri" w:hAnsi="Calibri" w:cs="Times New Roman"/>
                <w:color w:val="000000"/>
              </w:rPr>
              <w:br/>
            </w:r>
            <w:r w:rsidRPr="0084389C">
              <w:rPr>
                <w:rFonts w:ascii="Calibri" w:hAnsi="Calibri" w:cs="Times New Roman"/>
                <w:color w:val="000000"/>
              </w:rPr>
              <w:br/>
              <w:t>If a government wants to get involved with the management of their relevant ccTLD, it should establish a working relationship with the current administration.  There are many different models of cooperation between government (as a Significantly Interested Party) and the local ccTLD.</w:t>
            </w:r>
            <w:r w:rsidR="00EC0B0D">
              <w:rPr>
                <w:rFonts w:ascii="Calibri" w:hAnsi="Calibri" w:cs="Times New Roman"/>
                <w:color w:val="000000"/>
              </w:rPr>
              <w:br/>
            </w:r>
            <w:r w:rsidR="00EC0B0D">
              <w:rPr>
                <w:rFonts w:ascii="Calibri" w:hAnsi="Calibri" w:cs="Times New Roman"/>
                <w:color w:val="000000"/>
              </w:rPr>
              <w:br/>
            </w:r>
            <w:r w:rsidRPr="0084389C">
              <w:rPr>
                <w:rFonts w:ascii="Calibri" w:hAnsi="Calibri" w:cs="Times New Roman"/>
                <w:color w:val="000000"/>
              </w:rPr>
              <w:t>It is probably beneficial for all concerned if Governments take an interest and seek to promote a good relationship with the manager of their ccTLD even if they don’t want to be actively involved.</w:t>
            </w:r>
          </w:p>
        </w:tc>
      </w:tr>
    </w:tbl>
    <w:p w14:paraId="0875EF08" w14:textId="77777777" w:rsidR="00EC0B0D" w:rsidRDefault="00EC0B0D" w:rsidP="0084389C">
      <w:pPr>
        <w:spacing w:after="240"/>
        <w:rPr>
          <w:rFonts w:ascii="Times New Roman" w:eastAsia="Times New Roman" w:hAnsi="Times New Roman" w:cs="Times New Roman"/>
        </w:rPr>
      </w:pPr>
    </w:p>
    <w:p w14:paraId="2F5FBC01" w14:textId="77777777" w:rsidR="00EC0B0D" w:rsidRDefault="00EC0B0D">
      <w:pPr>
        <w:rPr>
          <w:rFonts w:ascii="Times New Roman" w:eastAsia="Times New Roman" w:hAnsi="Times New Roman" w:cs="Times New Roman"/>
        </w:rPr>
      </w:pPr>
      <w:r>
        <w:rPr>
          <w:rFonts w:ascii="Times New Roman" w:eastAsia="Times New Roman" w:hAnsi="Times New Roman" w:cs="Times New Roman"/>
        </w:rPr>
        <w:br w:type="page"/>
      </w:r>
    </w:p>
    <w:p w14:paraId="06BC51C0"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rPr>
        <w:t>14. Who do I need to contact if I have questions?</w:t>
      </w:r>
    </w:p>
    <w:tbl>
      <w:tblPr>
        <w:tblW w:w="0" w:type="auto"/>
        <w:tblCellMar>
          <w:top w:w="15" w:type="dxa"/>
          <w:left w:w="15" w:type="dxa"/>
          <w:bottom w:w="15" w:type="dxa"/>
          <w:right w:w="15" w:type="dxa"/>
        </w:tblCellMar>
        <w:tblLook w:val="04A0" w:firstRow="1" w:lastRow="0" w:firstColumn="1" w:lastColumn="0" w:noHBand="0" w:noVBand="1"/>
      </w:tblPr>
      <w:tblGrid>
        <w:gridCol w:w="6739"/>
      </w:tblGrid>
      <w:tr w:rsidR="0084389C" w:rsidRPr="0084389C" w14:paraId="4DB5BDEC" w14:textId="77777777" w:rsidTr="0084389C">
        <w:trPr>
          <w:trHeight w:val="10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8EEFF" w14:textId="77777777" w:rsidR="0084389C" w:rsidRPr="0084389C" w:rsidRDefault="0084389C" w:rsidP="0084389C">
            <w:pPr>
              <w:numPr>
                <w:ilvl w:val="0"/>
                <w:numId w:val="1"/>
              </w:numPr>
              <w:textAlignment w:val="baseline"/>
              <w:rPr>
                <w:rFonts w:ascii="Calibri" w:hAnsi="Calibri" w:cs="Times New Roman"/>
                <w:color w:val="000000"/>
              </w:rPr>
            </w:pPr>
            <w:r w:rsidRPr="0084389C">
              <w:rPr>
                <w:rFonts w:ascii="Calibri" w:hAnsi="Calibri" w:cs="Times New Roman"/>
                <w:color w:val="000000"/>
              </w:rPr>
              <w:t>The local ccTLD manager.</w:t>
            </w:r>
          </w:p>
          <w:p w14:paraId="6315619C" w14:textId="77777777" w:rsidR="0084389C" w:rsidRPr="0084389C" w:rsidRDefault="0084389C" w:rsidP="0084389C">
            <w:pPr>
              <w:numPr>
                <w:ilvl w:val="0"/>
                <w:numId w:val="1"/>
              </w:numPr>
              <w:textAlignment w:val="baseline"/>
              <w:rPr>
                <w:rFonts w:ascii="Calibri" w:hAnsi="Calibri" w:cs="Times New Roman"/>
                <w:color w:val="000000"/>
              </w:rPr>
            </w:pPr>
            <w:r w:rsidRPr="0084389C">
              <w:rPr>
                <w:rFonts w:ascii="Calibri" w:hAnsi="Calibri" w:cs="Times New Roman"/>
                <w:color w:val="000000"/>
              </w:rPr>
              <w:t>The ccNSO and the ICANN Board Members from the ccNSO.</w:t>
            </w:r>
          </w:p>
          <w:p w14:paraId="464E879F" w14:textId="77777777" w:rsidR="0084389C" w:rsidRPr="0084389C" w:rsidRDefault="0084389C" w:rsidP="0084389C">
            <w:pPr>
              <w:numPr>
                <w:ilvl w:val="0"/>
                <w:numId w:val="1"/>
              </w:numPr>
              <w:textAlignment w:val="baseline"/>
              <w:rPr>
                <w:rFonts w:ascii="Calibri" w:hAnsi="Calibri" w:cs="Times New Roman"/>
                <w:color w:val="000000"/>
              </w:rPr>
            </w:pPr>
            <w:r w:rsidRPr="0084389C">
              <w:rPr>
                <w:rFonts w:ascii="Calibri" w:hAnsi="Calibri" w:cs="Times New Roman"/>
                <w:color w:val="000000"/>
              </w:rPr>
              <w:t>ICANN/PTI staff (regarding routine matters).</w:t>
            </w:r>
          </w:p>
        </w:tc>
      </w:tr>
    </w:tbl>
    <w:p w14:paraId="5043D46F" w14:textId="77777777" w:rsidR="0084389C" w:rsidRPr="0084389C" w:rsidRDefault="0084389C" w:rsidP="0084389C">
      <w:pPr>
        <w:spacing w:after="240"/>
        <w:rPr>
          <w:rFonts w:ascii="Times New Roman" w:eastAsia="Times New Roman" w:hAnsi="Times New Roman" w:cs="Times New Roman"/>
        </w:rPr>
      </w:pPr>
    </w:p>
    <w:p w14:paraId="55398E06"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rPr>
        <w:t>15. What happens if a government/ a local Internet Community wants to transfer a ccTLD and not all parties consent? (i.e hostile transfer where ccTLD manager objects)?</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55D1B59F" w14:textId="77777777" w:rsidTr="0084389C">
        <w:trPr>
          <w:trHeight w:val="34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A6502" w14:textId="77777777" w:rsidR="0084389C" w:rsidRPr="0084389C" w:rsidRDefault="0084389C" w:rsidP="00EC0B0D">
            <w:pPr>
              <w:rPr>
                <w:rFonts w:ascii="Times New Roman" w:hAnsi="Times New Roman" w:cs="Times New Roman"/>
              </w:rPr>
            </w:pPr>
            <w:r w:rsidRPr="0084389C">
              <w:rPr>
                <w:rFonts w:ascii="Calibri" w:hAnsi="Calibri" w:cs="Times New Roman"/>
                <w:color w:val="000000"/>
                <w:shd w:val="clear" w:color="auto" w:fill="FFFFFF"/>
              </w:rPr>
              <w:t>Disputes regarding the operation of a ccTLD are, at heart, a local matter.</w:t>
            </w:r>
            <w:r w:rsidR="00EC0B0D">
              <w:rPr>
                <w:rFonts w:ascii="Calibri" w:hAnsi="Calibri" w:cs="Times New Roman"/>
                <w:color w:val="000000"/>
                <w:shd w:val="clear" w:color="auto" w:fill="FFFFFF"/>
              </w:rPr>
              <w:br/>
            </w:r>
            <w:r w:rsidR="00EC0B0D">
              <w:rPr>
                <w:rFonts w:ascii="Calibri" w:hAnsi="Calibri" w:cs="Times New Roman"/>
                <w:color w:val="000000"/>
                <w:shd w:val="clear" w:color="auto" w:fill="FFFFFF"/>
              </w:rPr>
              <w:br/>
            </w:r>
            <w:r w:rsidRPr="0084389C">
              <w:rPr>
                <w:rFonts w:ascii="Calibri" w:hAnsi="Calibri" w:cs="Times New Roman"/>
                <w:color w:val="000000"/>
                <w:shd w:val="clear" w:color="auto" w:fill="FFFFFF"/>
              </w:rPr>
              <w:t xml:space="preserve">ccTLD policy (RFC 1591) requires that there be an ‘Administrative Contact’ that is located within the jurisdiction of the national government. </w:t>
            </w:r>
            <w:r w:rsidR="00EC0B0D">
              <w:rPr>
                <w:rFonts w:ascii="Calibri" w:hAnsi="Calibri" w:cs="Times New Roman"/>
                <w:color w:val="000000"/>
                <w:shd w:val="clear" w:color="auto" w:fill="FFFFFF"/>
              </w:rPr>
              <w:br/>
            </w:r>
            <w:r w:rsidR="00EC0B0D">
              <w:rPr>
                <w:rFonts w:ascii="Calibri" w:hAnsi="Calibri" w:cs="Times New Roman"/>
                <w:color w:val="000000"/>
                <w:shd w:val="clear" w:color="auto" w:fill="FFFFFF"/>
              </w:rPr>
              <w:br/>
            </w:r>
            <w:r w:rsidRPr="0084389C">
              <w:rPr>
                <w:rFonts w:ascii="Calibri" w:hAnsi="Calibri" w:cs="Times New Roman"/>
                <w:color w:val="000000"/>
                <w:shd w:val="clear" w:color="auto" w:fill="FFFFFF"/>
              </w:rPr>
              <w:t xml:space="preserve">Applicable policy (RFC1591) created by IANA in 1994 and subsequently construed in detail by the ccNSO and re-adopted by the ICANN Board in 2015 requires that before an </w:t>
            </w:r>
            <w:r w:rsidRPr="0084389C">
              <w:rPr>
                <w:rFonts w:ascii="Calibri" w:hAnsi="Calibri" w:cs="Times New Roman"/>
                <w:i/>
                <w:iCs/>
                <w:color w:val="000000"/>
                <w:shd w:val="clear" w:color="auto" w:fill="FFFFFF"/>
              </w:rPr>
              <w:t>unconsented</w:t>
            </w:r>
            <w:r w:rsidRPr="0084389C">
              <w:rPr>
                <w:rFonts w:ascii="Calibri" w:hAnsi="Calibri" w:cs="Times New Roman"/>
                <w:color w:val="000000"/>
                <w:shd w:val="clear" w:color="auto" w:fill="FFFFFF"/>
              </w:rPr>
              <w:t xml:space="preserve"> transfer may take place the existing delegation to the current ccTLD manager must first have been revoked.</w:t>
            </w:r>
            <w:r w:rsidR="00EC0B0D">
              <w:rPr>
                <w:rFonts w:ascii="Calibri" w:hAnsi="Calibri" w:cs="Times New Roman"/>
                <w:color w:val="000000"/>
                <w:shd w:val="clear" w:color="auto" w:fill="FFFFFF"/>
              </w:rPr>
              <w:br/>
            </w:r>
            <w:r w:rsidR="00EC0B0D">
              <w:rPr>
                <w:rFonts w:ascii="Calibri" w:hAnsi="Calibri" w:cs="Times New Roman"/>
                <w:color w:val="000000"/>
                <w:shd w:val="clear" w:color="auto" w:fill="FFFFFF"/>
              </w:rPr>
              <w:br/>
            </w:r>
            <w:r w:rsidRPr="0084389C">
              <w:rPr>
                <w:rFonts w:ascii="Calibri" w:hAnsi="Calibri" w:cs="Times New Roman"/>
                <w:color w:val="000000"/>
                <w:shd w:val="clear" w:color="auto" w:fill="FFFFFF"/>
              </w:rPr>
              <w:t>For a revocation, the existing ccTLD manager must be objectively shown to have engaged in ‘substantial misbehavior’.</w:t>
            </w:r>
            <w:r w:rsidR="00EC0B0D">
              <w:rPr>
                <w:rFonts w:ascii="Calibri" w:hAnsi="Calibri" w:cs="Times New Roman"/>
                <w:color w:val="000000"/>
                <w:shd w:val="clear" w:color="auto" w:fill="FFFFFF"/>
              </w:rPr>
              <w:br/>
            </w:r>
            <w:r w:rsidR="00EC0B0D">
              <w:rPr>
                <w:rFonts w:ascii="Calibri" w:hAnsi="Calibri" w:cs="Times New Roman"/>
                <w:color w:val="000000"/>
                <w:shd w:val="clear" w:color="auto" w:fill="FFFFFF"/>
              </w:rPr>
              <w:br/>
            </w:r>
            <w:r w:rsidRPr="0084389C">
              <w:rPr>
                <w:rFonts w:ascii="Calibri" w:hAnsi="Calibri" w:cs="Times New Roman"/>
                <w:color w:val="000000"/>
                <w:shd w:val="clear" w:color="auto" w:fill="FFFFFF"/>
              </w:rPr>
              <w:t xml:space="preserve">In particular, </w:t>
            </w:r>
            <w:r w:rsidRPr="0084389C">
              <w:rPr>
                <w:rFonts w:ascii="Calibri" w:hAnsi="Calibri" w:cs="Times New Roman"/>
                <w:i/>
                <w:iCs/>
                <w:color w:val="000000"/>
                <w:shd w:val="clear" w:color="auto" w:fill="FFFFFF"/>
              </w:rPr>
              <w:t>“the IANA Operator should not step in [to perform an unconsented transfer] regarding issues of equity, justice, honesty, or – except insofar as it compromises the stability and security of the DNS – competency, and that such issues would be better resolved locally” (Section 2.4.6, FoI).</w:t>
            </w:r>
          </w:p>
        </w:tc>
      </w:tr>
    </w:tbl>
    <w:p w14:paraId="693181EE" w14:textId="77777777" w:rsidR="0084389C" w:rsidRPr="0084389C" w:rsidRDefault="0084389C" w:rsidP="0084389C">
      <w:pPr>
        <w:spacing w:after="240"/>
        <w:rPr>
          <w:rFonts w:ascii="Times New Roman" w:eastAsia="Times New Roman" w:hAnsi="Times New Roman" w:cs="Times New Roman"/>
        </w:rPr>
      </w:pPr>
    </w:p>
    <w:p w14:paraId="2B527A41"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16. What is common and best fit model  (for selecting a new operator (ccTLD manager) for the ccTLD  to be re-delegated?</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366388EC" w14:textId="77777777" w:rsidTr="00EC0B0D">
        <w:trPr>
          <w:trHeight w:val="17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8CD95" w14:textId="77777777" w:rsidR="0084389C" w:rsidRPr="0084389C" w:rsidRDefault="0084389C" w:rsidP="00EC0B0D">
            <w:pPr>
              <w:ind w:left="100"/>
              <w:rPr>
                <w:rFonts w:ascii="Times New Roman" w:hAnsi="Times New Roman" w:cs="Times New Roman"/>
              </w:rPr>
            </w:pPr>
            <w:r w:rsidRPr="0084389C">
              <w:rPr>
                <w:rFonts w:ascii="Calibri" w:hAnsi="Calibri" w:cs="Times New Roman"/>
                <w:color w:val="000000"/>
                <w:shd w:val="clear" w:color="auto" w:fill="FFFFFF"/>
              </w:rPr>
              <w:t>There is no single ‘best’ model that would facilitate a transfer. Every country is different and needs to analyze the situation and apply a model that they see fit</w:t>
            </w:r>
            <w:r w:rsidR="00EC0B0D">
              <w:rPr>
                <w:rFonts w:ascii="Calibri" w:hAnsi="Calibri" w:cs="Times New Roman"/>
                <w:color w:val="000000"/>
                <w:shd w:val="clear" w:color="auto" w:fill="FFFFFF"/>
              </w:rPr>
              <w:br/>
            </w:r>
            <w:r w:rsidR="00EC0B0D">
              <w:rPr>
                <w:rFonts w:ascii="Calibri" w:hAnsi="Calibri" w:cs="Times New Roman"/>
                <w:color w:val="000000"/>
                <w:shd w:val="clear" w:color="auto" w:fill="FFFFFF"/>
              </w:rPr>
              <w:br/>
            </w:r>
            <w:r w:rsidRPr="0084389C">
              <w:rPr>
                <w:rFonts w:ascii="Calibri" w:hAnsi="Calibri" w:cs="Times New Roman"/>
                <w:color w:val="000000"/>
                <w:shd w:val="clear" w:color="auto" w:fill="FFFFFF"/>
              </w:rPr>
              <w:t xml:space="preserve">There are very different existing models adopted by different countries. One successful model is a non-profit entity responsible for the management of the ccTLD with the ultimate supervision of a multi-stakeholder body. </w:t>
            </w:r>
          </w:p>
        </w:tc>
      </w:tr>
    </w:tbl>
    <w:p w14:paraId="23889DA1" w14:textId="77777777" w:rsidR="00EC0B0D" w:rsidRDefault="00EC0B0D" w:rsidP="0084389C">
      <w:pPr>
        <w:rPr>
          <w:rFonts w:ascii="Calibri" w:hAnsi="Calibri" w:cs="Times New Roman"/>
          <w:b/>
          <w:bCs/>
          <w:color w:val="000000"/>
          <w:shd w:val="clear" w:color="auto" w:fill="FFFFFF"/>
        </w:rPr>
      </w:pPr>
    </w:p>
    <w:p w14:paraId="4B13DF70" w14:textId="77777777" w:rsidR="00EC0B0D" w:rsidRDefault="00EC0B0D">
      <w:pPr>
        <w:rPr>
          <w:rFonts w:ascii="Calibri" w:hAnsi="Calibri" w:cs="Times New Roman"/>
          <w:b/>
          <w:bCs/>
          <w:color w:val="000000"/>
          <w:shd w:val="clear" w:color="auto" w:fill="FFFFFF"/>
        </w:rPr>
      </w:pPr>
      <w:r>
        <w:rPr>
          <w:rFonts w:ascii="Calibri" w:hAnsi="Calibri" w:cs="Times New Roman"/>
          <w:b/>
          <w:bCs/>
          <w:color w:val="000000"/>
          <w:shd w:val="clear" w:color="auto" w:fill="FFFFFF"/>
        </w:rPr>
        <w:br w:type="page"/>
      </w:r>
    </w:p>
    <w:p w14:paraId="546F9D22"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17. From which government office/ministry in a country, point of Contact who have a say in the delegation/re-delegation, is nominated?</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729CDB1D" w14:textId="77777777" w:rsidTr="0084389C">
        <w:trPr>
          <w:trHeight w:val="10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EC0C33" w14:textId="77777777" w:rsidR="0084389C" w:rsidRPr="0084389C" w:rsidRDefault="0084389C" w:rsidP="0084389C">
            <w:pPr>
              <w:ind w:left="100"/>
              <w:rPr>
                <w:rFonts w:ascii="Times New Roman" w:hAnsi="Times New Roman" w:cs="Times New Roman"/>
              </w:rPr>
            </w:pPr>
            <w:r w:rsidRPr="0084389C">
              <w:rPr>
                <w:rFonts w:ascii="Calibri" w:hAnsi="Calibri" w:cs="Times New Roman"/>
                <w:color w:val="000000"/>
                <w:shd w:val="clear" w:color="auto" w:fill="FFFFFF"/>
              </w:rPr>
              <w:t>Different countries’ governments are organised differently. Whilst some countries have a specific Department or Ministry with responsibility for Information Technology, other countries may have the responsibility in a different Department.  This is entirely a local matter for the country concerned.</w:t>
            </w:r>
          </w:p>
        </w:tc>
      </w:tr>
    </w:tbl>
    <w:p w14:paraId="068ED888" w14:textId="77777777" w:rsidR="0084389C" w:rsidRPr="0084389C" w:rsidRDefault="0084389C" w:rsidP="0084389C">
      <w:pPr>
        <w:spacing w:after="240"/>
        <w:rPr>
          <w:rFonts w:ascii="Times New Roman" w:eastAsia="Times New Roman" w:hAnsi="Times New Roman" w:cs="Times New Roman"/>
        </w:rPr>
      </w:pPr>
    </w:p>
    <w:p w14:paraId="31158996"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18. Are there any documents required to describe how existing ccTLD operations will be transferred to the proposed new operator, in the case of a re-delegation?</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5B46D121" w14:textId="77777777" w:rsidTr="0084389C">
        <w:trPr>
          <w:trHeight w:val="8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4C1177" w14:textId="77777777" w:rsidR="0084389C" w:rsidRPr="0084389C" w:rsidRDefault="0084389C" w:rsidP="0084389C">
            <w:pPr>
              <w:ind w:left="100"/>
              <w:rPr>
                <w:rFonts w:ascii="Times New Roman" w:hAnsi="Times New Roman" w:cs="Times New Roman"/>
              </w:rPr>
            </w:pPr>
            <w:r w:rsidRPr="0084389C">
              <w:rPr>
                <w:rFonts w:ascii="Calibri" w:hAnsi="Calibri" w:cs="Times New Roman"/>
                <w:color w:val="000000"/>
                <w:shd w:val="clear" w:color="auto" w:fill="FFFFFF"/>
              </w:rPr>
              <w:t>In the case of any transfer the IANA would expect the two parties to liaise and produce a comprehensive plan for the handover.</w:t>
            </w:r>
          </w:p>
        </w:tc>
      </w:tr>
    </w:tbl>
    <w:p w14:paraId="46D1C318" w14:textId="77777777" w:rsidR="00EC0B0D" w:rsidRDefault="00EC0B0D" w:rsidP="00EC0B0D">
      <w:pPr>
        <w:spacing w:after="240"/>
        <w:rPr>
          <w:rFonts w:ascii="Calibri" w:hAnsi="Calibri" w:cs="Times New Roman"/>
          <w:b/>
          <w:bCs/>
          <w:color w:val="000000"/>
          <w:shd w:val="clear" w:color="auto" w:fill="FFFFFF"/>
        </w:rPr>
      </w:pPr>
    </w:p>
    <w:p w14:paraId="78363CF7"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19. Can we say that availability of suitable infrastructure is mandatory for the smooth functioning of ccTLD?</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5751CA84" w14:textId="77777777" w:rsidTr="0084389C">
        <w:trPr>
          <w:trHeight w:val="10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CDDA59" w14:textId="77777777" w:rsidR="0084389C" w:rsidRPr="0084389C" w:rsidRDefault="0084389C" w:rsidP="0084389C">
            <w:pPr>
              <w:rPr>
                <w:rFonts w:ascii="Times New Roman" w:hAnsi="Times New Roman" w:cs="Times New Roman"/>
              </w:rPr>
            </w:pPr>
            <w:r w:rsidRPr="0084389C">
              <w:rPr>
                <w:rFonts w:ascii="Calibri" w:hAnsi="Calibri" w:cs="Times New Roman"/>
                <w:i/>
                <w:iCs/>
                <w:color w:val="000000"/>
                <w:shd w:val="clear" w:color="auto" w:fill="FFFFFF"/>
              </w:rPr>
              <w:t>“The major concern in selecting a designated manager for a domain is that it be able to carry out the necessary responsibilities, and have the ability to do an equitable, just, honest, and competent job.”</w:t>
            </w:r>
            <w:r w:rsidRPr="0084389C">
              <w:rPr>
                <w:rFonts w:ascii="Calibri" w:hAnsi="Calibri" w:cs="Times New Roman"/>
                <w:color w:val="000000"/>
                <w:shd w:val="clear" w:color="auto" w:fill="FFFFFF"/>
              </w:rPr>
              <w:t xml:space="preserve"> </w:t>
            </w:r>
            <w:r w:rsidRPr="0084389C">
              <w:rPr>
                <w:rFonts w:ascii="Calibri" w:hAnsi="Calibri" w:cs="Times New Roman"/>
                <w:i/>
                <w:iCs/>
                <w:color w:val="000000"/>
                <w:shd w:val="clear" w:color="auto" w:fill="FFFFFF"/>
              </w:rPr>
              <w:t>(RFC1591, Section 3)</w:t>
            </w:r>
            <w:r w:rsidRPr="0084389C">
              <w:rPr>
                <w:rFonts w:ascii="Calibri" w:hAnsi="Calibri" w:cs="Times New Roman"/>
                <w:color w:val="000000"/>
                <w:shd w:val="clear" w:color="auto" w:fill="FFFFFF"/>
              </w:rPr>
              <w:t>.</w:t>
            </w:r>
          </w:p>
          <w:p w14:paraId="1B3E63AC" w14:textId="77777777" w:rsidR="0084389C" w:rsidRPr="0084389C" w:rsidRDefault="0084389C" w:rsidP="0084389C">
            <w:pPr>
              <w:rPr>
                <w:rFonts w:ascii="Times New Roman" w:eastAsia="Times New Roman" w:hAnsi="Times New Roman" w:cs="Times New Roman"/>
              </w:rPr>
            </w:pPr>
          </w:p>
          <w:p w14:paraId="43828112" w14:textId="77777777" w:rsidR="0084389C" w:rsidRPr="0084389C" w:rsidRDefault="0084389C" w:rsidP="0084389C">
            <w:pPr>
              <w:rPr>
                <w:rFonts w:ascii="Times New Roman" w:hAnsi="Times New Roman" w:cs="Times New Roman"/>
              </w:rPr>
            </w:pPr>
            <w:r w:rsidRPr="0084389C">
              <w:rPr>
                <w:rFonts w:ascii="Calibri" w:hAnsi="Calibri" w:cs="Times New Roman"/>
                <w:color w:val="000000"/>
                <w:shd w:val="clear" w:color="auto" w:fill="FFFFFF"/>
              </w:rPr>
              <w:t xml:space="preserve">If a ccTLD manager carries out all its functions in-house, then it must </w:t>
            </w:r>
            <w:r w:rsidRPr="0084389C">
              <w:rPr>
                <w:rFonts w:ascii="Calibri" w:hAnsi="Calibri" w:cs="Times New Roman"/>
                <w:color w:val="000000"/>
                <w:u w:val="single"/>
                <w:shd w:val="clear" w:color="auto" w:fill="FFFFFF"/>
              </w:rPr>
              <w:t>have access to</w:t>
            </w:r>
            <w:r w:rsidRPr="0084389C">
              <w:rPr>
                <w:rFonts w:ascii="Calibri" w:hAnsi="Calibri" w:cs="Times New Roman"/>
                <w:color w:val="000000"/>
                <w:shd w:val="clear" w:color="auto" w:fill="FFFFFF"/>
              </w:rPr>
              <w:t xml:space="preserve"> the necessary facilities. It does not have to provide all these facilities itself.  A number of ‘backend’ registry operating companies now exist that can provide suitable infrastructure, so that whilst such infrastructure is certainly needed, it may be sourced elsewhere.</w:t>
            </w:r>
          </w:p>
          <w:p w14:paraId="009E633D" w14:textId="77777777" w:rsidR="0084389C" w:rsidRPr="0084389C" w:rsidRDefault="0084389C" w:rsidP="0084389C">
            <w:pPr>
              <w:rPr>
                <w:rFonts w:ascii="Times New Roman" w:eastAsia="Times New Roman" w:hAnsi="Times New Roman" w:cs="Times New Roman"/>
              </w:rPr>
            </w:pPr>
          </w:p>
        </w:tc>
      </w:tr>
    </w:tbl>
    <w:p w14:paraId="77D2FBFF" w14:textId="77777777" w:rsidR="0084389C" w:rsidRPr="0084389C" w:rsidRDefault="0084389C" w:rsidP="0084389C">
      <w:pPr>
        <w:spacing w:after="240"/>
        <w:rPr>
          <w:rFonts w:ascii="Times New Roman" w:eastAsia="Times New Roman" w:hAnsi="Times New Roman" w:cs="Times New Roman"/>
        </w:rPr>
      </w:pPr>
    </w:p>
    <w:p w14:paraId="741A6D54"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20.  Is there any documentation required to show that new operator will operate the domain in a fair and equitable manner in case of delegation and re-delegation of ccTLD?</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3DAB7AB2" w14:textId="77777777" w:rsidTr="0084389C">
        <w:trPr>
          <w:trHeight w:val="10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12DEC" w14:textId="77777777" w:rsidR="0084389C" w:rsidRPr="0084389C" w:rsidRDefault="00087B98" w:rsidP="00CD4D3A">
            <w:pPr>
              <w:rPr>
                <w:rFonts w:ascii="Times New Roman" w:hAnsi="Times New Roman" w:cs="Times New Roman"/>
              </w:rPr>
            </w:pPr>
            <w:r w:rsidRPr="00087B98">
              <w:rPr>
                <w:rFonts w:ascii="Calibri" w:hAnsi="Calibri" w:cs="Times New Roman"/>
                <w:color w:val="000000"/>
                <w:shd w:val="clear" w:color="auto" w:fill="FFFFFF"/>
              </w:rPr>
              <w:t xml:space="preserve">The IANA will need to be satisfied that the proposed manager possesses the necessary technical administrative and operational skills, judged by the standard of the ordinarily competent ccTLD manager </w:t>
            </w:r>
            <w:r w:rsidR="0084389C" w:rsidRPr="0084389C">
              <w:rPr>
                <w:rFonts w:ascii="Calibri" w:hAnsi="Calibri" w:cs="Times New Roman"/>
                <w:i/>
                <w:iCs/>
                <w:color w:val="000000"/>
                <w:shd w:val="clear" w:color="auto" w:fill="FFFFFF"/>
              </w:rPr>
              <w:t>(section 3.5 of RFC1591). </w:t>
            </w:r>
            <w:r w:rsidR="0084389C" w:rsidRPr="0084389C">
              <w:rPr>
                <w:rFonts w:ascii="Calibri" w:hAnsi="Calibri" w:cs="Times New Roman"/>
                <w:color w:val="000000"/>
                <w:shd w:val="clear" w:color="auto" w:fill="FFFFFF"/>
              </w:rPr>
              <w:br/>
            </w:r>
            <w:r w:rsidR="0084389C" w:rsidRPr="0084389C">
              <w:rPr>
                <w:rFonts w:ascii="Calibri" w:hAnsi="Calibri" w:cs="Times New Roman"/>
                <w:color w:val="000000"/>
                <w:shd w:val="clear" w:color="auto" w:fill="FFFFFF"/>
              </w:rPr>
              <w:br/>
            </w:r>
            <w:r w:rsidR="00CD4D3A" w:rsidRPr="00CD4D3A">
              <w:rPr>
                <w:rFonts w:ascii="Calibri" w:hAnsi="Calibri" w:cs="Times New Roman"/>
                <w:color w:val="000000"/>
                <w:shd w:val="clear" w:color="auto" w:fill="FFFFFF"/>
              </w:rPr>
              <w:t>The prospective manager should demonstrate that it possesses the requisite skills to carry out the duties of a manager (skills test); and (ii) If</w:t>
            </w:r>
            <w:r w:rsidR="00CD4D3A">
              <w:rPr>
                <w:rFonts w:ascii="Calibri" w:hAnsi="Calibri" w:cs="Times New Roman"/>
                <w:color w:val="000000"/>
                <w:shd w:val="clear" w:color="auto" w:fill="FFFFFF"/>
              </w:rPr>
              <w:t xml:space="preserve"> </w:t>
            </w:r>
            <w:r w:rsidR="00CD4D3A" w:rsidRPr="00CD4D3A">
              <w:rPr>
                <w:rFonts w:ascii="Calibri" w:hAnsi="Calibri" w:cs="Times New Roman"/>
                <w:color w:val="000000"/>
                <w:shd w:val="clear" w:color="auto" w:fill="FFFFFF"/>
              </w:rPr>
              <w:t xml:space="preserve"> designated, will have the means necessary to carry out those duties (including the ongoing responsibilities discussed above), upon receiving the appointment (executory preparedness test). </w:t>
            </w:r>
            <w:r w:rsidR="0084389C" w:rsidRPr="0084389C">
              <w:rPr>
                <w:rFonts w:ascii="Calibri" w:hAnsi="Calibri" w:cs="Times New Roman"/>
                <w:i/>
                <w:iCs/>
                <w:color w:val="000000"/>
                <w:shd w:val="clear" w:color="auto" w:fill="FFFFFF"/>
              </w:rPr>
              <w:t>(FOI, Section 2.10)</w:t>
            </w:r>
          </w:p>
        </w:tc>
      </w:tr>
    </w:tbl>
    <w:p w14:paraId="768ECED6" w14:textId="77777777" w:rsidR="00CD4D3A" w:rsidRDefault="00CD4D3A">
      <w:pPr>
        <w:rPr>
          <w:rFonts w:ascii="Calibri" w:hAnsi="Calibri" w:cs="Times New Roman"/>
          <w:b/>
          <w:bCs/>
          <w:color w:val="000000"/>
          <w:shd w:val="clear" w:color="auto" w:fill="FFFFFF"/>
        </w:rPr>
      </w:pPr>
      <w:r>
        <w:rPr>
          <w:rFonts w:ascii="Calibri" w:hAnsi="Calibri" w:cs="Times New Roman"/>
          <w:b/>
          <w:bCs/>
          <w:color w:val="000000"/>
          <w:shd w:val="clear" w:color="auto" w:fill="FFFFFF"/>
        </w:rPr>
        <w:br w:type="page"/>
      </w:r>
    </w:p>
    <w:p w14:paraId="5FA1CF37"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 xml:space="preserve">21. Is there any  formal form/template that needs to be completed as per IANA SOP </w:t>
      </w:r>
      <w:r w:rsidRPr="0084389C">
        <w:rPr>
          <w:rFonts w:ascii="Arial" w:hAnsi="Arial" w:cs="Arial"/>
          <w:b/>
          <w:bCs/>
          <w:color w:val="000000"/>
          <w:sz w:val="22"/>
          <w:szCs w:val="22"/>
        </w:rPr>
        <w:t xml:space="preserve">[7] </w:t>
      </w:r>
      <w:r w:rsidRPr="0084389C">
        <w:rPr>
          <w:rFonts w:ascii="Calibri" w:hAnsi="Calibri" w:cs="Times New Roman"/>
          <w:b/>
          <w:bCs/>
          <w:color w:val="000000"/>
          <w:shd w:val="clear" w:color="auto" w:fill="FFFFFF"/>
        </w:rPr>
        <w:t>for delegation / re-delegation and what information is required to fill-in this template?</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14FDB3D6" w14:textId="77777777" w:rsidTr="0084389C">
        <w:trPr>
          <w:trHeight w:val="12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76B56" w14:textId="77777777" w:rsidR="0084389C" w:rsidRPr="0084389C" w:rsidRDefault="0084389C" w:rsidP="0084389C">
            <w:pPr>
              <w:ind w:left="100"/>
              <w:rPr>
                <w:rFonts w:ascii="Times New Roman" w:hAnsi="Times New Roman" w:cs="Times New Roman"/>
              </w:rPr>
            </w:pPr>
            <w:r w:rsidRPr="0084389C">
              <w:rPr>
                <w:rFonts w:ascii="Calibri" w:hAnsi="Calibri" w:cs="Times New Roman"/>
                <w:color w:val="000000"/>
                <w:shd w:val="clear" w:color="auto" w:fill="FFFFFF"/>
              </w:rPr>
              <w:t>IANA has a standard template for use in routine transfers. (This template would not be useful in the case of allegations of substantial misbehavior - a formal and final decision on revocation would be necessary before submission of such a template would be appropriate).</w:t>
            </w:r>
          </w:p>
        </w:tc>
      </w:tr>
    </w:tbl>
    <w:p w14:paraId="63E8DA4D" w14:textId="77777777" w:rsidR="0084389C" w:rsidRPr="0084389C" w:rsidRDefault="0084389C" w:rsidP="0084389C">
      <w:pPr>
        <w:spacing w:after="240"/>
        <w:rPr>
          <w:rFonts w:ascii="Times New Roman" w:eastAsia="Times New Roman" w:hAnsi="Times New Roman" w:cs="Times New Roman"/>
        </w:rPr>
      </w:pPr>
    </w:p>
    <w:p w14:paraId="770BB9B3"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22. What type of information is required to show that the change (from existing operator to new operator) serves the local interest in the country?</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0777DEE5" w14:textId="77777777" w:rsidTr="0084389C">
        <w:trPr>
          <w:trHeight w:val="10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E0004A" w14:textId="77777777" w:rsidR="0084389C" w:rsidRPr="0084389C" w:rsidRDefault="0084389C" w:rsidP="0084389C">
            <w:pPr>
              <w:ind w:left="100"/>
              <w:rPr>
                <w:rFonts w:ascii="Times New Roman" w:hAnsi="Times New Roman" w:cs="Times New Roman"/>
              </w:rPr>
            </w:pPr>
            <w:r w:rsidRPr="0084389C">
              <w:rPr>
                <w:rFonts w:ascii="Calibri" w:hAnsi="Calibri" w:cs="Times New Roman"/>
                <w:color w:val="000000"/>
                <w:shd w:val="clear" w:color="auto" w:fill="FFFFFF"/>
              </w:rPr>
              <w:t>It would be helpful for the IANA to receive communications from interested and Significantly Interested Parties (including but not limited to Governments) supporting any proposed transfer.</w:t>
            </w:r>
          </w:p>
        </w:tc>
      </w:tr>
    </w:tbl>
    <w:p w14:paraId="1CAE99A9" w14:textId="77777777" w:rsidR="00FF37C6" w:rsidRDefault="00FF37C6"/>
    <w:sectPr w:rsidR="00FF37C6" w:rsidSect="00620C5C">
      <w:footerReference w:type="default" r:id="rId10"/>
      <w:pgSz w:w="11900" w:h="16820"/>
      <w:pgMar w:top="1440" w:right="1440" w:bottom="1440" w:left="1440" w:header="720" w:footer="720" w:gutter="0"/>
      <w:cols w:space="720"/>
      <w:docGrid w:linePitch="360"/>
      <w:printerSettings r:id="rId1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F9700" w14:textId="77777777" w:rsidR="009971BA" w:rsidRDefault="009971BA" w:rsidP="00CD4D3A">
      <w:r>
        <w:separator/>
      </w:r>
    </w:p>
  </w:endnote>
  <w:endnote w:type="continuationSeparator" w:id="0">
    <w:p w14:paraId="50C1A28B" w14:textId="77777777" w:rsidR="009971BA" w:rsidRDefault="009971BA" w:rsidP="00CD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F06F" w14:textId="77777777" w:rsidR="00CD4D3A" w:rsidRDefault="00CD4D3A" w:rsidP="00CD4D3A">
    <w:pPr>
      <w:pStyle w:val="Footer"/>
      <w:jc w:val="right"/>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9971BA">
      <w:rPr>
        <w:rFonts w:ascii="Times New Roman" w:hAnsi="Times New Roman"/>
        <w:noProof/>
      </w:rPr>
      <w:t>1</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sidR="009971BA">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F41E0" w14:textId="77777777" w:rsidR="009971BA" w:rsidRDefault="009971BA" w:rsidP="00CD4D3A">
      <w:r>
        <w:separator/>
      </w:r>
    </w:p>
  </w:footnote>
  <w:footnote w:type="continuationSeparator" w:id="0">
    <w:p w14:paraId="41AA7B46" w14:textId="77777777" w:rsidR="009971BA" w:rsidRDefault="009971BA" w:rsidP="00CD4D3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B62F7E"/>
    <w:multiLevelType w:val="multilevel"/>
    <w:tmpl w:val="6CB6D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89C"/>
    <w:rsid w:val="00087B98"/>
    <w:rsid w:val="00620C5C"/>
    <w:rsid w:val="0084389C"/>
    <w:rsid w:val="009971BA"/>
    <w:rsid w:val="009C6D69"/>
    <w:rsid w:val="00CD4D3A"/>
    <w:rsid w:val="00EC0B0D"/>
    <w:rsid w:val="00FF3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D1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389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84389C"/>
    <w:rPr>
      <w:color w:val="0000FF"/>
      <w:u w:val="single"/>
    </w:rPr>
  </w:style>
  <w:style w:type="paragraph" w:styleId="Header">
    <w:name w:val="header"/>
    <w:basedOn w:val="Normal"/>
    <w:link w:val="HeaderChar"/>
    <w:uiPriority w:val="99"/>
    <w:unhideWhenUsed/>
    <w:rsid w:val="00CD4D3A"/>
    <w:pPr>
      <w:tabs>
        <w:tab w:val="center" w:pos="4680"/>
        <w:tab w:val="right" w:pos="9360"/>
      </w:tabs>
    </w:pPr>
  </w:style>
  <w:style w:type="character" w:customStyle="1" w:styleId="HeaderChar">
    <w:name w:val="Header Char"/>
    <w:basedOn w:val="DefaultParagraphFont"/>
    <w:link w:val="Header"/>
    <w:uiPriority w:val="99"/>
    <w:rsid w:val="00CD4D3A"/>
  </w:style>
  <w:style w:type="paragraph" w:styleId="Footer">
    <w:name w:val="footer"/>
    <w:basedOn w:val="Normal"/>
    <w:link w:val="FooterChar"/>
    <w:uiPriority w:val="99"/>
    <w:unhideWhenUsed/>
    <w:rsid w:val="00CD4D3A"/>
    <w:pPr>
      <w:tabs>
        <w:tab w:val="center" w:pos="4680"/>
        <w:tab w:val="right" w:pos="9360"/>
      </w:tabs>
    </w:pPr>
  </w:style>
  <w:style w:type="character" w:customStyle="1" w:styleId="FooterChar">
    <w:name w:val="Footer Char"/>
    <w:basedOn w:val="DefaultParagraphFont"/>
    <w:link w:val="Footer"/>
    <w:uiPriority w:val="99"/>
    <w:rsid w:val="00CD4D3A"/>
  </w:style>
  <w:style w:type="paragraph" w:styleId="BalloonText">
    <w:name w:val="Balloon Text"/>
    <w:basedOn w:val="Normal"/>
    <w:link w:val="BalloonTextChar"/>
    <w:uiPriority w:val="99"/>
    <w:semiHidden/>
    <w:unhideWhenUsed/>
    <w:rsid w:val="00620C5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0C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231359">
      <w:bodyDiv w:val="1"/>
      <w:marLeft w:val="0"/>
      <w:marRight w:val="0"/>
      <w:marTop w:val="0"/>
      <w:marBottom w:val="0"/>
      <w:divBdr>
        <w:top w:val="none" w:sz="0" w:space="0" w:color="auto"/>
        <w:left w:val="none" w:sz="0" w:space="0" w:color="auto"/>
        <w:bottom w:val="none" w:sz="0" w:space="0" w:color="auto"/>
        <w:right w:val="none" w:sz="0" w:space="0" w:color="auto"/>
      </w:divBdr>
      <w:divsChild>
        <w:div w:id="1167751309">
          <w:marLeft w:val="0"/>
          <w:marRight w:val="0"/>
          <w:marTop w:val="0"/>
          <w:marBottom w:val="0"/>
          <w:divBdr>
            <w:top w:val="none" w:sz="0" w:space="0" w:color="auto"/>
            <w:left w:val="none" w:sz="0" w:space="0" w:color="auto"/>
            <w:bottom w:val="none" w:sz="0" w:space="0" w:color="auto"/>
            <w:right w:val="none" w:sz="0" w:space="0" w:color="auto"/>
          </w:divBdr>
        </w:div>
        <w:div w:id="2132164570">
          <w:marLeft w:val="0"/>
          <w:marRight w:val="0"/>
          <w:marTop w:val="0"/>
          <w:marBottom w:val="0"/>
          <w:divBdr>
            <w:top w:val="none" w:sz="0" w:space="0" w:color="auto"/>
            <w:left w:val="none" w:sz="0" w:space="0" w:color="auto"/>
            <w:bottom w:val="none" w:sz="0" w:space="0" w:color="auto"/>
            <w:right w:val="none" w:sz="0" w:space="0" w:color="auto"/>
          </w:divBdr>
        </w:div>
        <w:div w:id="493834717">
          <w:marLeft w:val="0"/>
          <w:marRight w:val="0"/>
          <w:marTop w:val="0"/>
          <w:marBottom w:val="0"/>
          <w:divBdr>
            <w:top w:val="none" w:sz="0" w:space="0" w:color="auto"/>
            <w:left w:val="none" w:sz="0" w:space="0" w:color="auto"/>
            <w:bottom w:val="none" w:sz="0" w:space="0" w:color="auto"/>
            <w:right w:val="none" w:sz="0" w:space="0" w:color="auto"/>
          </w:divBdr>
        </w:div>
        <w:div w:id="746456969">
          <w:marLeft w:val="0"/>
          <w:marRight w:val="0"/>
          <w:marTop w:val="0"/>
          <w:marBottom w:val="0"/>
          <w:divBdr>
            <w:top w:val="none" w:sz="0" w:space="0" w:color="auto"/>
            <w:left w:val="none" w:sz="0" w:space="0" w:color="auto"/>
            <w:bottom w:val="none" w:sz="0" w:space="0" w:color="auto"/>
            <w:right w:val="none" w:sz="0" w:space="0" w:color="auto"/>
          </w:divBdr>
        </w:div>
        <w:div w:id="1949963180">
          <w:marLeft w:val="0"/>
          <w:marRight w:val="0"/>
          <w:marTop w:val="0"/>
          <w:marBottom w:val="0"/>
          <w:divBdr>
            <w:top w:val="none" w:sz="0" w:space="0" w:color="auto"/>
            <w:left w:val="none" w:sz="0" w:space="0" w:color="auto"/>
            <w:bottom w:val="none" w:sz="0" w:space="0" w:color="auto"/>
            <w:right w:val="none" w:sz="0" w:space="0" w:color="auto"/>
          </w:divBdr>
        </w:div>
        <w:div w:id="550074158">
          <w:marLeft w:val="0"/>
          <w:marRight w:val="0"/>
          <w:marTop w:val="0"/>
          <w:marBottom w:val="0"/>
          <w:divBdr>
            <w:top w:val="none" w:sz="0" w:space="0" w:color="auto"/>
            <w:left w:val="none" w:sz="0" w:space="0" w:color="auto"/>
            <w:bottom w:val="none" w:sz="0" w:space="0" w:color="auto"/>
            <w:right w:val="none" w:sz="0" w:space="0" w:color="auto"/>
          </w:divBdr>
        </w:div>
        <w:div w:id="1857697668">
          <w:marLeft w:val="0"/>
          <w:marRight w:val="0"/>
          <w:marTop w:val="0"/>
          <w:marBottom w:val="0"/>
          <w:divBdr>
            <w:top w:val="none" w:sz="0" w:space="0" w:color="auto"/>
            <w:left w:val="none" w:sz="0" w:space="0" w:color="auto"/>
            <w:bottom w:val="none" w:sz="0" w:space="0" w:color="auto"/>
            <w:right w:val="none" w:sz="0" w:space="0" w:color="auto"/>
          </w:divBdr>
        </w:div>
        <w:div w:id="70081107">
          <w:marLeft w:val="0"/>
          <w:marRight w:val="0"/>
          <w:marTop w:val="0"/>
          <w:marBottom w:val="0"/>
          <w:divBdr>
            <w:top w:val="none" w:sz="0" w:space="0" w:color="auto"/>
            <w:left w:val="none" w:sz="0" w:space="0" w:color="auto"/>
            <w:bottom w:val="none" w:sz="0" w:space="0" w:color="auto"/>
            <w:right w:val="none" w:sz="0" w:space="0" w:color="auto"/>
          </w:divBdr>
        </w:div>
        <w:div w:id="1410271083">
          <w:marLeft w:val="0"/>
          <w:marRight w:val="0"/>
          <w:marTop w:val="0"/>
          <w:marBottom w:val="0"/>
          <w:divBdr>
            <w:top w:val="none" w:sz="0" w:space="0" w:color="auto"/>
            <w:left w:val="none" w:sz="0" w:space="0" w:color="auto"/>
            <w:bottom w:val="none" w:sz="0" w:space="0" w:color="auto"/>
            <w:right w:val="none" w:sz="0" w:space="0" w:color="auto"/>
          </w:divBdr>
        </w:div>
        <w:div w:id="1381441885">
          <w:marLeft w:val="0"/>
          <w:marRight w:val="0"/>
          <w:marTop w:val="0"/>
          <w:marBottom w:val="0"/>
          <w:divBdr>
            <w:top w:val="none" w:sz="0" w:space="0" w:color="auto"/>
            <w:left w:val="none" w:sz="0" w:space="0" w:color="auto"/>
            <w:bottom w:val="none" w:sz="0" w:space="0" w:color="auto"/>
            <w:right w:val="none" w:sz="0" w:space="0" w:color="auto"/>
          </w:divBdr>
        </w:div>
        <w:div w:id="865799309">
          <w:marLeft w:val="0"/>
          <w:marRight w:val="0"/>
          <w:marTop w:val="0"/>
          <w:marBottom w:val="0"/>
          <w:divBdr>
            <w:top w:val="none" w:sz="0" w:space="0" w:color="auto"/>
            <w:left w:val="none" w:sz="0" w:space="0" w:color="auto"/>
            <w:bottom w:val="none" w:sz="0" w:space="0" w:color="auto"/>
            <w:right w:val="none" w:sz="0" w:space="0" w:color="auto"/>
          </w:divBdr>
        </w:div>
        <w:div w:id="476533671">
          <w:marLeft w:val="0"/>
          <w:marRight w:val="0"/>
          <w:marTop w:val="0"/>
          <w:marBottom w:val="0"/>
          <w:divBdr>
            <w:top w:val="none" w:sz="0" w:space="0" w:color="auto"/>
            <w:left w:val="none" w:sz="0" w:space="0" w:color="auto"/>
            <w:bottom w:val="none" w:sz="0" w:space="0" w:color="auto"/>
            <w:right w:val="none" w:sz="0" w:space="0" w:color="auto"/>
          </w:divBdr>
        </w:div>
        <w:div w:id="666131824">
          <w:marLeft w:val="0"/>
          <w:marRight w:val="0"/>
          <w:marTop w:val="0"/>
          <w:marBottom w:val="0"/>
          <w:divBdr>
            <w:top w:val="none" w:sz="0" w:space="0" w:color="auto"/>
            <w:left w:val="none" w:sz="0" w:space="0" w:color="auto"/>
            <w:bottom w:val="none" w:sz="0" w:space="0" w:color="auto"/>
            <w:right w:val="none" w:sz="0" w:space="0" w:color="auto"/>
          </w:divBdr>
        </w:div>
        <w:div w:id="657266721">
          <w:marLeft w:val="0"/>
          <w:marRight w:val="0"/>
          <w:marTop w:val="0"/>
          <w:marBottom w:val="0"/>
          <w:divBdr>
            <w:top w:val="none" w:sz="0" w:space="0" w:color="auto"/>
            <w:left w:val="none" w:sz="0" w:space="0" w:color="auto"/>
            <w:bottom w:val="none" w:sz="0" w:space="0" w:color="auto"/>
            <w:right w:val="none" w:sz="0" w:space="0" w:color="auto"/>
          </w:divBdr>
        </w:div>
        <w:div w:id="1763182800">
          <w:marLeft w:val="0"/>
          <w:marRight w:val="0"/>
          <w:marTop w:val="0"/>
          <w:marBottom w:val="0"/>
          <w:divBdr>
            <w:top w:val="none" w:sz="0" w:space="0" w:color="auto"/>
            <w:left w:val="none" w:sz="0" w:space="0" w:color="auto"/>
            <w:bottom w:val="none" w:sz="0" w:space="0" w:color="auto"/>
            <w:right w:val="none" w:sz="0" w:space="0" w:color="auto"/>
          </w:divBdr>
        </w:div>
        <w:div w:id="688288860">
          <w:marLeft w:val="0"/>
          <w:marRight w:val="0"/>
          <w:marTop w:val="0"/>
          <w:marBottom w:val="0"/>
          <w:divBdr>
            <w:top w:val="none" w:sz="0" w:space="0" w:color="auto"/>
            <w:left w:val="none" w:sz="0" w:space="0" w:color="auto"/>
            <w:bottom w:val="none" w:sz="0" w:space="0" w:color="auto"/>
            <w:right w:val="none" w:sz="0" w:space="0" w:color="auto"/>
          </w:divBdr>
        </w:div>
        <w:div w:id="1110665170">
          <w:marLeft w:val="0"/>
          <w:marRight w:val="0"/>
          <w:marTop w:val="0"/>
          <w:marBottom w:val="0"/>
          <w:divBdr>
            <w:top w:val="none" w:sz="0" w:space="0" w:color="auto"/>
            <w:left w:val="none" w:sz="0" w:space="0" w:color="auto"/>
            <w:bottom w:val="none" w:sz="0" w:space="0" w:color="auto"/>
            <w:right w:val="none" w:sz="0" w:space="0" w:color="auto"/>
          </w:divBdr>
        </w:div>
        <w:div w:id="768813602">
          <w:marLeft w:val="0"/>
          <w:marRight w:val="0"/>
          <w:marTop w:val="0"/>
          <w:marBottom w:val="0"/>
          <w:divBdr>
            <w:top w:val="none" w:sz="0" w:space="0" w:color="auto"/>
            <w:left w:val="none" w:sz="0" w:space="0" w:color="auto"/>
            <w:bottom w:val="none" w:sz="0" w:space="0" w:color="auto"/>
            <w:right w:val="none" w:sz="0" w:space="0" w:color="auto"/>
          </w:divBdr>
        </w:div>
        <w:div w:id="1976788946">
          <w:marLeft w:val="0"/>
          <w:marRight w:val="0"/>
          <w:marTop w:val="0"/>
          <w:marBottom w:val="0"/>
          <w:divBdr>
            <w:top w:val="none" w:sz="0" w:space="0" w:color="auto"/>
            <w:left w:val="none" w:sz="0" w:space="0" w:color="auto"/>
            <w:bottom w:val="none" w:sz="0" w:space="0" w:color="auto"/>
            <w:right w:val="none" w:sz="0" w:space="0" w:color="auto"/>
          </w:divBdr>
        </w:div>
        <w:div w:id="1278680979">
          <w:marLeft w:val="0"/>
          <w:marRight w:val="0"/>
          <w:marTop w:val="0"/>
          <w:marBottom w:val="0"/>
          <w:divBdr>
            <w:top w:val="none" w:sz="0" w:space="0" w:color="auto"/>
            <w:left w:val="none" w:sz="0" w:space="0" w:color="auto"/>
            <w:bottom w:val="none" w:sz="0" w:space="0" w:color="auto"/>
            <w:right w:val="none" w:sz="0" w:space="0" w:color="auto"/>
          </w:divBdr>
        </w:div>
        <w:div w:id="1680884119">
          <w:marLeft w:val="0"/>
          <w:marRight w:val="0"/>
          <w:marTop w:val="0"/>
          <w:marBottom w:val="0"/>
          <w:divBdr>
            <w:top w:val="none" w:sz="0" w:space="0" w:color="auto"/>
            <w:left w:val="none" w:sz="0" w:space="0" w:color="auto"/>
            <w:bottom w:val="none" w:sz="0" w:space="0" w:color="auto"/>
            <w:right w:val="none" w:sz="0" w:space="0" w:color="auto"/>
          </w:divBdr>
        </w:div>
        <w:div w:id="71319256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iso.org/iso-3166-country-codes.html" TargetMode="External"/><Relationship Id="rId8" Type="http://schemas.openxmlformats.org/officeDocument/2006/relationships/hyperlink" Target="http://iana.org/domains/root/db" TargetMode="External"/><Relationship Id="rId9" Type="http://schemas.openxmlformats.org/officeDocument/2006/relationships/hyperlink" Target="http://www.gov.uk"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1971</Words>
  <Characters>11241</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2017-10-15T19:03:00Z</cp:lastPrinted>
  <dcterms:created xsi:type="dcterms:W3CDTF">2017-10-15T19:03:00Z</dcterms:created>
  <dcterms:modified xsi:type="dcterms:W3CDTF">2017-10-15T19:05:00Z</dcterms:modified>
</cp:coreProperties>
</file>