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E5EB75" w:rsidR="00B60384" w:rsidRPr="009277E6" w:rsidRDefault="004D7EC7">
      <w:pPr>
        <w:jc w:val="center"/>
        <w:rPr>
          <w:rFonts w:ascii="Calibri" w:eastAsia="Calibri" w:hAnsi="Calibri" w:cs="Calibri"/>
          <w:b/>
        </w:rPr>
      </w:pPr>
      <w:r w:rsidRPr="009277E6">
        <w:rPr>
          <w:rFonts w:ascii="Calibri" w:eastAsia="Calibri" w:hAnsi="Calibri" w:cs="Calibri"/>
          <w:b/>
        </w:rPr>
        <w:t>Agenda</w:t>
      </w:r>
      <w:r w:rsidR="001464EB" w:rsidRPr="009277E6">
        <w:rPr>
          <w:rFonts w:ascii="Calibri" w:eastAsia="Calibri" w:hAnsi="Calibri" w:cs="Calibri"/>
          <w:b/>
        </w:rPr>
        <w:t xml:space="preserve"> and Draft Resolution</w:t>
      </w:r>
    </w:p>
    <w:p w14:paraId="00000002" w14:textId="77777777" w:rsidR="00B60384" w:rsidRPr="009277E6" w:rsidRDefault="004D7EC7">
      <w:pPr>
        <w:jc w:val="center"/>
        <w:rPr>
          <w:rFonts w:ascii="Calibri" w:eastAsia="Calibri" w:hAnsi="Calibri" w:cs="Calibri"/>
          <w:b/>
        </w:rPr>
      </w:pPr>
      <w:proofErr w:type="spellStart"/>
      <w:r w:rsidRPr="009277E6">
        <w:rPr>
          <w:rFonts w:ascii="Calibri" w:eastAsia="Calibri" w:hAnsi="Calibri" w:cs="Calibri"/>
          <w:b/>
        </w:rPr>
        <w:t>ccNSO</w:t>
      </w:r>
      <w:proofErr w:type="spellEnd"/>
      <w:r w:rsidRPr="009277E6">
        <w:rPr>
          <w:rFonts w:ascii="Calibri" w:eastAsia="Calibri" w:hAnsi="Calibri" w:cs="Calibri"/>
          <w:b/>
        </w:rPr>
        <w:t xml:space="preserve"> Council Meeting 179</w:t>
      </w:r>
    </w:p>
    <w:p w14:paraId="00000003" w14:textId="77777777" w:rsidR="00B60384" w:rsidRPr="009277E6" w:rsidRDefault="004D7EC7">
      <w:pPr>
        <w:jc w:val="center"/>
        <w:rPr>
          <w:rFonts w:ascii="Calibri" w:eastAsia="Calibri" w:hAnsi="Calibri" w:cs="Calibri"/>
        </w:rPr>
      </w:pPr>
      <w:r w:rsidRPr="009277E6">
        <w:rPr>
          <w:rFonts w:ascii="Calibri" w:eastAsia="Calibri" w:hAnsi="Calibri" w:cs="Calibri"/>
        </w:rPr>
        <w:t>27 January 2022, noon UTC</w:t>
      </w:r>
    </w:p>
    <w:p w14:paraId="00000004" w14:textId="77777777" w:rsidR="00B60384" w:rsidRDefault="00B60384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05" w14:textId="77777777" w:rsidR="00B60384" w:rsidRDefault="00B60384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06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Welcome and roll call</w:t>
      </w:r>
    </w:p>
    <w:p w14:paraId="00000007" w14:textId="77777777" w:rsidR="00B60384" w:rsidRDefault="00B60384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08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Relevant Correspondence (</w:t>
      </w:r>
      <w:hyperlink r:id="rId8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https://ccnso.icann.org/en/about/statements.htm</w:t>
        </w:r>
      </w:hyperlink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00000009" w14:textId="77777777" w:rsidR="00B60384" w:rsidRDefault="004D7EC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correspondence related to Agenda items 10-20</w:t>
      </w:r>
    </w:p>
    <w:p w14:paraId="0000000A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0B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Minutes &amp; Action Items</w:t>
      </w:r>
    </w:p>
    <w:p w14:paraId="0000000C" w14:textId="77777777" w:rsidR="00B60384" w:rsidRDefault="00B60384">
      <w:pPr>
        <w:ind w:left="501"/>
        <w:rPr>
          <w:rFonts w:ascii="Calibri" w:eastAsia="Calibri" w:hAnsi="Calibri" w:cs="Calibri"/>
          <w:b/>
          <w:sz w:val="22"/>
          <w:szCs w:val="22"/>
        </w:rPr>
      </w:pPr>
    </w:p>
    <w:p w14:paraId="0000000D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Minutes Meeting 178: circulated and published 18 January 2022</w:t>
      </w:r>
    </w:p>
    <w:p w14:paraId="0000000E" w14:textId="77777777" w:rsidR="00B60384" w:rsidRDefault="00B60384">
      <w:pPr>
        <w:ind w:left="1440"/>
        <w:rPr>
          <w:rFonts w:ascii="Calibri" w:eastAsia="Calibri" w:hAnsi="Calibri" w:cs="Calibri"/>
          <w:b/>
          <w:sz w:val="22"/>
          <w:szCs w:val="22"/>
        </w:rPr>
      </w:pPr>
    </w:p>
    <w:p w14:paraId="0000000F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Action items and To-do’s, if any </w:t>
      </w:r>
    </w:p>
    <w:p w14:paraId="00000010" w14:textId="77777777" w:rsidR="00B60384" w:rsidRDefault="00B60384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11" w14:textId="77777777" w:rsidR="00B60384" w:rsidRDefault="004D7EC7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 177-01</w:t>
      </w:r>
    </w:p>
    <w:p w14:paraId="00000012" w14:textId="77777777" w:rsidR="00B60384" w:rsidRDefault="004D7EC7">
      <w:pPr>
        <w:ind w:left="14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deferred item meeting 175: “</w:t>
      </w:r>
      <w:r>
        <w:rPr>
          <w:rFonts w:ascii="Calibri" w:eastAsia="Calibri" w:hAnsi="Calibri" w:cs="Calibri"/>
          <w:sz w:val="22"/>
          <w:szCs w:val="22"/>
        </w:rPr>
        <w:t xml:space="preserve">ICANN Hybrid Meeting: what are the requirements from a Council perspective?” was included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agenda meeting 177. Was deferred to December.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Deferred until later.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</w:p>
    <w:p w14:paraId="00000013" w14:textId="77777777" w:rsidR="00B60384" w:rsidRDefault="00B60384">
      <w:pP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4" w14:textId="77777777" w:rsidR="00B60384" w:rsidRDefault="004D7EC7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Action item 177-02 </w:t>
      </w:r>
    </w:p>
    <w:p w14:paraId="00000015" w14:textId="77777777" w:rsidR="00B60384" w:rsidRDefault="004D7EC7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Jordan Carter to begin contacting 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ontributors for a strategic workshop in February (2022).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Ongoing, see item 10</w:t>
      </w:r>
    </w:p>
    <w:p w14:paraId="00000016" w14:textId="77777777" w:rsidR="00B60384" w:rsidRDefault="00B60384">
      <w:pP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17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Item 178-01</w:t>
      </w:r>
    </w:p>
    <w:p w14:paraId="00000018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chair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 requested to inform the ICANN Secretary and Chris accordingly. (</w:t>
      </w:r>
      <w:r>
        <w:rPr>
          <w:rFonts w:ascii="Calibri" w:eastAsia="Calibri" w:hAnsi="Calibri" w:cs="Calibri"/>
          <w:b/>
          <w:sz w:val="22"/>
          <w:szCs w:val="22"/>
        </w:rPr>
        <w:t>Completed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019" w14:textId="77777777" w:rsidR="00B60384" w:rsidRDefault="00B60384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000001A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Item 178-02</w:t>
      </w:r>
    </w:p>
    <w:p w14:paraId="0000001B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Chair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 requested to inform the ICANN Secretary and candidates accordingly. (</w:t>
      </w:r>
      <w:r>
        <w:rPr>
          <w:rFonts w:ascii="Calibri" w:eastAsia="Calibri" w:hAnsi="Calibri" w:cs="Calibri"/>
          <w:b/>
          <w:sz w:val="22"/>
          <w:szCs w:val="22"/>
        </w:rPr>
        <w:t>Completed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01C" w14:textId="77777777" w:rsidR="00B60384" w:rsidRDefault="004D7EC7">
      <w:pPr>
        <w:ind w:left="14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14:paraId="0000001D" w14:textId="77777777" w:rsidR="00B60384" w:rsidRDefault="004D7EC7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Item 178-03</w:t>
      </w:r>
    </w:p>
    <w:p w14:paraId="0000001E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Council requests the secretariat to inform both the chair of the SOPC and Chris </w:t>
      </w:r>
      <w:proofErr w:type="spellStart"/>
      <w:r>
        <w:rPr>
          <w:rFonts w:ascii="Calibri" w:eastAsia="Calibri" w:hAnsi="Calibri" w:cs="Calibri"/>
          <w:sz w:val="22"/>
          <w:szCs w:val="22"/>
        </w:rPr>
        <w:t>Disspain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latter’s membership of the SOPC.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Completed)</w:t>
      </w:r>
    </w:p>
    <w:p w14:paraId="0000001F" w14:textId="77777777" w:rsidR="00B60384" w:rsidRDefault="00B60384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B60384" w:rsidRDefault="004D7EC7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 do 178-01</w:t>
      </w:r>
    </w:p>
    <w:p w14:paraId="00000021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Stephen </w:t>
      </w:r>
      <w:proofErr w:type="spellStart"/>
      <w:r>
        <w:rPr>
          <w:rFonts w:ascii="Calibri" w:eastAsia="Calibri" w:hAnsi="Calibri" w:cs="Calibri"/>
          <w:sz w:val="22"/>
          <w:szCs w:val="22"/>
        </w:rPr>
        <w:t>Deerhake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share the proposed draft to the entire Tech WG and provide</w:t>
      </w:r>
    </w:p>
    <w:p w14:paraId="00000022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Council the final proposal at the January meeting. (Ongoing)</w:t>
      </w:r>
    </w:p>
    <w:p w14:paraId="00000023" w14:textId="77777777" w:rsidR="00B60384" w:rsidRDefault="00B60384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0000024" w14:textId="77777777" w:rsidR="00B60384" w:rsidRDefault="004D7EC7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To do 178-02 </w:t>
      </w:r>
    </w:p>
    <w:p w14:paraId="00000025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Tracking and maintenance of the list of working groups/committees and their review</w:t>
      </w:r>
    </w:p>
    <w:p w14:paraId="00000026" w14:textId="77777777" w:rsidR="00B60384" w:rsidRDefault="004D7EC7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due dates by Secretariat. </w:t>
      </w:r>
      <w:r>
        <w:rPr>
          <w:rFonts w:ascii="Calibri" w:eastAsia="Calibri" w:hAnsi="Calibri" w:cs="Calibri"/>
          <w:b/>
          <w:sz w:val="22"/>
          <w:szCs w:val="22"/>
        </w:rPr>
        <w:t>(Pending completion reform of the Triage committee)</w:t>
      </w:r>
    </w:p>
    <w:p w14:paraId="00000027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2C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2D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Intermeeting Decisions (since meeting 17</w:t>
      </w:r>
      <w:r>
        <w:rPr>
          <w:rFonts w:ascii="Calibri" w:eastAsia="Calibri" w:hAnsi="Calibri" w:cs="Calibri"/>
          <w:b/>
          <w:sz w:val="22"/>
          <w:szCs w:val="22"/>
        </w:rPr>
        <w:t xml:space="preserve">8, December 2021) </w:t>
      </w:r>
    </w:p>
    <w:p w14:paraId="0000002E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Appointment volunteers to serve on the ICANN Community Excellence Award Selection Panel: </w:t>
      </w:r>
    </w:p>
    <w:p w14:paraId="0000002F" w14:textId="77777777" w:rsidR="00B60384" w:rsidRDefault="004D7E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Margarita Valdes and </w:t>
      </w:r>
    </w:p>
    <w:p w14:paraId="00000030" w14:textId="77777777" w:rsidR="00B60384" w:rsidRDefault="004D7E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Javier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Rua</w:t>
      </w:r>
      <w:proofErr w:type="spellEnd"/>
    </w:p>
    <w:p w14:paraId="00000031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33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34" w14:textId="77777777" w:rsidR="00B60384" w:rsidRDefault="004D7EC7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Item 5-9 Updates and Q&amp;A</w:t>
      </w:r>
    </w:p>
    <w:p w14:paraId="00000035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39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ECA &amp; CSC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3B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3C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WGs taken 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3D" w14:textId="77777777" w:rsidR="00B60384" w:rsidRDefault="004D7EC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IGLC</w:t>
      </w:r>
    </w:p>
    <w:p w14:paraId="0000003E" w14:textId="77777777" w:rsidR="00B60384" w:rsidRDefault="004D7EC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SOPC</w:t>
      </w:r>
    </w:p>
    <w:p w14:paraId="0000003F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GRC</w:t>
      </w:r>
    </w:p>
    <w:p w14:paraId="00000040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OISC</w:t>
      </w:r>
    </w:p>
    <w:p w14:paraId="00000041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TLD-OPS</w:t>
      </w:r>
    </w:p>
    <w:p w14:paraId="00000042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Technical WG</w:t>
      </w:r>
    </w:p>
    <w:p w14:paraId="00000043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MPC</w:t>
      </w:r>
    </w:p>
    <w:p w14:paraId="00000045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46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ccPDPs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47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Update ccPDP3- Retirement</w:t>
      </w:r>
    </w:p>
    <w:p w14:paraId="00000048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Update ccPDP3 - Review Mechanism</w:t>
      </w:r>
    </w:p>
    <w:p w14:paraId="00000049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Update IDN ccPDP4</w:t>
      </w:r>
    </w:p>
    <w:p w14:paraId="0000004B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4C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liaisons </w:t>
      </w:r>
      <w:r>
        <w:rPr>
          <w:rFonts w:ascii="Calibri" w:eastAsia="Calibri" w:hAnsi="Calibri" w:cs="Calibri"/>
          <w:sz w:val="22"/>
          <w:szCs w:val="22"/>
        </w:rPr>
        <w:t>(written updates)</w:t>
      </w:r>
    </w:p>
    <w:p w14:paraId="0000004D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Update ALAC Liaison </w:t>
      </w:r>
    </w:p>
    <w:p w14:paraId="0000004E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Update GNSO Liaison</w:t>
      </w:r>
    </w:p>
    <w:p w14:paraId="00000050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51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</w:t>
      </w:r>
      <w:r>
        <w:rPr>
          <w:rFonts w:ascii="Calibri" w:eastAsia="Calibri" w:hAnsi="Calibri" w:cs="Calibri"/>
          <w:b/>
          <w:sz w:val="22"/>
          <w:szCs w:val="22"/>
        </w:rPr>
        <w:t xml:space="preserve"> Chair, Vice-Chairs,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Councillors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RO’s and Secretariat</w:t>
      </w:r>
    </w:p>
    <w:p w14:paraId="00000052" w14:textId="77777777" w:rsidR="00B60384" w:rsidRDefault="004D7E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Joint Strategic trend exercise Council and SOPC: Date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TBC’ed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(anticipated mid-February 2022)</w:t>
      </w:r>
    </w:p>
    <w:p w14:paraId="00000065" w14:textId="77777777" w:rsidR="00B60384" w:rsidRDefault="00B60384">
      <w:pPr>
        <w:rPr>
          <w:rFonts w:ascii="Calibri" w:eastAsia="Calibri" w:hAnsi="Calibri" w:cs="Calibri"/>
          <w:color w:val="1155CC"/>
          <w:sz w:val="22"/>
          <w:szCs w:val="22"/>
        </w:rPr>
      </w:pPr>
    </w:p>
    <w:p w14:paraId="00000066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67" w14:textId="77777777" w:rsidR="00B60384" w:rsidRDefault="004D7EC7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Item 10 - 20 for discussion or decision during the meeting</w:t>
      </w:r>
    </w:p>
    <w:p w14:paraId="0000006A" w14:textId="77777777" w:rsidR="00B60384" w:rsidRDefault="00B60384">
      <w:pPr>
        <w:rPr>
          <w:rFonts w:ascii="Calibri" w:eastAsia="Calibri" w:hAnsi="Calibri" w:cs="Calibri"/>
          <w:b/>
          <w:sz w:val="22"/>
          <w:szCs w:val="22"/>
        </w:rPr>
      </w:pPr>
    </w:p>
    <w:p w14:paraId="0000006B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Appointment GAC-Liaison.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Biyi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Oladipo has volunteered to replace G</w:t>
      </w:r>
      <w:r>
        <w:rPr>
          <w:rFonts w:ascii="Calibri" w:eastAsia="Calibri" w:hAnsi="Calibri" w:cs="Calibri"/>
          <w:sz w:val="22"/>
          <w:szCs w:val="22"/>
        </w:rPr>
        <w:t xml:space="preserve">iovanni </w:t>
      </w:r>
      <w:proofErr w:type="spellStart"/>
      <w:r>
        <w:rPr>
          <w:rFonts w:ascii="Calibri" w:eastAsia="Calibri" w:hAnsi="Calibri" w:cs="Calibri"/>
          <w:sz w:val="22"/>
          <w:szCs w:val="22"/>
        </w:rPr>
        <w:t>Seppia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as liaison with GAC. Major responsibility is to identify need for and topics for joint sessions.</w:t>
      </w:r>
    </w:p>
    <w:p w14:paraId="00000071" w14:textId="77777777" w:rsidR="00B60384" w:rsidRDefault="00B60384" w:rsidP="009277E6">
      <w:pPr>
        <w:rPr>
          <w:rFonts w:ascii="Calibri" w:eastAsia="Calibri" w:hAnsi="Calibri" w:cs="Calibri"/>
          <w:sz w:val="22"/>
          <w:szCs w:val="22"/>
        </w:rPr>
      </w:pPr>
    </w:p>
    <w:p w14:paraId="00000072" w14:textId="77777777" w:rsidR="00B60384" w:rsidRDefault="004D7EC7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Draft Resolution</w:t>
      </w:r>
    </w:p>
    <w:p w14:paraId="00000073" w14:textId="77777777" w:rsidR="00B60384" w:rsidRDefault="004D7EC7">
      <w:pPr>
        <w:ind w:left="36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Decision</w:t>
      </w:r>
    </w:p>
    <w:p w14:paraId="00000074" w14:textId="6D387803" w:rsidR="00B60384" w:rsidRDefault="004D7EC7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Council appoints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Biyi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Oladipo as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liaison to the GAC, with </w:t>
      </w:r>
      <w:sdt>
        <w:sdtPr>
          <w:tag w:val="goog_rdk_0"/>
          <w:id w:val="-25868205"/>
        </w:sdtPr>
        <w:sdtEndPr/>
        <w:sdtContent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a 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major task to coordinate joint meetings between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and GAC. The Chair is </w:t>
      </w:r>
      <w:sdt>
        <w:sdtPr>
          <w:tag w:val="goog_rdk_1"/>
          <w:id w:val="-100032321"/>
        </w:sdtPr>
        <w:sdtEndPr/>
        <w:sdtContent>
          <w:r>
            <w:rPr>
              <w:rFonts w:ascii="Calibri" w:eastAsia="Calibri" w:hAnsi="Calibri" w:cs="Calibri"/>
              <w:b/>
              <w:sz w:val="22"/>
              <w:szCs w:val="22"/>
            </w:rPr>
            <w:t>requested</w:t>
          </w:r>
        </w:sdtContent>
      </w:sdt>
      <w:r w:rsidR="009277E6"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 inform the Chair of the GAC accordingly.</w:t>
      </w:r>
    </w:p>
    <w:p w14:paraId="00000079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7A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Appointment Mentor Fellowship</w:t>
      </w:r>
    </w:p>
    <w:p w14:paraId="0000007B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Needs to appoint a mentor for fellows: Jenifer Lopez has volunteered again and is not term limite</w:t>
      </w:r>
      <w:r>
        <w:rPr>
          <w:rFonts w:ascii="Calibri" w:eastAsia="Calibri" w:hAnsi="Calibri" w:cs="Calibri"/>
          <w:sz w:val="22"/>
          <w:szCs w:val="22"/>
        </w:rPr>
        <w:t xml:space="preserve">d. </w:t>
      </w:r>
    </w:p>
    <w:p w14:paraId="00000080" w14:textId="6609C470" w:rsidR="00B60384" w:rsidRPr="009277E6" w:rsidRDefault="004D7EC7" w:rsidP="009277E6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Decision</w:t>
      </w:r>
    </w:p>
    <w:p w14:paraId="00000082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84" w14:textId="2A60FE55" w:rsidR="00B60384" w:rsidRPr="009277E6" w:rsidRDefault="004D7EC7" w:rsidP="009277E6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Draft Resolution</w:t>
      </w:r>
    </w:p>
    <w:p w14:paraId="00000085" w14:textId="77777777" w:rsidR="00B60384" w:rsidRDefault="004D7EC7">
      <w:pPr>
        <w:ind w:left="36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Decision</w:t>
      </w:r>
    </w:p>
    <w:p w14:paraId="00000086" w14:textId="77777777" w:rsidR="00B60384" w:rsidRDefault="004D7EC7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Council appoint</w:t>
      </w:r>
      <w:sdt>
        <w:sdtPr>
          <w:tag w:val="goog_rdk_3"/>
          <w:id w:val="-1283414728"/>
        </w:sdtPr>
        <w:sdtEndPr/>
        <w:sdtContent>
          <w:r>
            <w:rPr>
              <w:rFonts w:ascii="Calibri" w:eastAsia="Calibri" w:hAnsi="Calibri" w:cs="Calibri"/>
              <w:b/>
              <w:sz w:val="22"/>
              <w:szCs w:val="22"/>
            </w:rPr>
            <w:t>s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Jennifer Lopez (.pa) as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appointed mentor of the ICANN Fellowship program for the term of one-year. The secretariat of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is requested to inform ICANN support staff of the Fellow</w:t>
      </w:r>
      <w:sdt>
        <w:sdtPr>
          <w:tag w:val="goog_rdk_4"/>
          <w:id w:val="-1204558906"/>
        </w:sdtPr>
        <w:sdtEndPr/>
        <w:sdtContent>
          <w:r>
            <w:rPr>
              <w:rFonts w:ascii="Calibri" w:eastAsia="Calibri" w:hAnsi="Calibri" w:cs="Calibri"/>
              <w:b/>
              <w:sz w:val="22"/>
              <w:szCs w:val="22"/>
            </w:rPr>
            <w:t>s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hip program accordingly. </w:t>
      </w:r>
    </w:p>
    <w:p w14:paraId="00000087" w14:textId="77777777" w:rsidR="00B60384" w:rsidRDefault="00B60384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0000008B" w14:textId="77777777" w:rsidR="00B60384" w:rsidRDefault="00B60384">
      <w:pP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0000008C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Appointment of Internet Governance Liaison Committee (IGLC) Vice-Chairs</w:t>
      </w:r>
    </w:p>
    <w:p w14:paraId="0000008D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anticipation of the expected change of its Terms of Reference, the IGLC nominates two vice-chairs to strengthen its leadership and ensure continuity, who wi</w:t>
      </w:r>
      <w:sdt>
        <w:sdtPr>
          <w:tag w:val="goog_rdk_5"/>
          <w:id w:val="-2134324933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l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l need to be formally appointed by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Council. The two candidates are:</w:t>
      </w:r>
    </w:p>
    <w:p w14:paraId="0000008E" w14:textId="77777777" w:rsidR="00B60384" w:rsidRDefault="004D7E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Annaliese Willia</w:t>
      </w:r>
      <w:r>
        <w:rPr>
          <w:rFonts w:ascii="Calibri" w:eastAsia="Calibri" w:hAnsi="Calibri" w:cs="Calibri"/>
          <w:color w:val="000000"/>
          <w:sz w:val="22"/>
          <w:szCs w:val="22"/>
        </w:rPr>
        <w:t>ms (.au)</w:t>
      </w:r>
    </w:p>
    <w:p w14:paraId="0000008F" w14:textId="77777777" w:rsidR="00B60384" w:rsidRDefault="004D7E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Abdullah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Cemil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Akcam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(.tr)</w:t>
      </w:r>
    </w:p>
    <w:p w14:paraId="00000090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tag w:val="goog_rdk_6"/>
          <w:id w:val="1313292757"/>
        </w:sdtPr>
        <w:sdtEndPr/>
        <w:sdtContent/>
      </w:sdt>
      <w:r>
        <w:rPr>
          <w:rFonts w:ascii="Calibri" w:eastAsia="Calibri" w:hAnsi="Calibri" w:cs="Calibri"/>
          <w:sz w:val="22"/>
          <w:szCs w:val="22"/>
        </w:rPr>
        <w:t>For Decision</w:t>
      </w:r>
    </w:p>
    <w:p w14:paraId="00000091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95" w14:textId="77777777" w:rsidR="00B60384" w:rsidRDefault="00B60384" w:rsidP="009277E6">
      <w:pPr>
        <w:rPr>
          <w:rFonts w:ascii="Calibri" w:eastAsia="Calibri" w:hAnsi="Calibri" w:cs="Calibri"/>
          <w:sz w:val="22"/>
          <w:szCs w:val="22"/>
        </w:rPr>
      </w:pPr>
    </w:p>
    <w:p w14:paraId="00000096" w14:textId="77777777" w:rsidR="00B60384" w:rsidRDefault="004D7EC7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Draft Resolution</w:t>
      </w:r>
    </w:p>
    <w:p w14:paraId="00000097" w14:textId="77777777" w:rsidR="00B60384" w:rsidRDefault="004D7EC7">
      <w:pPr>
        <w:ind w:left="36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Decision</w:t>
      </w:r>
    </w:p>
    <w:p w14:paraId="00000098" w14:textId="77777777" w:rsidR="00B60384" w:rsidRDefault="004D7EC7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Council appoints Annaliese Williams (.au) and Abdullah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Cemil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Akcam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(.tr) both as Vice-Chairs of the Internet Governance Liaison Committee (IGLC). The Chair is requeste</w:t>
      </w:r>
      <w:r>
        <w:rPr>
          <w:rFonts w:ascii="Calibri" w:eastAsia="Calibri" w:hAnsi="Calibri" w:cs="Calibri"/>
          <w:b/>
          <w:sz w:val="22"/>
          <w:szCs w:val="22"/>
        </w:rPr>
        <w:t>d to inform the IGLC of the appointment of Anneliese and Abdullah.</w:t>
      </w:r>
    </w:p>
    <w:p w14:paraId="00000099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9D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9E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Triage Committee - preparation of February Council Workshop</w:t>
      </w:r>
    </w:p>
    <w:p w14:paraId="0000009F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Triage Committee was tasked to propose a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internal framework for prioritization. It was also agreed at one of the  previous Council meetings that testing the framework and using it</w:t>
      </w:r>
      <w:r>
        <w:rPr>
          <w:rFonts w:ascii="Calibri" w:eastAsia="Calibri" w:hAnsi="Calibri" w:cs="Calibri"/>
          <w:sz w:val="22"/>
          <w:szCs w:val="22"/>
        </w:rPr>
        <w:t xml:space="preserve"> to set priorities for the work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over the next years would be subject of workshop during the February Council meeting. </w:t>
      </w:r>
    </w:p>
    <w:p w14:paraId="000000A0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 and Discussion</w:t>
      </w:r>
    </w:p>
    <w:p w14:paraId="000000A8" w14:textId="77777777" w:rsidR="00B60384" w:rsidRDefault="00B60384" w:rsidP="009277E6">
      <w:pPr>
        <w:rPr>
          <w:rFonts w:ascii="Calibri" w:eastAsia="Calibri" w:hAnsi="Calibri" w:cs="Calibri"/>
          <w:sz w:val="22"/>
          <w:szCs w:val="22"/>
        </w:rPr>
      </w:pPr>
    </w:p>
    <w:p w14:paraId="000000A9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AA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CSC Effectiveness Review/ Appointment new member</w:t>
      </w:r>
    </w:p>
    <w:p w14:paraId="000000AB" w14:textId="77777777" w:rsidR="00B60384" w:rsidRDefault="004D7EC7">
      <w:pP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Progress on the work of the review team</w:t>
      </w:r>
      <w:sdt>
        <w:sdtPr>
          <w:tag w:val="goog_rdk_8"/>
          <w:id w:val="324093572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 (RT)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: see written update. The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Council will need to appoint a new member on the review team: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Jens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Pétur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Jensen has informed the RT that he needs to step down. </w:t>
      </w:r>
    </w:p>
    <w:p w14:paraId="000000AC" w14:textId="77777777" w:rsidR="00B60384" w:rsidRDefault="00B60384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000000AD" w14:textId="77777777" w:rsidR="00B60384" w:rsidRDefault="004D7EC7">
      <w:pP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 Decision</w:t>
      </w:r>
    </w:p>
    <w:p w14:paraId="000000BE" w14:textId="77777777" w:rsidR="00B60384" w:rsidRDefault="00B60384" w:rsidP="009277E6">
      <w:pPr>
        <w:rPr>
          <w:rFonts w:ascii="Calibri" w:eastAsia="Calibri" w:hAnsi="Calibri" w:cs="Calibri"/>
          <w:sz w:val="22"/>
          <w:szCs w:val="22"/>
        </w:rPr>
      </w:pPr>
    </w:p>
    <w:p w14:paraId="000000BF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Universal Acce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ptance </w:t>
      </w:r>
    </w:p>
    <w:p w14:paraId="000000C0" w14:textId="1736EBE0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Recently the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was approached to appoint a liaison to the community Universal Acceptance Steering </w:t>
      </w:r>
      <w:r>
        <w:rPr>
          <w:rFonts w:ascii="Calibri" w:eastAsia="Calibri" w:hAnsi="Calibri" w:cs="Calibri"/>
          <w:sz w:val="22"/>
          <w:szCs w:val="22"/>
        </w:rPr>
        <w:t>Group (UASG)</w:t>
      </w:r>
      <w:sdt>
        <w:sdtPr>
          <w:tag w:val="goog_rdk_9"/>
          <w:id w:val="-2040035610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, </w:t>
          </w:r>
        </w:sdtContent>
      </w:sdt>
      <w:sdt>
        <w:sdtPr>
          <w:tag w:val="goog_rdk_10"/>
          <w:id w:val="1908259534"/>
          <w:showingPlcHdr/>
        </w:sdtPr>
        <w:sdtEndPr/>
        <w:sdtContent>
          <w:r w:rsidR="009277E6">
            <w:t xml:space="preserve">     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see: </w:t>
      </w:r>
    </w:p>
    <w:p w14:paraId="000000C1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UASG requested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Council to appoint a liaison: </w:t>
      </w:r>
    </w:p>
    <w:p w14:paraId="000000C2" w14:textId="77777777" w:rsidR="00B60384" w:rsidRDefault="004D7EC7">
      <w:pPr>
        <w:ind w:left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UASG leadership has reached out to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during ICANN71 for closer collaboration to support the work of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on UA.  UASG leadership thanks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for a very positive and encouraging response. </w:t>
      </w:r>
    </w:p>
    <w:p w14:paraId="000000C3" w14:textId="77777777" w:rsidR="00B60384" w:rsidRDefault="004D7EC7">
      <w:pPr>
        <w:ind w:left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000000C4" w14:textId="77777777" w:rsidR="00B60384" w:rsidRDefault="004D7EC7">
      <w:pPr>
        <w:ind w:left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For better coordination on UA with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, UASG would like to</w:t>
      </w:r>
      <w:r>
        <w:rPr>
          <w:rFonts w:ascii="Calibri" w:eastAsia="Calibri" w:hAnsi="Calibri" w:cs="Calibri"/>
          <w:i/>
          <w:sz w:val="22"/>
          <w:szCs w:val="22"/>
        </w:rPr>
        <w:t xml:space="preserve"> request a UA liaison from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to UASG.  UASG leadership will plan to meet regularly with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ccNSO’s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nominee to learn on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ccNSO’s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plans for UA and discuss how UASG can help provide materials and other support. UASG leadership considers that a more regula</w:t>
      </w:r>
      <w:r>
        <w:rPr>
          <w:rFonts w:ascii="Calibri" w:eastAsia="Calibri" w:hAnsi="Calibri" w:cs="Calibri"/>
          <w:i/>
          <w:sz w:val="22"/>
          <w:szCs w:val="22"/>
        </w:rPr>
        <w:t xml:space="preserve">r communication through the liaison will help with the coordination and progress on UA. </w:t>
      </w:r>
    </w:p>
    <w:p w14:paraId="000000C5" w14:textId="77777777" w:rsidR="00B60384" w:rsidRDefault="00B60384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C6" w14:textId="77777777" w:rsidR="00B60384" w:rsidRDefault="004D7EC7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Going forward there are two issue</w:t>
      </w:r>
      <w:sdt>
        <w:sdtPr>
          <w:tag w:val="goog_rdk_11"/>
          <w:id w:val="-524026038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s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that will need to be addressed:</w:t>
      </w:r>
    </w:p>
    <w:p w14:paraId="000000C7" w14:textId="3103A367" w:rsidR="00B60384" w:rsidRDefault="004D7EC7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What is the role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with respect to Universal Acceptance, if any? Does the relevant par</w:t>
      </w:r>
      <w:r>
        <w:rPr>
          <w:rFonts w:ascii="Calibri" w:eastAsia="Calibri" w:hAnsi="Calibri" w:cs="Calibri"/>
          <w:sz w:val="22"/>
          <w:szCs w:val="22"/>
        </w:rPr>
        <w:t xml:space="preserve">t of the ccTLD community expect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</w:t>
      </w:r>
      <w:sdt>
        <w:sdtPr>
          <w:tag w:val="goog_rdk_12"/>
          <w:id w:val="787930261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>O</w:t>
          </w:r>
          <w:proofErr w:type="spellEnd"/>
        </w:sdtContent>
      </w:sdt>
      <w:sdt>
        <w:sdtPr>
          <w:tag w:val="goog_rdk_13"/>
          <w:id w:val="-1751642328"/>
          <w:showingPlcHdr/>
        </w:sdtPr>
        <w:sdtEndPr/>
        <w:sdtContent>
          <w:r w:rsidR="009277E6">
            <w:t xml:space="preserve">     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to take on a role, and if so, which one.</w:t>
      </w:r>
    </w:p>
    <w:p w14:paraId="000000C8" w14:textId="77777777" w:rsidR="00B60384" w:rsidRDefault="004D7EC7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Does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Council want to appoint a liaison, if so should this be a </w:t>
      </w:r>
      <w:proofErr w:type="spellStart"/>
      <w:r>
        <w:rPr>
          <w:rFonts w:ascii="Calibri" w:eastAsia="Calibri" w:hAnsi="Calibri" w:cs="Calibri"/>
          <w:sz w:val="22"/>
          <w:szCs w:val="22"/>
        </w:rPr>
        <w:t>Councillor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 could this also be a ccTLD community member?</w:t>
      </w:r>
    </w:p>
    <w:p w14:paraId="000000C9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CA" w14:textId="77777777" w:rsidR="00B60384" w:rsidRDefault="004D7EC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Background material for information</w:t>
      </w:r>
      <w:r>
        <w:rPr>
          <w:rFonts w:ascii="Calibri" w:eastAsia="Calibri" w:hAnsi="Calibri" w:cs="Calibri"/>
          <w:sz w:val="22"/>
          <w:szCs w:val="22"/>
        </w:rPr>
        <w:t xml:space="preserve"> only: APTLD- White paper series no. 6  White paper Role of ccTLDs in achieving Universal Acceptance</w:t>
      </w:r>
    </w:p>
    <w:p w14:paraId="000000CB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CC" w14:textId="77777777" w:rsidR="00B60384" w:rsidRDefault="004D7EC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Discussion</w:t>
      </w:r>
    </w:p>
    <w:p w14:paraId="000000E1" w14:textId="77777777" w:rsidR="00B60384" w:rsidRDefault="00B6038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E2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Change the Rules of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next steps and what can Council expect? </w:t>
      </w:r>
    </w:p>
    <w:p w14:paraId="000000E3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 assumption the Council will support the updated Internal Rules, the following decisions are required:</w:t>
      </w:r>
    </w:p>
    <w:p w14:paraId="000000E4" w14:textId="77777777" w:rsidR="00B60384" w:rsidRDefault="004D7E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Approval of timeline for members vote </w:t>
      </w:r>
    </w:p>
    <w:p w14:paraId="000000E5" w14:textId="77777777" w:rsidR="00B60384" w:rsidRDefault="004D7E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Appointment of the voting process manager.</w:t>
      </w:r>
    </w:p>
    <w:p w14:paraId="000000E6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Depending on progress of the GRC, the Council may also be requeste</w:t>
      </w:r>
      <w:r>
        <w:rPr>
          <w:rFonts w:ascii="Calibri" w:eastAsia="Calibri" w:hAnsi="Calibri" w:cs="Calibri"/>
          <w:sz w:val="22"/>
          <w:szCs w:val="22"/>
        </w:rPr>
        <w:t xml:space="preserve">d to support the new set of Internal Rules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which will become effective after adoption by the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members.</w:t>
      </w:r>
    </w:p>
    <w:p w14:paraId="000000E7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During this section the Chair GRC Rules Subgroup will present the main points and what has happened since</w:t>
      </w:r>
      <w:sdt>
        <w:sdtPr>
          <w:tag w:val="goog_rdk_14"/>
          <w:id w:val="-1299917156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 the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last webinar.</w:t>
      </w:r>
    </w:p>
    <w:p w14:paraId="000000E8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Disc</w:t>
      </w:r>
      <w:r>
        <w:rPr>
          <w:rFonts w:ascii="Calibri" w:eastAsia="Calibri" w:hAnsi="Calibri" w:cs="Calibri"/>
          <w:sz w:val="22"/>
          <w:szCs w:val="22"/>
        </w:rPr>
        <w:t>ussion and Decision</w:t>
      </w:r>
    </w:p>
    <w:p w14:paraId="000000F9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0FA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and DNS Abuse: what should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do? Next steps.</w:t>
      </w:r>
    </w:p>
    <w:p w14:paraId="1805356B" w14:textId="77777777" w:rsidR="009277E6" w:rsidRDefault="004D7EC7" w:rsidP="009277E6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ad-hoc group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&amp;DNS abuse has prepared a summary of ICANN72 and Workshop sessions, and an initial Roadmap for next steps. </w:t>
      </w:r>
      <w:proofErr w:type="spellStart"/>
      <w:r>
        <w:rPr>
          <w:rFonts w:ascii="Calibri" w:eastAsia="Calibri" w:hAnsi="Calibri" w:cs="Calibri"/>
          <w:sz w:val="22"/>
          <w:szCs w:val="22"/>
        </w:rPr>
        <w:t>Councillors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are requested to review the Initial Roadmap and provide</w:t>
      </w:r>
      <w:r>
        <w:rPr>
          <w:rFonts w:ascii="Calibri" w:eastAsia="Calibri" w:hAnsi="Calibri" w:cs="Calibri"/>
          <w:sz w:val="22"/>
          <w:szCs w:val="22"/>
        </w:rPr>
        <w:t xml:space="preserve"> feed-back.</w:t>
      </w:r>
    </w:p>
    <w:p w14:paraId="000000FD" w14:textId="2B73E42C" w:rsidR="00B60384" w:rsidRDefault="004D7EC7" w:rsidP="009277E6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Discussion</w:t>
      </w:r>
    </w:p>
    <w:p w14:paraId="00000109" w14:textId="77777777" w:rsidR="00B60384" w:rsidRDefault="00B60384" w:rsidP="009277E6">
      <w:pPr>
        <w:rPr>
          <w:rFonts w:ascii="Calibri" w:eastAsia="Calibri" w:hAnsi="Calibri" w:cs="Calibri"/>
          <w:sz w:val="22"/>
          <w:szCs w:val="22"/>
        </w:rPr>
      </w:pPr>
    </w:p>
    <w:p w14:paraId="0000010A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Coordination group</w:t>
      </w:r>
      <w:r>
        <w:rPr>
          <w:rFonts w:ascii="Calibri" w:eastAsia="Calibri" w:hAnsi="Calibri" w:cs="Calibri"/>
          <w:b/>
          <w:sz w:val="22"/>
          <w:szCs w:val="22"/>
        </w:rPr>
        <w:t xml:space="preserve"> to implement specific WS2 Accountability Recommendations</w:t>
      </w:r>
    </w:p>
    <w:p w14:paraId="0000010B" w14:textId="77777777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ICANN is proposing to set up an ad-hoc group to assist in coordination across various communities of some of the WS2 recommendations.</w:t>
      </w:r>
    </w:p>
    <w:p w14:paraId="0000010C" w14:textId="77B5907C" w:rsidR="00B60384" w:rsidRDefault="004D7EC7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Discussion and </w:t>
      </w:r>
      <w:r w:rsidR="009277E6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ecision</w:t>
      </w:r>
    </w:p>
    <w:p w14:paraId="00000116" w14:textId="77777777" w:rsidR="00B60384" w:rsidRDefault="00B60384" w:rsidP="009277E6">
      <w:pPr>
        <w:rPr>
          <w:rFonts w:ascii="Calibri" w:eastAsia="Calibri" w:hAnsi="Calibri" w:cs="Calibri"/>
          <w:sz w:val="22"/>
          <w:szCs w:val="22"/>
        </w:rPr>
      </w:pPr>
    </w:p>
    <w:p w14:paraId="00000117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ICANN73 Meetings</w:t>
      </w:r>
    </w:p>
    <w:p w14:paraId="00000119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Council</w:t>
      </w:r>
    </w:p>
    <w:p w14:paraId="0000011A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Prep meeting: Roles and responsibilities </w:t>
      </w:r>
      <w:proofErr w:type="spellStart"/>
      <w:r>
        <w:rPr>
          <w:rFonts w:ascii="Calibri" w:eastAsia="Calibri" w:hAnsi="Calibri" w:cs="Calibri"/>
          <w:sz w:val="22"/>
          <w:szCs w:val="22"/>
        </w:rPr>
        <w:t>Councillors</w:t>
      </w:r>
      <w:proofErr w:type="spellEnd"/>
    </w:p>
    <w:p w14:paraId="0000011B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Council meeting: Chair and Vice-Chair elections, Agree on Roles and Responsibilities, </w:t>
      </w:r>
    </w:p>
    <w:p w14:paraId="0000011C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Bilateral Council meetings</w:t>
      </w:r>
    </w:p>
    <w:p w14:paraId="0000011D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joint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GNSO meeting</w:t>
      </w:r>
    </w:p>
    <w:p w14:paraId="0000011E" w14:textId="77777777" w:rsidR="00B60384" w:rsidRDefault="004D7E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Joint session with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related Board members. </w:t>
      </w:r>
      <w:r>
        <w:rPr>
          <w:rFonts w:ascii="Calibri" w:eastAsia="Calibri" w:hAnsi="Calibri" w:cs="Calibri"/>
          <w:color w:val="1155CC"/>
          <w:sz w:val="22"/>
          <w:szCs w:val="22"/>
          <w:shd w:val="clear" w:color="auto" w:fill="FFF2CC"/>
        </w:rPr>
        <w:t>Suggested topics?</w:t>
      </w:r>
    </w:p>
    <w:p w14:paraId="0000011F" w14:textId="77777777" w:rsidR="00B60384" w:rsidRDefault="00B60384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20" w14:textId="77777777" w:rsidR="00B60384" w:rsidRDefault="004D7EC7">
      <w:pPr>
        <w:numPr>
          <w:ilvl w:val="1"/>
          <w:numId w:val="2"/>
        </w:num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ccTLD relevant sessions</w:t>
      </w:r>
    </w:p>
    <w:p w14:paraId="00000121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webinar f</w:t>
      </w:r>
      <w:r>
        <w:rPr>
          <w:rFonts w:ascii="Calibri" w:eastAsia="Calibri" w:hAnsi="Calibri" w:cs="Calibri"/>
          <w:sz w:val="22"/>
          <w:szCs w:val="22"/>
        </w:rPr>
        <w:t>or newcomers: Date and time TBC</w:t>
      </w:r>
    </w:p>
    <w:p w14:paraId="00000122" w14:textId="77777777" w:rsidR="00B60384" w:rsidRDefault="00B60384">
      <w:pPr>
        <w:ind w:left="2160"/>
        <w:rPr>
          <w:rFonts w:ascii="Calibri" w:eastAsia="Calibri" w:hAnsi="Calibri" w:cs="Calibri"/>
          <w:sz w:val="22"/>
          <w:szCs w:val="22"/>
        </w:rPr>
      </w:pPr>
    </w:p>
    <w:p w14:paraId="00000123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ccTLD news sessions</w:t>
      </w:r>
    </w:p>
    <w:p w14:paraId="00000124" w14:textId="77777777" w:rsidR="00B60384" w:rsidRDefault="004D7EC7">
      <w:pPr>
        <w:numPr>
          <w:ilvl w:val="0"/>
          <w:numId w:val="12"/>
        </w:numPr>
        <w:spacing w:before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ccTLD News #1 - ICANN73 ccTLD News | Wed, 2 March 2022 (13 UTC) topics: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Meet the members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providing a platform for newer ccTLD community members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 &amp;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Capacity building efforts by ccTLDs</w:t>
      </w:r>
    </w:p>
    <w:p w14:paraId="00000125" w14:textId="77777777" w:rsidR="00B60384" w:rsidRDefault="004D7EC7">
      <w:pPr>
        <w:numPr>
          <w:ilvl w:val="0"/>
          <w:numId w:val="12"/>
        </w:numPr>
        <w:spacing w:after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ccTLD News #2 – Thu, 3 March 2022 (07:00 UTC)</w:t>
      </w:r>
    </w:p>
    <w:p w14:paraId="00000126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 Day – Monday 7 March 2022</w:t>
      </w:r>
    </w:p>
    <w:p w14:paraId="00000127" w14:textId="77777777" w:rsidR="00B60384" w:rsidRDefault="004D7EC7">
      <w:pPr>
        <w:ind w:left="2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28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Members meetings</w:t>
      </w:r>
    </w:p>
    <w:p w14:paraId="00000129" w14:textId="77777777" w:rsidR="00B60384" w:rsidRDefault="004D7EC7">
      <w:pPr>
        <w:numPr>
          <w:ilvl w:val="3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Governance session: </w:t>
      </w:r>
    </w:p>
    <w:p w14:paraId="0000012A" w14:textId="77777777" w:rsidR="00B60384" w:rsidRDefault="004D7EC7">
      <w:pPr>
        <w:numPr>
          <w:ilvl w:val="3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DNS Abuse Session </w:t>
      </w:r>
    </w:p>
    <w:p w14:paraId="0000012B" w14:textId="77777777" w:rsidR="00B60384" w:rsidRDefault="00B60384">
      <w:pPr>
        <w:ind w:left="2880"/>
        <w:rPr>
          <w:rFonts w:ascii="Calibri" w:eastAsia="Calibri" w:hAnsi="Calibri" w:cs="Calibri"/>
          <w:sz w:val="22"/>
          <w:szCs w:val="22"/>
        </w:rPr>
      </w:pPr>
    </w:p>
    <w:p w14:paraId="0000012C" w14:textId="77777777" w:rsidR="00B60384" w:rsidRDefault="004D7EC7">
      <w:pPr>
        <w:numPr>
          <w:ilvl w:val="2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Plenary &amp; other cross-community session(s)</w:t>
      </w:r>
    </w:p>
    <w:p w14:paraId="0000012D" w14:textId="77777777" w:rsidR="00B60384" w:rsidRDefault="004D7E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Plenary session 1: Evolving the DNS Abuse Conversation: Maliciously Registered versus Compromised Domains</w:t>
      </w:r>
    </w:p>
    <w:p w14:paraId="0000012E" w14:textId="77777777" w:rsidR="00B60384" w:rsidRDefault="004D7E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Plenary session 2:  Moving Forward with the Global Public Interest Framework</w:t>
      </w:r>
    </w:p>
    <w:p w14:paraId="0000012F" w14:textId="77777777" w:rsidR="00B60384" w:rsidRDefault="004D7E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ICANN org: Overview legislativ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initiatives with potential impact on DNS </w:t>
      </w:r>
    </w:p>
    <w:p w14:paraId="00000130" w14:textId="77777777" w:rsidR="00B60384" w:rsidRDefault="00B60384">
      <w:pPr>
        <w:rPr>
          <w:rFonts w:ascii="Calibri" w:eastAsia="Calibri" w:hAnsi="Calibri" w:cs="Calibri"/>
          <w:sz w:val="22"/>
          <w:szCs w:val="22"/>
        </w:rPr>
      </w:pPr>
    </w:p>
    <w:p w14:paraId="00000131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Next Council Meetings </w:t>
      </w:r>
    </w:p>
    <w:p w14:paraId="00000132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Meeting 180, February 24 – 21.00 UTC</w:t>
      </w:r>
      <w:r w:rsidRPr="009277E6">
        <w:rPr>
          <w:rFonts w:ascii="Calibri" w:eastAsia="Calibri" w:hAnsi="Calibri" w:cs="Calibri"/>
          <w:sz w:val="22"/>
          <w:szCs w:val="22"/>
        </w:rPr>
        <w:t xml:space="preserve">, </w:t>
      </w:r>
      <w:r w:rsidRPr="009277E6">
        <w:rPr>
          <w:rFonts w:ascii="Calibri" w:eastAsia="Calibri" w:hAnsi="Calibri" w:cs="Calibri"/>
          <w:sz w:val="22"/>
          <w:szCs w:val="22"/>
        </w:rPr>
        <w:t>includes workshop on Prioritization</w:t>
      </w:r>
    </w:p>
    <w:p w14:paraId="00000133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181, </w:t>
      </w:r>
      <w:r>
        <w:rPr>
          <w:rFonts w:ascii="Calibri" w:eastAsia="Calibri" w:hAnsi="Calibri" w:cs="Calibri"/>
          <w:color w:val="000000"/>
          <w:sz w:val="22"/>
          <w:szCs w:val="22"/>
        </w:rPr>
        <w:t>March 5-10 – ICANN73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TBD</w:t>
      </w:r>
      <w:r>
        <w:rPr>
          <w:rFonts w:ascii="Calibri" w:eastAsia="Calibri" w:hAnsi="Calibri" w:cs="Calibri"/>
          <w:sz w:val="22"/>
          <w:szCs w:val="22"/>
        </w:rPr>
        <w:t xml:space="preserve">, includes tentatively decision on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DNS Abuse Roadmap, Chair and Vice-</w:t>
      </w:r>
      <w:r>
        <w:rPr>
          <w:rFonts w:ascii="Calibri" w:eastAsia="Calibri" w:hAnsi="Calibri" w:cs="Calibri"/>
          <w:sz w:val="22"/>
          <w:szCs w:val="22"/>
        </w:rPr>
        <w:t xml:space="preserve">Chair election and assigning roles and responsibilities to </w:t>
      </w:r>
      <w:proofErr w:type="spellStart"/>
      <w:r>
        <w:rPr>
          <w:rFonts w:ascii="Calibri" w:eastAsia="Calibri" w:hAnsi="Calibri" w:cs="Calibri"/>
          <w:sz w:val="22"/>
          <w:szCs w:val="22"/>
        </w:rPr>
        <w:t>Councillors</w:t>
      </w:r>
      <w:proofErr w:type="spellEnd"/>
    </w:p>
    <w:p w14:paraId="00000134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182,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April 21 – 12:00 UTC </w:t>
      </w:r>
    </w:p>
    <w:p w14:paraId="00000135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Meeting 183, May 19 – 18:00 UTC </w:t>
      </w:r>
    </w:p>
    <w:p w14:paraId="00000136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Meeting 184, June 13-16 – ICANN74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TBD</w:t>
      </w:r>
    </w:p>
    <w:p w14:paraId="00000137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Meeting 185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July 21 – 12:00 UTC</w:t>
      </w:r>
    </w:p>
    <w:p w14:paraId="00000138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Meeting 186, August 18 – 21:00 UTC </w:t>
      </w:r>
    </w:p>
    <w:p w14:paraId="00000139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Meeting 187, September 17-22 – ICANN75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TBD</w:t>
      </w:r>
    </w:p>
    <w:p w14:paraId="0000013A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188,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October 20 – 12:00 UTC </w:t>
      </w:r>
    </w:p>
    <w:p w14:paraId="0000013B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Meeting 189, November 17 - 18:00 UTC </w:t>
      </w:r>
    </w:p>
    <w:p w14:paraId="0000013C" w14:textId="77777777" w:rsidR="00B60384" w:rsidRDefault="004D7EC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Meeting 190, December 15 – 12:00 UTC</w:t>
      </w:r>
    </w:p>
    <w:p w14:paraId="0000013D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AOB</w:t>
      </w:r>
    </w:p>
    <w:p w14:paraId="0000013E" w14:textId="77777777" w:rsidR="00B60384" w:rsidRDefault="00B60384">
      <w:pPr>
        <w:rPr>
          <w:rFonts w:ascii="Calibri" w:eastAsia="Calibri" w:hAnsi="Calibri" w:cs="Calibri"/>
          <w:b/>
          <w:sz w:val="22"/>
          <w:szCs w:val="22"/>
        </w:rPr>
      </w:pPr>
    </w:p>
    <w:p w14:paraId="0000013F" w14:textId="77777777" w:rsidR="00B60384" w:rsidRDefault="004D7EC7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Closure </w:t>
      </w:r>
    </w:p>
    <w:sectPr w:rsidR="00B60384">
      <w:footerReference w:type="even" r:id="rId9"/>
      <w:footerReference w:type="default" r:id="rId10"/>
      <w:pgSz w:w="11900" w:h="1682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BC95" w14:textId="77777777" w:rsidR="004D7EC7" w:rsidRDefault="004D7EC7">
      <w:r>
        <w:separator/>
      </w:r>
    </w:p>
  </w:endnote>
  <w:endnote w:type="continuationSeparator" w:id="0">
    <w:p w14:paraId="2AC55231" w14:textId="77777777" w:rsidR="004D7EC7" w:rsidRDefault="004D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43" w14:textId="77777777" w:rsidR="00B60384" w:rsidRDefault="004D7E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44" w14:textId="77777777" w:rsidR="00B60384" w:rsidRDefault="00B60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145" w14:textId="77777777" w:rsidR="00B60384" w:rsidRDefault="00B60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40" w14:textId="56E18DB8" w:rsidR="00B60384" w:rsidRDefault="004D7E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4EB">
      <w:rPr>
        <w:noProof/>
        <w:color w:val="000000"/>
      </w:rPr>
      <w:t>1</w:t>
    </w:r>
    <w:r>
      <w:rPr>
        <w:color w:val="000000"/>
      </w:rPr>
      <w:fldChar w:fldCharType="end"/>
    </w:r>
  </w:p>
  <w:p w14:paraId="00000141" w14:textId="77777777" w:rsidR="00B60384" w:rsidRDefault="00B60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142" w14:textId="77777777" w:rsidR="00B60384" w:rsidRDefault="00B603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0B91" w14:textId="77777777" w:rsidR="004D7EC7" w:rsidRDefault="004D7EC7">
      <w:r>
        <w:separator/>
      </w:r>
    </w:p>
  </w:footnote>
  <w:footnote w:type="continuationSeparator" w:id="0">
    <w:p w14:paraId="6E930A1F" w14:textId="77777777" w:rsidR="004D7EC7" w:rsidRDefault="004D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BF0"/>
    <w:multiLevelType w:val="multilevel"/>
    <w:tmpl w:val="FD64A19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07F7F61"/>
    <w:multiLevelType w:val="multilevel"/>
    <w:tmpl w:val="146AA1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DA466B"/>
    <w:multiLevelType w:val="multilevel"/>
    <w:tmpl w:val="9386E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D3E82"/>
    <w:multiLevelType w:val="multilevel"/>
    <w:tmpl w:val="3FB4595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03730A"/>
    <w:multiLevelType w:val="multilevel"/>
    <w:tmpl w:val="2822F850"/>
    <w:lvl w:ilvl="0">
      <w:start w:val="1"/>
      <w:numFmt w:val="decimal"/>
      <w:lvlText w:val="%1.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045D02"/>
    <w:multiLevelType w:val="multilevel"/>
    <w:tmpl w:val="BCCA3020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6" w15:restartNumberingAfterBreak="0">
    <w:nsid w:val="4E8C13EE"/>
    <w:multiLevelType w:val="multilevel"/>
    <w:tmpl w:val="7F7C5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535AD1"/>
    <w:multiLevelType w:val="multilevel"/>
    <w:tmpl w:val="92868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24990"/>
    <w:multiLevelType w:val="multilevel"/>
    <w:tmpl w:val="B11AC8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157D75"/>
    <w:multiLevelType w:val="multilevel"/>
    <w:tmpl w:val="94F27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A869DB"/>
    <w:multiLevelType w:val="multilevel"/>
    <w:tmpl w:val="8CF07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537C9D"/>
    <w:multiLevelType w:val="multilevel"/>
    <w:tmpl w:val="E51E43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1A61F2"/>
    <w:multiLevelType w:val="multilevel"/>
    <w:tmpl w:val="90EC301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84"/>
    <w:rsid w:val="001464EB"/>
    <w:rsid w:val="004D7EC7"/>
    <w:rsid w:val="009277E6"/>
    <w:rsid w:val="00B6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06AF80"/>
  <w15:docId w15:val="{CC900F0B-6198-004C-893F-B8396ADC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B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nso.icann.org/en/about/statement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fgj/7SBRw8oJjfeXNAXXBRLQQ==">AMUW2mWlEM1AR5hABY/9hZimvDs8YUnxHraLpqRMgJwaJAqjSSECeA6FnO653VnZU16jvRWaE7JHMNpdcd0Dz0c3H4xwa5aw3kxUn+nVQWPYuDYT4Kg8ZUNA0UcoVEYS3MeVwa5BRW3B8D8XBEP563S2q9gx4up7fVv91lJqSz+xU/Ik8kjt+0lwEPHk2ptY8HyJuJ6d2OXKUosC3pvuUyp+e42MRFyWLoHjE2JIO+OxXKcyzI5MvkoFBEf88kCunrARjQ1Epil6UVJ6NVGpSlAZm4q+jJDLMyeGdeajhFcm8E+1nIltjtMKeipmZGMaGCmho13pFtogB93VMUD/otBT9nMTIkX54i6XpSxkLX1ntKiNzQtKrJCqwZV2eSEzugV9yDMAWQ3G/jAEMobMrep9VYeOI0It+EvhDZ2ojHxQnCqCkCJvjR6NfkLAFZhpy90P4JhghH3nPSYXU+eRHXdHVRFSiIuxNZ667erJKe3iLbbs0aWY24UgTmaZLfEQFHcaoooXUZQ8/W/NEheVTDQWdOIKLUWi7OO5Jh1eFhT5dM5oGQiA5G6SljP2LR5tgyImWLooTUPXyhi6CP99e0+/ZfWLlK0hUpbcEhuNByzL2Z3LjWtU53LT+tMDNJxPEm/oQx7AzOygOf2IP4uFHbicdPS50pkEKGM/W+kylyOjid1p1fznuHFI95Vyj3KS4sCt4V8Nvi9VbrxX+/CT4MBVLcfEW+LNeD42fHXiVsuzr7X5PZnuwxsvimsU34ErSlXxPy7nteoYFaKFgHHdPfq6aR0DFD7hR5puTZYQAH6MS1pPMjUpZHO4DwhtUKuvVVFrvyIAptufz+UeMpHLUctZSF16P1cY99HWosY1DIYM5B6g3q9i4VGIE6aMQ3X+zLSiTuG8sU6C85IuabUw8YaI1DWjA2jbnxdSgCxU/rBUK0Ns4HBexIQGp7toB7PW3wKbn2w303Rc+Af35ObVUEzeILj+TFfQg5BqQgYPkvAD+J1DGRTYyKM88FSLwj+W3lDIhGIhJU2tx3J2u7Sj9CiV6QTfq2X9i9IwSRwtJR2Z2b8Ws0VJk9lTgmjDDc7ppuaH1CtgjwBX92WUTE06Bm3Z2nDXqSnKVbzFFGMDuDBa+ewnRuIOAwbFORz5pewRYXXx3q0qPprqqBPGhiudWT8Z1QD3oohfW6CZclt6jrMnxtrGH4fEJ09gy/I7sux9DleuREy1/v8wrrur1acnldAyjH1CrSNMBbom/lvELfbO6UKQYWbbTvg8WqaBk5dWLB6HniErKWQkU9J/U4BL8xN8YV1Omh3BWJLnqg5U8eSFDS+D0BbnaniLisfXxfFRmfvIxAy4Bkn4aBEQobdDGMoZ0RkpQxhajARMczNzea9mNXumP6h4OjHTAHdVDL9DwQjgXGsUq0a7DdqoBDdwU29+qSsi1H8V4TqbylpLX+38r4NWKKRDm2TEexVf4FtNBC0SPdffkLJWium6A/7K7621jUdbZuoYuOLp2S6wdXoy+wLU80CoSfuEXoEbFyvT3hQAr4/4Tg3rLWMmki5WIxZgYwpAz3IQu2rmEAyekfLHnofY9CZrLrlCFIAUiDSlOoN4jRC2ahabnwoj3YlNU1WNk6+IPQZZfSVMFlNCZEoJcnxh1CSS7gu3q7A5Aw6zvKL+iLwttPS3JKJ4nHhGrV8x7h/s3e0Sjsw1xStxhYris0ds7RZVp8f9oyYiOKSljmjpw45GLuBW1/CSdZjA8jyu5rtUD9/8uDctybWRnj2I2uvr7TOLPoznOAw4ae8ukdU2V147k3e8EhakbLrDLZmCfE8EtWzZBwOER6hSFb6fRtB78kFecjxXpZDEpcMdqFGGrXhAuoUfE3nHc2/PbL2+VDYuXSE4bEfVuIOcKE5aqh+Z/knZhSwMNLOj/ceJ76RdNlIQMQ1wuK8JD5M0lZes0tUj5QqTDU7ZsuVrJkV6CVMTLPSb9ZdsGsMgk9cDb9AkrWjaEkYJ1YK2oQ/74PyHjS8+6nBCyy2ojHLEEcUd/ywNNvPQn16ihKAPblwG9LkCMWbKj7uajswlOo+kiPzj0n9Wr3PZszrcphm1pIwhcPz4ZJ4caNZPutw3k5jniXjW5d4uHqD1eFgB3aY/cuh3HnsO0Fbt4ddxeZeDORb0p/KxJhI+fgoMDUT5+PpCfw7oV5kQ5thAZ7i/GJPXLNCZ/sfpqg+l+K+MC4G4ihR+HkStMiry3sFx9tdO3Gt+DHdKnpWtvIUIpClvR5y7gFpAva/RE5YRBwhtmFY48B/sAHMywfhh6j96uC+MmsbinqEy9vWZq1QL/LQlRU11skVwATjQlmAk637kv2UybjpXQusRWUSStBdwh9xjM/HJGugh0BeKAdQs9/B6xGp2D8rnYcmY9AhbwIFl5XGsa3RxM7fTJjMaiw8iEPSt0QuqRlLP2Wt81rhqr4pW8S1ImbMHOym+8hxvDjc7YI/7MhxVivyC9QGBn0wIR4lLnJYjTcG40+7E5yntH1lvF6WFua+NUir6iNHfFvrX7XiT5+DLt/XPQpjdHqpWTfOUCfzrl/MwvVa0v/+GFNEr/lXcUb4Gbl83hNEOb9fqLwFjzvoVSncc/8dILdp2szeTBN13aGPN0AfAcC+nFAaAk7wLcBK2M5xUcTUKb1Jbkhilkk9mXK4IUyTY85GGG8ufoq6Hd4KQUw4poz+IdG0esfG+uGqDMbSyhHJtr0toZ9HYPu+OXxo3yFSp2+t0dI/gZW0baIQEk03m4J6/TV4KzYHReKyTXOdK4QJyo30cs9AUJxVPLnUUrpYo22m0wCoI8uxU2dDV32BU+jIllzE8IkThGQ4hGfkZKCERb5eMocU9cV9CMp9ErWQRBFZzIOjVfmW1wFNfUxhdvUeW2/cujcpa2OKw3hq+hHAPPbX+VWa37lv8uTE4f5JaPdDH1n8M15bJpO5T6gIBM05IM4EqoJLGknb/pCZOs5mBmKJ4j9jzKJOyvLNcUVxBBvv/4EgZ0CBY1rPzZJ+b8XeS+xTOnqBAiKWxLSdm5eiMYWYCBGrTtzpwT7ZK/euQTRXQhohhj21/S+wppSALTEJwGaM7fMM+F9lDcaZMVvCz/iwA9GSlB3Y7ieY45oWh80OTb3bWYuX6luaGAicGQg2YrJ8c5jjxYJ8AnuO2WF0FOxTd8TERouCEU8U8+ukQRpOCq/vRClsLdgJgffxhuL3ouqiAhCVceqc+IrpcZlAUcozVNzXsVDaha/DV1aHQ+YS09ywN0bF85Kk4/Fja3cGFc58cQD05aj9DDMyLQcoWsE0VkEUoplIHgLcUcVC/vdQOyIZiVyOXUbIMlKRdoNN25+pupYGSpjsUtDaRtxijgRi9neXMdr93xcOti98A8nU0T2uadwTrvPdQw/AMzsVGzcZiQsTXAK5aSb4xJzQ/6xOb60FnfGzK1p7UI/0Vgcyy+lgpkOzXgeAsI3OPSDbVHfm+jhV49C/Pc4jnPNh73EXqMXp82CX9zeqC44PK1+qfTGQgCJHtK690q/1NOw19z7eFnwm3OqYDFtHVNcSekdd/5BW7UldZiaBZ/cIP1NwVsPsbx1dxhahgKrHdwsPNOFarwCmqDI2/isNz9O3FPOkwhDG37zGh0eIPl6SqwOYXX5RvmcLLhF1WcyAdUASwbZrkQ3txLc69ZGQ4TqE6yMUL+LmuebjLCS0+XCluJ2dbAXWlxALu7BaGW75opHTkNUOkPvqbXGfoJREDHyTII+0CQvvOs02LRNfW94uRHiL0/uO8EDY/l5p1SFz50nWrzcN2wAEmpaZ0CIy4kp/B4WrHFAmTdWx23CjLHlhqeyl7f1LrOXWnFp0Xyxhi+afOZXfawgf4KvPi51m/WM9BvmdbNMHir8XeYyzANyN/wGE6wPFxYrLsyNlkVdZeKkJwvfDqe14YbDNi5t5EEmMlwcbeO9JaOnTk16EiP+M6fSIsHKZLxOTKhKA3Da8VyOysyikL86aYpesjX86LOT7o9H2n1/GXLnfNCQygfCovm8FugSeDcECgq5QyyRlhU2pc4sEyJxSsZSRYd9J+btJP4Q2zqP7jxgjs62TVR1pg2WpJhcIdkbxyv4wphV45S1RrG9WI7zhWRPD7Onb5q3CtgaLI51HooVYRycXKbELGNyuYX1NTLd6qwwv+4oxjeEUfQ3fGP6TqLLDKtz2WqhU3o2MYDiInLc3OtTlKTmIXFCgcVct5x55e+7Sxp50HcsnI1WSICLVO4ZAZoosQVjg3KBlNwwV+hwrfF+S38aHQ34N6C53/U8+AGQ3g2nv8OamWYn0lDF/Nf53IZ2s8YLXYnPqAc333qjZ4HhG3RCmcR0zagiFZDVVVI877uIyQPszrR76/FFbV5AC6bkc6459lBCW+P+WTTmsAHyP6gXwUxv+z9Rn1nFJS+Q9vxb/sR/kzSBR+yDB5okNYSm37SN7Dr6cYAeGFZBexkASEKGiYEvm/egVDswkBnLfku9BzXVOdi9wg2aT7cXB5kcCLRJ858/D6dV25RqnRB8lzui6GeYNl0eb6mBLOU7xiHpv5Q/EdZRZp6ktcndv0M2PCLZ7MyqGStGE7w3DRwEWvRm3aUHVdccpz9pbQ8uPzzpJxu7t/zjZWIY8SNFGDppiMhK2nfx6mNz+6olV+PNUljWDR5mPO3xTbD3Al6dSAXMttXE/S2xpl959qoFDDHC3LEFvuKr873LfZBeBHruoTra3V3/cxgoJkWdYcX0vP8bvi3SsUpm5ALdBo6u70KI+hRsBtNG98Se5RgW1rS9npaLdMyJ/XubLoMsZHxY9WuFpijCgLhdqk4L3Wf1O8OxAKxi+4ZIeY+YCpxsn216oepsEXoh2Rh38Ye5D9wJZQeKWCcRZ+5CcSonkGjXkW30ccvgQoRjTgHuPHoqK+h6EVyiL2gEX2fFJf3VqtkuSETH09qP+nntV4tzk23MgFn9K+1f3eVY8kAq7wtETAKMKUuxNbgtvkNRH7u9te5BBc0qYdcIHANCkcub1XXD4Wz6YSBtLvIO0+6tJ0d3fbX70a2dqbFn6m4nxD7Ac1rGHmmz2gqeV3x0rWN+vcz1lHeCjc3KcWFhFuM98bfXcQ3EJuH3sM26NaAjEsJXDWJFy1R5i0oxGdie0BMPQZd1HP0q5Hp5vkr3QJZQ9P7Vp2kE5CeNBzUxjySGKQCZ4ZP2VvWn5+oTD9m7M/kO9twllDtbwKDlNrSdm4EVh8YDuschdyAv6bdMJrYe0l0r7PsuLvTEOxQQ3ac9uJ1ZBc95Cb2EBeZTalbeESTwFyTnDZ8ct11Hb1BEdJLnqFTgR86Qi04WsWRRWQrv2SCaz2FMDC1RVMmVrwkb0afr9EFgMCs9zO2wGIoDrFH4GFL2H13aIVRNixkDer7ddzMG3gHzzF7+F46lbYcq8CVA9FRLQoe3nvLEcX1stQjOYoGEkoavQeBjxE5yOszWHXT3v5Ir//hNLQ/6PdQIdziOfoXfZjBXAbWVelbmaDVgrh7FQdSA8P8zVNeSAZwWyzB9ekbeg+CZ/snWMA74QUP97bYfiI9vJwekDSbM/zpBr0/ZxFf3sbFrbskVZFSpx+/AOZEV0ELnifxWoX1VmV/Px8LXYDKNqyaXk9iSDA72hilOSd8Z/zW/FeMjcCGB7/cFQAMgVJO9hcAxP6ar8Mg+KsS+omR6FGSgKcHyi4hnKkqd5++4I4CsfuNjaYwtHpj9wj7Wdvl2Rrj8s7VDB9194OB3cZlb1IohJFLmaWEu+2blCch1dpWkpN7PgGlyWwWLX3yAia3Za5BarjybbEAD7YXY2UIcetzBduknYd8vQD9rLZG6KJXs7n6fKycxj9YwsNBMadSIf2jwEhEl7GF03QpRPQ/InGfTjZvxZgV7d63IOzDoFSZGvivb3WZ04x/dtSlOKLC2ehcFeNskoCRP5TlfOUgJ+vROx5P2XpLQgqz/IKHrQewCpLWi3FXZg4RUc8LTBskv4PDyxDgkZsdB+vhK5eDBd+T4oXnNVJWFE67qwx2wz+rUVYVeLDJI4QTu3lOpQUrePah/RSBqQH2pZZ/l3nu+CFDB9GNrhFvkNxD5LbMiZlg5hRl0yWxv4EDXxlk5MLdMSQPAKcYw2PUe4xmD7gu4LYCyuaAWxPrJx3WHgoy4XUSKjEenSJRNreswmgd2OtjqmpPoxWoCWbSPPB/hAJkHKtEzuZReRZBMnWBWYEQ6N4oKGcCFE9ngUqYcNf53GTCUy6T6w4Zs3PvsDwRBNj2gHEZ9KDUtDAdoupUjjSFTdzXW06WvquDui95m3r3Z9oSUh9N2hiRYHQw2McLsizEJH0gak0Ni8qM4VBKBVxw+gx43KLkNos7+Bf1WUMsssovPSELabRZ7x5pJZB80mJeOOubQT8lvSRacDnftS6ucSMnUn7MBIpxOlJkDrNdl8g78tBMVEgpxjUVCSFuMgkti34lKWzJGaPmXxQpAl69QuBZ/qsl2HbfwGP9ns6ouxAKIwYW1n647RiV0XKc+zDiU/n31Dbsg9XjXC4hqxMDfoDKuosFXlsE+yWzceVFKKjVf+8/cwtOcznQCPQroz7Qf4Lba7dBnhE5ttVw/IARZShrhfGxyg01xAutW+ZQQbahMpQ4VwFQm2pNyF7RA9ctHNpsic1Y3K4do781Q3gUlQElIqfhbF+lt0IkgviY47WMIpldnIEkrUDrxKbJdEpQWoWjeCTb0WgIs+ERZP+CHBD5A5SvKC5MqJWP6MW3VgPKnou/iohPZRFsiGzTkEEdCYyjrsD8Ixj6vuddAJ1PgGEZfzIaOIF8NU3aE2rHlVIB503cFjINFGVEXfM6NwzTGn7BzCajZiKJ3GiASdWHx/LhKeDjiwiAnROLUiVitQxD1MAbwB2Vmy+a4i27qnf0hdvebh8PTUfadlLdB/1fdCnxsIe56qHEDJLpL+gDSlzn4UFCx+1dqhHl8yDJEst8MF7iiir6kGDfIK5pLlEcz3RcxXc1h9xX9S//948NYHFiIgpjtTL//MCEdjhz2o7fEM0Ze2yqaM43onwUZI/s7CFkRRSeYoY6y8bVJt85lGyrHIskkZwi0qypbhcVJnEwAjty7CRlahaUygp0isf4iJsLGWuU2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2022-01-25T22:45:00Z</dcterms:created>
  <dcterms:modified xsi:type="dcterms:W3CDTF">2022-01-25T22:54:00Z</dcterms:modified>
</cp:coreProperties>
</file>