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439" w:rsidRPr="006E3BEC" w:rsidRDefault="00924439">
      <w:proofErr w:type="gramStart"/>
      <w:r w:rsidRPr="00924439">
        <w:rPr>
          <w:b/>
        </w:rPr>
        <w:t>ccNSO</w:t>
      </w:r>
      <w:proofErr w:type="gramEnd"/>
      <w:r w:rsidRPr="00924439">
        <w:rPr>
          <w:b/>
        </w:rPr>
        <w:t xml:space="preserve"> / ALAC Liaison Report 1/21/2011</w:t>
      </w:r>
      <w:r w:rsidR="006E3BEC">
        <w:rPr>
          <w:b/>
        </w:rPr>
        <w:t xml:space="preserve"> - </w:t>
      </w:r>
      <w:r w:rsidRPr="006E3BEC">
        <w:t>by Ron Sherwood</w:t>
      </w:r>
    </w:p>
    <w:p w:rsidR="0058582F" w:rsidRDefault="0058582F">
      <w:r w:rsidRPr="00BA7AE7">
        <w:rPr>
          <w:sz w:val="28"/>
          <w:szCs w:val="28"/>
        </w:rPr>
        <w:t xml:space="preserve"> </w:t>
      </w:r>
      <w:r w:rsidRPr="00BA7AE7">
        <w:rPr>
          <w:b/>
          <w:i/>
          <w:sz w:val="28"/>
          <w:szCs w:val="28"/>
        </w:rPr>
        <w:t>Summary of ALAC info sent to Councilors since the December ccNSO Meeting</w:t>
      </w:r>
      <w:r>
        <w:t xml:space="preserve">. </w:t>
      </w:r>
    </w:p>
    <w:p w:rsidR="0058582F" w:rsidRPr="001C6AE1" w:rsidRDefault="0058582F">
      <w:pPr>
        <w:rPr>
          <w:b/>
        </w:rPr>
      </w:pPr>
      <w:r w:rsidRPr="001C6AE1">
        <w:rPr>
          <w:b/>
        </w:rPr>
        <w:t>December</w:t>
      </w:r>
      <w:r w:rsidR="00924439" w:rsidRPr="001C6AE1">
        <w:rPr>
          <w:b/>
        </w:rPr>
        <w:t xml:space="preserve"> 20</w:t>
      </w:r>
      <w:r w:rsidR="00924439" w:rsidRPr="001C6AE1">
        <w:rPr>
          <w:b/>
          <w:vertAlign w:val="superscript"/>
        </w:rPr>
        <w:t>th</w:t>
      </w:r>
      <w:r w:rsidR="00924439" w:rsidRPr="001C6AE1">
        <w:rPr>
          <w:b/>
        </w:rPr>
        <w:t xml:space="preserve"> </w:t>
      </w:r>
      <w:r w:rsidRPr="001C6AE1">
        <w:rPr>
          <w:b/>
        </w:rPr>
        <w:t xml:space="preserve"> </w:t>
      </w:r>
    </w:p>
    <w:p w:rsidR="00A9247D" w:rsidRDefault="00D2398D">
      <w:r>
        <w:t xml:space="preserve">English: </w:t>
      </w:r>
      <w:r w:rsidR="00924439" w:rsidRPr="003B4149">
        <w:rPr>
          <w:color w:val="FF0000"/>
        </w:rPr>
        <w:t>ALAC Liaison Council Report December 16th 2010</w:t>
      </w:r>
      <w:r w:rsidR="00A9247D">
        <w:t xml:space="preserve"> [PDF copy attached]</w:t>
      </w:r>
    </w:p>
    <w:p w:rsidR="009A0BE1" w:rsidRPr="001C6AE1" w:rsidRDefault="00A9247D">
      <w:pPr>
        <w:rPr>
          <w:b/>
        </w:rPr>
      </w:pPr>
      <w:r w:rsidRPr="001C6AE1">
        <w:rPr>
          <w:b/>
        </w:rPr>
        <w:t xml:space="preserve"> </w:t>
      </w:r>
      <w:r w:rsidR="0058582F" w:rsidRPr="001C6AE1">
        <w:rPr>
          <w:b/>
        </w:rPr>
        <w:t>December 20</w:t>
      </w:r>
      <w:r w:rsidR="0058582F" w:rsidRPr="001C6AE1">
        <w:rPr>
          <w:b/>
          <w:vertAlign w:val="superscript"/>
        </w:rPr>
        <w:t>th</w:t>
      </w:r>
    </w:p>
    <w:p w:rsidR="0058582F" w:rsidRDefault="0058582F" w:rsidP="0058582F">
      <w:r>
        <w:t>1) After Legislative Setback, Venezuela's Chavez Plans to Legislate by Decree</w:t>
      </w:r>
    </w:p>
    <w:p w:rsidR="0058582F" w:rsidRDefault="0058582F" w:rsidP="0058582F">
      <w:r>
        <w:t xml:space="preserve">English: </w:t>
      </w:r>
      <w:hyperlink r:id="rId5" w:history="1">
        <w:r w:rsidRPr="0058582F">
          <w:rPr>
            <w:rStyle w:val="Hyperlink"/>
          </w:rPr>
          <w:t>http://www.laht.com/article.asp?ArticleId=381328&amp;CategoryId=10718</w:t>
        </w:r>
      </w:hyperlink>
    </w:p>
    <w:p w:rsidR="0058582F" w:rsidRDefault="0058582F" w:rsidP="0058582F">
      <w:r>
        <w:t xml:space="preserve"> Chavez announced that he will ask his lame-duck National Assembly    (where he will lose his unchallenged majority on January 5) to pass an “Enabling Law” that will allow him to dictate by decree for 18    months -- bypassing the incoming Opposition legislators.</w:t>
      </w:r>
    </w:p>
    <w:p w:rsidR="0058582F" w:rsidRDefault="0058582F" w:rsidP="0058582F">
      <w:r>
        <w:t>English</w:t>
      </w:r>
      <w:r w:rsidR="000B3E36">
        <w:t xml:space="preserve">: </w:t>
      </w:r>
      <w:hyperlink r:id="rId6" w:history="1">
        <w:r w:rsidRPr="000B3E36">
          <w:rPr>
            <w:rStyle w:val="Hyperlink"/>
          </w:rPr>
          <w:t>http://english.eluniversal.com/2010/12/10/en_pol_esp_venezuelan-govnt-se_10A4838455.shtml</w:t>
        </w:r>
      </w:hyperlink>
    </w:p>
    <w:p w:rsidR="0058582F" w:rsidRDefault="0058582F" w:rsidP="0058582F">
      <w:r>
        <w:t>English</w:t>
      </w:r>
      <w:r w:rsidR="000B3E36">
        <w:t xml:space="preserve">: </w:t>
      </w:r>
      <w:hyperlink r:id="rId7" w:history="1">
        <w:r w:rsidRPr="000B3E36">
          <w:rPr>
            <w:rStyle w:val="Hyperlink"/>
          </w:rPr>
          <w:t>http://advocacy.globalvoicesonline.org/2010/12/12/venezuela-law-for-internet/</w:t>
        </w:r>
      </w:hyperlink>
    </w:p>
    <w:p w:rsidR="0058582F" w:rsidRDefault="0058582F" w:rsidP="0058582F">
      <w:r>
        <w:t xml:space="preserve"> 2) Internet Censorship in Venezuela. Bill on Social Responsibly of Internet service providers and electronic media + Creation of National Internet Exchange Point</w:t>
      </w:r>
    </w:p>
    <w:p w:rsidR="0058582F" w:rsidRDefault="0058582F" w:rsidP="0058582F">
      <w:r>
        <w:t xml:space="preserve">The Inter-American Commission on Human Rights (IACHR) and its Office of the Special </w:t>
      </w:r>
      <w:proofErr w:type="spellStart"/>
      <w:r>
        <w:t>Rapporteur</w:t>
      </w:r>
      <w:proofErr w:type="spellEnd"/>
      <w:r>
        <w:t xml:space="preserve"> on Freedom of Expression has just sent a press release today on the Venezuelan issue. It has very good paragraphs on freedom of expression and Internet.</w:t>
      </w:r>
    </w:p>
    <w:p w:rsidR="0058582F" w:rsidRDefault="0058582F" w:rsidP="0058582F">
      <w:r>
        <w:t>English</w:t>
      </w:r>
      <w:r w:rsidR="000B3E36">
        <w:t xml:space="preserve">: </w:t>
      </w:r>
      <w:hyperlink r:id="rId8" w:history="1">
        <w:r w:rsidRPr="000B3E36">
          <w:rPr>
            <w:rStyle w:val="Hyperlink"/>
          </w:rPr>
          <w:t>http://www.cidh.oas.org/Comunicados/English/2010/122-10eng.htm</w:t>
        </w:r>
      </w:hyperlink>
    </w:p>
    <w:p w:rsidR="0058582F" w:rsidRDefault="0058582F" w:rsidP="0058582F">
      <w:r>
        <w:t>Spanish</w:t>
      </w:r>
      <w:r w:rsidR="000B3E36">
        <w:t xml:space="preserve">: </w:t>
      </w:r>
      <w:hyperlink r:id="rId9" w:history="1">
        <w:r w:rsidRPr="000B3E36">
          <w:rPr>
            <w:rStyle w:val="Hyperlink"/>
          </w:rPr>
          <w:t>http://www.cidh.oas.org/Comunicados/Spanish/2010/122-10sp.htm</w:t>
        </w:r>
      </w:hyperlink>
    </w:p>
    <w:p w:rsidR="001C6AE1" w:rsidRPr="006E3BEC" w:rsidRDefault="006E3BEC" w:rsidP="0058582F">
      <w:pPr>
        <w:rPr>
          <w:b/>
        </w:rPr>
      </w:pPr>
      <w:r w:rsidRPr="006E3BEC">
        <w:rPr>
          <w:b/>
        </w:rPr>
        <w:t>January 3</w:t>
      </w:r>
      <w:r w:rsidRPr="006E3BEC">
        <w:rPr>
          <w:b/>
          <w:vertAlign w:val="superscript"/>
        </w:rPr>
        <w:t>rd</w:t>
      </w:r>
    </w:p>
    <w:p w:rsidR="007E0F04" w:rsidRDefault="006E3BEC" w:rsidP="006E3BEC">
      <w:r>
        <w:t xml:space="preserve">The predicted IANA IPv4 </w:t>
      </w:r>
      <w:r w:rsidR="007E0F04">
        <w:t>exhaustion date of Feb 20, 2011.</w:t>
      </w:r>
    </w:p>
    <w:p w:rsidR="006E3BEC" w:rsidRDefault="007E0F04" w:rsidP="006E3BEC">
      <w:r>
        <w:t>English:</w:t>
      </w:r>
      <w:r w:rsidR="006E3BEC">
        <w:t xml:space="preserve"> </w:t>
      </w:r>
      <w:hyperlink r:id="rId10" w:history="1">
        <w:r w:rsidR="006E3BEC" w:rsidRPr="006E3BEC">
          <w:rPr>
            <w:rStyle w:val="Hyperlink"/>
          </w:rPr>
          <w:t>http://www.potaroo.net/tools/ipv4/</w:t>
        </w:r>
      </w:hyperlink>
    </w:p>
    <w:p w:rsidR="00614FB5" w:rsidRPr="00AF7CAE" w:rsidRDefault="00614FB5" w:rsidP="00614FB5">
      <w:pPr>
        <w:spacing w:after="60" w:line="240" w:lineRule="auto"/>
        <w:rPr>
          <w:rStyle w:val="field-content"/>
          <w:b/>
          <w:lang/>
        </w:rPr>
      </w:pPr>
      <w:r w:rsidRPr="00AF7CAE">
        <w:rPr>
          <w:rStyle w:val="field-content"/>
          <w:b/>
          <w:lang/>
        </w:rPr>
        <w:t>January 3</w:t>
      </w:r>
      <w:r w:rsidRPr="00AF7CAE">
        <w:rPr>
          <w:rStyle w:val="field-content"/>
          <w:b/>
          <w:vertAlign w:val="superscript"/>
          <w:lang/>
        </w:rPr>
        <w:t>rd</w:t>
      </w:r>
      <w:r w:rsidRPr="00AF7CAE">
        <w:rPr>
          <w:rStyle w:val="field-content"/>
          <w:b/>
          <w:lang/>
        </w:rPr>
        <w:t xml:space="preserve"> </w:t>
      </w:r>
    </w:p>
    <w:p w:rsidR="00614FB5" w:rsidRDefault="00614FB5" w:rsidP="00614FB5">
      <w:pPr>
        <w:spacing w:after="60" w:line="240" w:lineRule="auto"/>
        <w:rPr>
          <w:lang/>
        </w:rPr>
      </w:pPr>
      <w:r>
        <w:rPr>
          <w:rStyle w:val="field-content"/>
          <w:lang/>
        </w:rPr>
        <w:t xml:space="preserve">English: </w:t>
      </w:r>
      <w:hyperlink r:id="rId11" w:history="1">
        <w:r>
          <w:rPr>
            <w:rStyle w:val="Hyperlink"/>
            <w:lang/>
          </w:rPr>
          <w:t>ALAC Submits Statement on the Draft Final Report on Policy Aspects Regarding Introduction of Single Character IDN TLDs</w:t>
        </w:r>
      </w:hyperlink>
      <w:r>
        <w:rPr>
          <w:lang/>
        </w:rPr>
        <w:t xml:space="preserve"> </w:t>
      </w:r>
    </w:p>
    <w:p w:rsidR="00614FB5" w:rsidRDefault="00D2398D" w:rsidP="006E3BEC">
      <w:pPr>
        <w:rPr>
          <w:b/>
        </w:rPr>
      </w:pPr>
      <w:r w:rsidRPr="00D2398D">
        <w:rPr>
          <w:b/>
        </w:rPr>
        <w:t>January 1</w:t>
      </w:r>
      <w:r w:rsidR="00614FB5">
        <w:rPr>
          <w:b/>
        </w:rPr>
        <w:t>1</w:t>
      </w:r>
      <w:r w:rsidR="00614FB5" w:rsidRPr="00614FB5">
        <w:rPr>
          <w:b/>
          <w:vertAlign w:val="superscript"/>
        </w:rPr>
        <w:t>th</w:t>
      </w:r>
      <w:r w:rsidR="00614FB5">
        <w:rPr>
          <w:b/>
        </w:rPr>
        <w:t xml:space="preserve"> </w:t>
      </w:r>
    </w:p>
    <w:p w:rsidR="00614FB5" w:rsidRDefault="00614FB5" w:rsidP="00614FB5">
      <w:pPr>
        <w:rPr>
          <w:lang/>
        </w:rPr>
      </w:pPr>
      <w:r>
        <w:rPr>
          <w:b/>
        </w:rPr>
        <w:t xml:space="preserve">English: </w:t>
      </w:r>
      <w:hyperlink r:id="rId12" w:history="1">
        <w:r>
          <w:rPr>
            <w:rStyle w:val="Hyperlink"/>
            <w:lang/>
          </w:rPr>
          <w:t>ALAC Submits Statement on Draft 2011 – 2014 Strategic Plan</w:t>
        </w:r>
      </w:hyperlink>
      <w:r>
        <w:rPr>
          <w:lang/>
        </w:rPr>
        <w:t xml:space="preserve"> </w:t>
      </w:r>
    </w:p>
    <w:p w:rsidR="003B4149" w:rsidRPr="003B4149" w:rsidRDefault="003B4149" w:rsidP="006E3BEC">
      <w:r>
        <w:rPr>
          <w:b/>
        </w:rPr>
        <w:t xml:space="preserve">January </w:t>
      </w:r>
      <w:r w:rsidR="00AF7CAE">
        <w:rPr>
          <w:b/>
        </w:rPr>
        <w:t>14</w:t>
      </w:r>
      <w:r w:rsidR="00AF7CAE" w:rsidRPr="00AF7CAE">
        <w:rPr>
          <w:b/>
          <w:vertAlign w:val="superscript"/>
        </w:rPr>
        <w:t>th</w:t>
      </w:r>
      <w:r w:rsidR="00AF7CAE">
        <w:rPr>
          <w:b/>
        </w:rPr>
        <w:t xml:space="preserve"> </w:t>
      </w:r>
      <w:r w:rsidRPr="003B4149">
        <w:t xml:space="preserve"> </w:t>
      </w:r>
    </w:p>
    <w:p w:rsidR="003B4149" w:rsidRPr="003B4149" w:rsidRDefault="003B4149" w:rsidP="006E3BEC">
      <w:r>
        <w:t xml:space="preserve">The </w:t>
      </w:r>
      <w:r w:rsidRPr="003B4149">
        <w:t>GNSO approved a new charter for the JAS group. This charter differs significantly from the one that was originally proposed to the GNSO and later approved by the ALAC at its November 2010 meeting</w:t>
      </w:r>
      <w:r>
        <w:t>.</w:t>
      </w:r>
    </w:p>
    <w:p w:rsidR="003B4149" w:rsidRPr="003B4149" w:rsidRDefault="003B4149" w:rsidP="003B4149">
      <w:r w:rsidRPr="003B4149">
        <w:t xml:space="preserve">English: </w:t>
      </w:r>
      <w:r w:rsidRPr="003B4149">
        <w:rPr>
          <w:color w:val="FF0000"/>
        </w:rPr>
        <w:t>Comparison of Charters</w:t>
      </w:r>
      <w:r>
        <w:t xml:space="preserve"> [PDF copy attached]</w:t>
      </w:r>
    </w:p>
    <w:sectPr w:rsidR="003B4149" w:rsidRPr="003B4149" w:rsidSect="003B414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C38AD"/>
    <w:multiLevelType w:val="multilevel"/>
    <w:tmpl w:val="7AE6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DF0215"/>
    <w:multiLevelType w:val="multilevel"/>
    <w:tmpl w:val="2A12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5"/>
  <w:proofState w:spelling="clean" w:grammar="clean"/>
  <w:defaultTabStop w:val="720"/>
  <w:drawingGridHorizontalSpacing w:val="110"/>
  <w:displayHorizontalDrawingGridEvery w:val="2"/>
  <w:characterSpacingControl w:val="doNotCompress"/>
  <w:compat/>
  <w:rsids>
    <w:rsidRoot w:val="0058582F"/>
    <w:rsid w:val="000B3E36"/>
    <w:rsid w:val="001C6AE1"/>
    <w:rsid w:val="003B4149"/>
    <w:rsid w:val="0058582F"/>
    <w:rsid w:val="00614FB5"/>
    <w:rsid w:val="006E3BEC"/>
    <w:rsid w:val="007E0F04"/>
    <w:rsid w:val="00924439"/>
    <w:rsid w:val="009A0BE1"/>
    <w:rsid w:val="00A9247D"/>
    <w:rsid w:val="00AF7CAE"/>
    <w:rsid w:val="00B52A8D"/>
    <w:rsid w:val="00BA7AE7"/>
    <w:rsid w:val="00D2398D"/>
    <w:rsid w:val="00D555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B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582F"/>
    <w:rPr>
      <w:color w:val="0000FF" w:themeColor="hyperlink"/>
      <w:u w:val="single"/>
    </w:rPr>
  </w:style>
  <w:style w:type="character" w:customStyle="1" w:styleId="date-display-single">
    <w:name w:val="date-display-single"/>
    <w:basedOn w:val="DefaultParagraphFont"/>
    <w:rsid w:val="00614FB5"/>
  </w:style>
  <w:style w:type="character" w:customStyle="1" w:styleId="field-content">
    <w:name w:val="field-content"/>
    <w:basedOn w:val="DefaultParagraphFont"/>
    <w:rsid w:val="00614FB5"/>
  </w:style>
</w:styles>
</file>

<file path=word/webSettings.xml><?xml version="1.0" encoding="utf-8"?>
<w:webSettings xmlns:r="http://schemas.openxmlformats.org/officeDocument/2006/relationships" xmlns:w="http://schemas.openxmlformats.org/wordprocessingml/2006/main">
  <w:divs>
    <w:div w:id="616448053">
      <w:bodyDiv w:val="1"/>
      <w:marLeft w:val="0"/>
      <w:marRight w:val="0"/>
      <w:marTop w:val="0"/>
      <w:marBottom w:val="0"/>
      <w:divBdr>
        <w:top w:val="none" w:sz="0" w:space="0" w:color="auto"/>
        <w:left w:val="none" w:sz="0" w:space="0" w:color="auto"/>
        <w:bottom w:val="none" w:sz="0" w:space="0" w:color="auto"/>
        <w:right w:val="none" w:sz="0" w:space="0" w:color="auto"/>
      </w:divBdr>
      <w:divsChild>
        <w:div w:id="534662657">
          <w:marLeft w:val="0"/>
          <w:marRight w:val="0"/>
          <w:marTop w:val="0"/>
          <w:marBottom w:val="0"/>
          <w:divBdr>
            <w:top w:val="none" w:sz="0" w:space="0" w:color="auto"/>
            <w:left w:val="none" w:sz="0" w:space="0" w:color="auto"/>
            <w:bottom w:val="none" w:sz="0" w:space="0" w:color="auto"/>
            <w:right w:val="none" w:sz="0" w:space="0" w:color="auto"/>
          </w:divBdr>
          <w:divsChild>
            <w:div w:id="1640181844">
              <w:marLeft w:val="0"/>
              <w:marRight w:val="0"/>
              <w:marTop w:val="0"/>
              <w:marBottom w:val="0"/>
              <w:divBdr>
                <w:top w:val="none" w:sz="0" w:space="0" w:color="auto"/>
                <w:left w:val="none" w:sz="0" w:space="0" w:color="auto"/>
                <w:bottom w:val="none" w:sz="0" w:space="0" w:color="auto"/>
                <w:right w:val="none" w:sz="0" w:space="0" w:color="auto"/>
              </w:divBdr>
              <w:divsChild>
                <w:div w:id="1710763557">
                  <w:marLeft w:val="0"/>
                  <w:marRight w:val="0"/>
                  <w:marTop w:val="0"/>
                  <w:marBottom w:val="0"/>
                  <w:divBdr>
                    <w:top w:val="none" w:sz="0" w:space="0" w:color="auto"/>
                    <w:left w:val="none" w:sz="0" w:space="0" w:color="auto"/>
                    <w:bottom w:val="none" w:sz="0" w:space="0" w:color="auto"/>
                    <w:right w:val="none" w:sz="0" w:space="0" w:color="auto"/>
                  </w:divBdr>
                  <w:divsChild>
                    <w:div w:id="767044957">
                      <w:marLeft w:val="0"/>
                      <w:marRight w:val="0"/>
                      <w:marTop w:val="0"/>
                      <w:marBottom w:val="0"/>
                      <w:divBdr>
                        <w:top w:val="none" w:sz="0" w:space="0" w:color="auto"/>
                        <w:left w:val="none" w:sz="0" w:space="0" w:color="auto"/>
                        <w:bottom w:val="none" w:sz="0" w:space="0" w:color="auto"/>
                        <w:right w:val="none" w:sz="0" w:space="0" w:color="auto"/>
                      </w:divBdr>
                      <w:divsChild>
                        <w:div w:id="201326977">
                          <w:marLeft w:val="0"/>
                          <w:marRight w:val="0"/>
                          <w:marTop w:val="0"/>
                          <w:marBottom w:val="0"/>
                          <w:divBdr>
                            <w:top w:val="none" w:sz="0" w:space="0" w:color="auto"/>
                            <w:left w:val="none" w:sz="0" w:space="0" w:color="auto"/>
                            <w:bottom w:val="none" w:sz="0" w:space="0" w:color="auto"/>
                            <w:right w:val="none" w:sz="0" w:space="0" w:color="auto"/>
                          </w:divBdr>
                          <w:divsChild>
                            <w:div w:id="1745296716">
                              <w:marLeft w:val="0"/>
                              <w:marRight w:val="0"/>
                              <w:marTop w:val="0"/>
                              <w:marBottom w:val="0"/>
                              <w:divBdr>
                                <w:top w:val="none" w:sz="0" w:space="0" w:color="auto"/>
                                <w:left w:val="none" w:sz="0" w:space="0" w:color="auto"/>
                                <w:bottom w:val="none" w:sz="0" w:space="0" w:color="auto"/>
                                <w:right w:val="none" w:sz="0" w:space="0" w:color="auto"/>
                              </w:divBdr>
                              <w:divsChild>
                                <w:div w:id="968050746">
                                  <w:marLeft w:val="0"/>
                                  <w:marRight w:val="0"/>
                                  <w:marTop w:val="0"/>
                                  <w:marBottom w:val="0"/>
                                  <w:divBdr>
                                    <w:top w:val="none" w:sz="0" w:space="0" w:color="auto"/>
                                    <w:left w:val="none" w:sz="0" w:space="0" w:color="auto"/>
                                    <w:bottom w:val="none" w:sz="0" w:space="0" w:color="auto"/>
                                    <w:right w:val="none" w:sz="0" w:space="0" w:color="auto"/>
                                  </w:divBdr>
                                  <w:divsChild>
                                    <w:div w:id="623460978">
                                      <w:marLeft w:val="0"/>
                                      <w:marRight w:val="0"/>
                                      <w:marTop w:val="0"/>
                                      <w:marBottom w:val="0"/>
                                      <w:divBdr>
                                        <w:top w:val="none" w:sz="0" w:space="0" w:color="auto"/>
                                        <w:left w:val="none" w:sz="0" w:space="0" w:color="auto"/>
                                        <w:bottom w:val="none" w:sz="0" w:space="0" w:color="auto"/>
                                        <w:right w:val="none" w:sz="0" w:space="0" w:color="auto"/>
                                      </w:divBdr>
                                      <w:divsChild>
                                        <w:div w:id="1339654127">
                                          <w:marLeft w:val="0"/>
                                          <w:marRight w:val="0"/>
                                          <w:marTop w:val="0"/>
                                          <w:marBottom w:val="0"/>
                                          <w:divBdr>
                                            <w:top w:val="none" w:sz="0" w:space="0" w:color="auto"/>
                                            <w:left w:val="none" w:sz="0" w:space="0" w:color="auto"/>
                                            <w:bottom w:val="none" w:sz="0" w:space="0" w:color="auto"/>
                                            <w:right w:val="none" w:sz="0" w:space="0" w:color="auto"/>
                                          </w:divBdr>
                                          <w:divsChild>
                                            <w:div w:id="1189372854">
                                              <w:marLeft w:val="0"/>
                                              <w:marRight w:val="0"/>
                                              <w:marTop w:val="0"/>
                                              <w:marBottom w:val="0"/>
                                              <w:divBdr>
                                                <w:top w:val="none" w:sz="0" w:space="0" w:color="auto"/>
                                                <w:left w:val="none" w:sz="0" w:space="0" w:color="auto"/>
                                                <w:bottom w:val="none" w:sz="0" w:space="0" w:color="auto"/>
                                                <w:right w:val="none" w:sz="0" w:space="0" w:color="auto"/>
                                              </w:divBdr>
                                              <w:divsChild>
                                                <w:div w:id="1638756889">
                                                  <w:marLeft w:val="0"/>
                                                  <w:marRight w:val="0"/>
                                                  <w:marTop w:val="0"/>
                                                  <w:marBottom w:val="0"/>
                                                  <w:divBdr>
                                                    <w:top w:val="none" w:sz="0" w:space="0" w:color="auto"/>
                                                    <w:left w:val="none" w:sz="0" w:space="0" w:color="auto"/>
                                                    <w:bottom w:val="none" w:sz="0" w:space="0" w:color="auto"/>
                                                    <w:right w:val="none" w:sz="0" w:space="0" w:color="auto"/>
                                                  </w:divBdr>
                                                  <w:divsChild>
                                                    <w:div w:id="1521312427">
                                                      <w:marLeft w:val="0"/>
                                                      <w:marRight w:val="0"/>
                                                      <w:marTop w:val="0"/>
                                                      <w:marBottom w:val="0"/>
                                                      <w:divBdr>
                                                        <w:top w:val="none" w:sz="0" w:space="0" w:color="auto"/>
                                                        <w:left w:val="none" w:sz="0" w:space="0" w:color="auto"/>
                                                        <w:bottom w:val="none" w:sz="0" w:space="0" w:color="auto"/>
                                                        <w:right w:val="none" w:sz="0" w:space="0" w:color="auto"/>
                                                      </w:divBdr>
                                                    </w:div>
                                                    <w:div w:id="147914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2253244">
      <w:bodyDiv w:val="1"/>
      <w:marLeft w:val="0"/>
      <w:marRight w:val="0"/>
      <w:marTop w:val="0"/>
      <w:marBottom w:val="0"/>
      <w:divBdr>
        <w:top w:val="none" w:sz="0" w:space="0" w:color="auto"/>
        <w:left w:val="none" w:sz="0" w:space="0" w:color="auto"/>
        <w:bottom w:val="none" w:sz="0" w:space="0" w:color="auto"/>
        <w:right w:val="none" w:sz="0" w:space="0" w:color="auto"/>
      </w:divBdr>
      <w:divsChild>
        <w:div w:id="1134563341">
          <w:marLeft w:val="0"/>
          <w:marRight w:val="0"/>
          <w:marTop w:val="0"/>
          <w:marBottom w:val="0"/>
          <w:divBdr>
            <w:top w:val="none" w:sz="0" w:space="0" w:color="auto"/>
            <w:left w:val="none" w:sz="0" w:space="0" w:color="auto"/>
            <w:bottom w:val="none" w:sz="0" w:space="0" w:color="auto"/>
            <w:right w:val="none" w:sz="0" w:space="0" w:color="auto"/>
          </w:divBdr>
          <w:divsChild>
            <w:div w:id="796530651">
              <w:marLeft w:val="0"/>
              <w:marRight w:val="0"/>
              <w:marTop w:val="0"/>
              <w:marBottom w:val="0"/>
              <w:divBdr>
                <w:top w:val="none" w:sz="0" w:space="0" w:color="auto"/>
                <w:left w:val="none" w:sz="0" w:space="0" w:color="auto"/>
                <w:bottom w:val="none" w:sz="0" w:space="0" w:color="auto"/>
                <w:right w:val="none" w:sz="0" w:space="0" w:color="auto"/>
              </w:divBdr>
              <w:divsChild>
                <w:div w:id="240529973">
                  <w:marLeft w:val="0"/>
                  <w:marRight w:val="0"/>
                  <w:marTop w:val="0"/>
                  <w:marBottom w:val="0"/>
                  <w:divBdr>
                    <w:top w:val="none" w:sz="0" w:space="0" w:color="auto"/>
                    <w:left w:val="none" w:sz="0" w:space="0" w:color="auto"/>
                    <w:bottom w:val="none" w:sz="0" w:space="0" w:color="auto"/>
                    <w:right w:val="none" w:sz="0" w:space="0" w:color="auto"/>
                  </w:divBdr>
                  <w:divsChild>
                    <w:div w:id="2054228806">
                      <w:marLeft w:val="0"/>
                      <w:marRight w:val="0"/>
                      <w:marTop w:val="0"/>
                      <w:marBottom w:val="0"/>
                      <w:divBdr>
                        <w:top w:val="none" w:sz="0" w:space="0" w:color="auto"/>
                        <w:left w:val="none" w:sz="0" w:space="0" w:color="auto"/>
                        <w:bottom w:val="none" w:sz="0" w:space="0" w:color="auto"/>
                        <w:right w:val="none" w:sz="0" w:space="0" w:color="auto"/>
                      </w:divBdr>
                      <w:divsChild>
                        <w:div w:id="1524316711">
                          <w:marLeft w:val="0"/>
                          <w:marRight w:val="0"/>
                          <w:marTop w:val="0"/>
                          <w:marBottom w:val="0"/>
                          <w:divBdr>
                            <w:top w:val="none" w:sz="0" w:space="0" w:color="auto"/>
                            <w:left w:val="none" w:sz="0" w:space="0" w:color="auto"/>
                            <w:bottom w:val="none" w:sz="0" w:space="0" w:color="auto"/>
                            <w:right w:val="none" w:sz="0" w:space="0" w:color="auto"/>
                          </w:divBdr>
                          <w:divsChild>
                            <w:div w:id="592394189">
                              <w:marLeft w:val="0"/>
                              <w:marRight w:val="0"/>
                              <w:marTop w:val="0"/>
                              <w:marBottom w:val="0"/>
                              <w:divBdr>
                                <w:top w:val="none" w:sz="0" w:space="0" w:color="auto"/>
                                <w:left w:val="none" w:sz="0" w:space="0" w:color="auto"/>
                                <w:bottom w:val="none" w:sz="0" w:space="0" w:color="auto"/>
                                <w:right w:val="none" w:sz="0" w:space="0" w:color="auto"/>
                              </w:divBdr>
                              <w:divsChild>
                                <w:div w:id="722338140">
                                  <w:marLeft w:val="0"/>
                                  <w:marRight w:val="0"/>
                                  <w:marTop w:val="0"/>
                                  <w:marBottom w:val="0"/>
                                  <w:divBdr>
                                    <w:top w:val="none" w:sz="0" w:space="0" w:color="auto"/>
                                    <w:left w:val="none" w:sz="0" w:space="0" w:color="auto"/>
                                    <w:bottom w:val="none" w:sz="0" w:space="0" w:color="auto"/>
                                    <w:right w:val="none" w:sz="0" w:space="0" w:color="auto"/>
                                  </w:divBdr>
                                  <w:divsChild>
                                    <w:div w:id="2059814224">
                                      <w:marLeft w:val="0"/>
                                      <w:marRight w:val="0"/>
                                      <w:marTop w:val="0"/>
                                      <w:marBottom w:val="0"/>
                                      <w:divBdr>
                                        <w:top w:val="none" w:sz="0" w:space="0" w:color="auto"/>
                                        <w:left w:val="none" w:sz="0" w:space="0" w:color="auto"/>
                                        <w:bottom w:val="none" w:sz="0" w:space="0" w:color="auto"/>
                                        <w:right w:val="none" w:sz="0" w:space="0" w:color="auto"/>
                                      </w:divBdr>
                                      <w:divsChild>
                                        <w:div w:id="1802726778">
                                          <w:marLeft w:val="0"/>
                                          <w:marRight w:val="0"/>
                                          <w:marTop w:val="0"/>
                                          <w:marBottom w:val="0"/>
                                          <w:divBdr>
                                            <w:top w:val="none" w:sz="0" w:space="0" w:color="auto"/>
                                            <w:left w:val="none" w:sz="0" w:space="0" w:color="auto"/>
                                            <w:bottom w:val="none" w:sz="0" w:space="0" w:color="auto"/>
                                            <w:right w:val="none" w:sz="0" w:space="0" w:color="auto"/>
                                          </w:divBdr>
                                          <w:divsChild>
                                            <w:div w:id="323363034">
                                              <w:marLeft w:val="0"/>
                                              <w:marRight w:val="0"/>
                                              <w:marTop w:val="0"/>
                                              <w:marBottom w:val="0"/>
                                              <w:divBdr>
                                                <w:top w:val="none" w:sz="0" w:space="0" w:color="auto"/>
                                                <w:left w:val="none" w:sz="0" w:space="0" w:color="auto"/>
                                                <w:bottom w:val="none" w:sz="0" w:space="0" w:color="auto"/>
                                                <w:right w:val="none" w:sz="0" w:space="0" w:color="auto"/>
                                              </w:divBdr>
                                              <w:divsChild>
                                                <w:div w:id="1568803010">
                                                  <w:marLeft w:val="0"/>
                                                  <w:marRight w:val="0"/>
                                                  <w:marTop w:val="0"/>
                                                  <w:marBottom w:val="0"/>
                                                  <w:divBdr>
                                                    <w:top w:val="none" w:sz="0" w:space="0" w:color="auto"/>
                                                    <w:left w:val="none" w:sz="0" w:space="0" w:color="auto"/>
                                                    <w:bottom w:val="none" w:sz="0" w:space="0" w:color="auto"/>
                                                    <w:right w:val="none" w:sz="0" w:space="0" w:color="auto"/>
                                                  </w:divBdr>
                                                  <w:divsChild>
                                                    <w:div w:id="981544451">
                                                      <w:marLeft w:val="0"/>
                                                      <w:marRight w:val="0"/>
                                                      <w:marTop w:val="0"/>
                                                      <w:marBottom w:val="0"/>
                                                      <w:divBdr>
                                                        <w:top w:val="none" w:sz="0" w:space="0" w:color="auto"/>
                                                        <w:left w:val="none" w:sz="0" w:space="0" w:color="auto"/>
                                                        <w:bottom w:val="none" w:sz="0" w:space="0" w:color="auto"/>
                                                        <w:right w:val="none" w:sz="0" w:space="0" w:color="auto"/>
                                                      </w:divBdr>
                                                    </w:div>
                                                    <w:div w:id="10499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dh.oas.org/Comunicados/English/2010/122-10eng.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dvocacy.globalvoicesonline.org/2010/12/12/venezuela-law-for-internet/" TargetMode="External"/><Relationship Id="rId12" Type="http://schemas.openxmlformats.org/officeDocument/2006/relationships/hyperlink" Target="http://www.atlarge.icann.org/announcements/announcement-12jan11-en.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glish.eluniversal.com/2010/12/10/en_pol_esp_venezuelan-govnt-se_10A4838455.shtml" TargetMode="External"/><Relationship Id="rId11" Type="http://schemas.openxmlformats.org/officeDocument/2006/relationships/hyperlink" Target="http://www.atlarge.icann.org/announcements/announcement-03jan11-en.htm" TargetMode="External"/><Relationship Id="rId5" Type="http://schemas.openxmlformats.org/officeDocument/2006/relationships/hyperlink" Target="http://www.laht.com/article.asp?ArticleId=381328&amp;CategoryId=10718" TargetMode="External"/><Relationship Id="rId10" Type="http://schemas.openxmlformats.org/officeDocument/2006/relationships/hyperlink" Target="http://www.potaroo.net/tools/ipv4/" TargetMode="External"/><Relationship Id="rId4" Type="http://schemas.openxmlformats.org/officeDocument/2006/relationships/webSettings" Target="webSettings.xml"/><Relationship Id="rId9" Type="http://schemas.openxmlformats.org/officeDocument/2006/relationships/hyperlink" Target="http://www.cidh.oas.org/Comunicados/Spanish/2010/122-10sp.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dc:creator>
  <cp:lastModifiedBy>ron</cp:lastModifiedBy>
  <cp:revision>2</cp:revision>
  <dcterms:created xsi:type="dcterms:W3CDTF">2011-01-21T16:49:00Z</dcterms:created>
  <dcterms:modified xsi:type="dcterms:W3CDTF">2011-01-21T16:49:00Z</dcterms:modified>
</cp:coreProperties>
</file>