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F91D56" w14:textId="1D7E9FE2" w:rsidR="00130769" w:rsidRDefault="00BD3D3F" w:rsidP="00130769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b/>
          <w:bCs/>
          <w:sz w:val="22"/>
        </w:rPr>
        <w:t xml:space="preserve">Cross-Community Working Group on Enhancing ICANN Accountability </w:t>
      </w:r>
      <w:r w:rsidR="00130769">
        <w:rPr>
          <w:rFonts w:asciiTheme="majorHAnsi" w:hAnsiTheme="majorHAnsi"/>
          <w:b/>
          <w:bCs/>
          <w:sz w:val="22"/>
        </w:rPr>
        <w:tab/>
      </w:r>
      <w:r w:rsidR="00130769">
        <w:rPr>
          <w:rFonts w:asciiTheme="majorHAnsi" w:hAnsiTheme="majorHAnsi"/>
          <w:b/>
          <w:bCs/>
          <w:sz w:val="22"/>
        </w:rPr>
        <w:tab/>
      </w:r>
      <w:r w:rsidR="00130769">
        <w:rPr>
          <w:rFonts w:asciiTheme="majorHAnsi" w:hAnsiTheme="majorHAnsi"/>
          <w:b/>
          <w:bCs/>
          <w:sz w:val="22"/>
        </w:rPr>
        <w:tab/>
      </w:r>
      <w:r w:rsidR="00D70234">
        <w:rPr>
          <w:rFonts w:asciiTheme="majorHAnsi" w:hAnsiTheme="majorHAnsi"/>
          <w:sz w:val="22"/>
        </w:rPr>
        <w:t>Draft 5</w:t>
      </w:r>
      <w:r w:rsidR="00A32A64">
        <w:rPr>
          <w:rFonts w:asciiTheme="majorHAnsi" w:hAnsiTheme="majorHAnsi"/>
          <w:sz w:val="22"/>
        </w:rPr>
        <w:t>.1</w:t>
      </w:r>
      <w:r w:rsidR="00130769">
        <w:rPr>
          <w:rFonts w:asciiTheme="majorHAnsi" w:hAnsiTheme="majorHAnsi"/>
          <w:sz w:val="22"/>
        </w:rPr>
        <w:t>, 2</w:t>
      </w:r>
      <w:r w:rsidR="00FD30FA">
        <w:rPr>
          <w:rFonts w:asciiTheme="majorHAnsi" w:hAnsiTheme="majorHAnsi"/>
          <w:sz w:val="22"/>
        </w:rPr>
        <w:t>8</w:t>
      </w:r>
      <w:bookmarkStart w:id="0" w:name="_GoBack"/>
      <w:bookmarkEnd w:id="0"/>
      <w:r w:rsidR="00130769">
        <w:rPr>
          <w:rFonts w:asciiTheme="majorHAnsi" w:hAnsiTheme="majorHAnsi"/>
          <w:sz w:val="22"/>
        </w:rPr>
        <w:t xml:space="preserve">-Dec-2014 </w:t>
      </w:r>
    </w:p>
    <w:p w14:paraId="267A783B" w14:textId="1DCB1975" w:rsidR="00BD3D3F" w:rsidRDefault="00BD3D3F" w:rsidP="00BD3D3F">
      <w:pPr>
        <w:rPr>
          <w:rFonts w:asciiTheme="majorHAnsi" w:hAnsiTheme="majorHAnsi"/>
          <w:b/>
          <w:bCs/>
          <w:sz w:val="22"/>
        </w:rPr>
      </w:pPr>
      <w:r w:rsidRPr="00BD3D3F">
        <w:rPr>
          <w:rFonts w:asciiTheme="majorHAnsi" w:hAnsiTheme="majorHAnsi"/>
          <w:b/>
          <w:bCs/>
          <w:sz w:val="22"/>
        </w:rPr>
        <w:t>Work Area 2: Review Input from Public Comment and Categorize into Work Streams 1 &amp; 2</w:t>
      </w:r>
    </w:p>
    <w:p w14:paraId="5F5CE6D3" w14:textId="77777777" w:rsidR="00312801" w:rsidRDefault="00312801" w:rsidP="001C2DAA">
      <w:pPr>
        <w:spacing w:before="6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Proposed rationale for designating Work Streams</w:t>
      </w:r>
      <w:r w:rsidR="004C06C4" w:rsidRPr="004C06C4">
        <w:rPr>
          <w:rFonts w:asciiTheme="majorHAnsi" w:hAnsiTheme="majorHAnsi"/>
          <w:sz w:val="20"/>
        </w:rPr>
        <w:t xml:space="preserve">: </w:t>
      </w:r>
      <w:r>
        <w:rPr>
          <w:rFonts w:asciiTheme="majorHAnsi" w:hAnsiTheme="majorHAnsi"/>
          <w:sz w:val="20"/>
        </w:rPr>
        <w:t xml:space="preserve"> </w:t>
      </w:r>
    </w:p>
    <w:p w14:paraId="28620D12" w14:textId="12E5DED3" w:rsidR="00312801" w:rsidRDefault="004C06C4" w:rsidP="00312801">
      <w:pPr>
        <w:spacing w:before="60"/>
        <w:ind w:left="720"/>
        <w:rPr>
          <w:rFonts w:asciiTheme="majorHAnsi" w:hAnsiTheme="majorHAnsi"/>
          <w:sz w:val="20"/>
        </w:rPr>
      </w:pPr>
      <w:r w:rsidRPr="004C06C4">
        <w:rPr>
          <w:rFonts w:asciiTheme="majorHAnsi" w:hAnsiTheme="majorHAnsi"/>
          <w:sz w:val="20"/>
        </w:rPr>
        <w:t>Work Stream 1 is designated for accountability enhancement</w:t>
      </w:r>
      <w:r w:rsidR="00130769">
        <w:rPr>
          <w:rFonts w:asciiTheme="majorHAnsi" w:hAnsiTheme="majorHAnsi"/>
          <w:sz w:val="20"/>
        </w:rPr>
        <w:t xml:space="preserve"> mechanism</w:t>
      </w:r>
      <w:r w:rsidRPr="004C06C4">
        <w:rPr>
          <w:rFonts w:asciiTheme="majorHAnsi" w:hAnsiTheme="majorHAnsi"/>
          <w:sz w:val="20"/>
        </w:rPr>
        <w:t xml:space="preserve">s that </w:t>
      </w:r>
      <w:r>
        <w:rPr>
          <w:rFonts w:asciiTheme="majorHAnsi" w:hAnsiTheme="majorHAnsi"/>
          <w:sz w:val="20"/>
        </w:rPr>
        <w:t>must</w:t>
      </w:r>
      <w:r w:rsidRPr="004C06C4">
        <w:rPr>
          <w:rFonts w:asciiTheme="majorHAnsi" w:hAnsiTheme="majorHAnsi"/>
          <w:sz w:val="20"/>
        </w:rPr>
        <w:t xml:space="preserve"> be in</w:t>
      </w:r>
      <w:r w:rsidR="001C2DAA">
        <w:rPr>
          <w:rFonts w:asciiTheme="majorHAnsi" w:hAnsiTheme="majorHAnsi"/>
          <w:sz w:val="20"/>
        </w:rPr>
        <w:t xml:space="preserve"> </w:t>
      </w:r>
      <w:r w:rsidRPr="004C06C4">
        <w:rPr>
          <w:rFonts w:asciiTheme="majorHAnsi" w:hAnsiTheme="majorHAnsi"/>
          <w:sz w:val="20"/>
        </w:rPr>
        <w:t xml:space="preserve">place </w:t>
      </w:r>
      <w:r w:rsidR="00130769">
        <w:rPr>
          <w:rFonts w:asciiTheme="majorHAnsi" w:hAnsiTheme="majorHAnsi"/>
          <w:sz w:val="20"/>
        </w:rPr>
        <w:t>[</w:t>
      </w:r>
      <w:r w:rsidRPr="004C06C4">
        <w:rPr>
          <w:rFonts w:asciiTheme="majorHAnsi" w:hAnsiTheme="majorHAnsi"/>
          <w:sz w:val="20"/>
        </w:rPr>
        <w:t>or firmly committed</w:t>
      </w:r>
      <w:r w:rsidR="00130769">
        <w:rPr>
          <w:rFonts w:asciiTheme="majorHAnsi" w:hAnsiTheme="majorHAnsi"/>
          <w:sz w:val="20"/>
        </w:rPr>
        <w:t>]</w:t>
      </w:r>
      <w:r w:rsidRPr="004C06C4">
        <w:rPr>
          <w:rFonts w:asciiTheme="majorHAnsi" w:hAnsiTheme="majorHAnsi"/>
          <w:sz w:val="20"/>
        </w:rPr>
        <w:t xml:space="preserve"> </w:t>
      </w:r>
      <w:r w:rsidRPr="001C2DAA">
        <w:rPr>
          <w:rFonts w:asciiTheme="majorHAnsi" w:hAnsiTheme="majorHAnsi"/>
          <w:i/>
          <w:sz w:val="20"/>
        </w:rPr>
        <w:t>before</w:t>
      </w:r>
      <w:r w:rsidRPr="004C06C4">
        <w:rPr>
          <w:rFonts w:asciiTheme="majorHAnsi" w:hAnsiTheme="majorHAnsi"/>
          <w:sz w:val="20"/>
        </w:rPr>
        <w:t xml:space="preserve"> IANA transition occurs.  </w:t>
      </w:r>
    </w:p>
    <w:p w14:paraId="1393FD92" w14:textId="17A1FB0E" w:rsidR="004C06C4" w:rsidRPr="004C06C4" w:rsidRDefault="004C06C4" w:rsidP="00312801">
      <w:pPr>
        <w:spacing w:before="60"/>
        <w:ind w:left="720"/>
        <w:rPr>
          <w:rFonts w:asciiTheme="majorHAnsi" w:hAnsiTheme="majorHAnsi"/>
          <w:sz w:val="20"/>
        </w:rPr>
      </w:pPr>
      <w:r w:rsidRPr="004C06C4">
        <w:rPr>
          <w:rFonts w:asciiTheme="majorHAnsi" w:hAnsiTheme="majorHAnsi"/>
          <w:sz w:val="20"/>
        </w:rPr>
        <w:t xml:space="preserve">All other </w:t>
      </w:r>
      <w:r w:rsidR="00130769">
        <w:rPr>
          <w:rFonts w:asciiTheme="majorHAnsi" w:hAnsiTheme="majorHAnsi"/>
          <w:sz w:val="20"/>
        </w:rPr>
        <w:t xml:space="preserve">consensus </w:t>
      </w:r>
      <w:r w:rsidRPr="004C06C4">
        <w:rPr>
          <w:rFonts w:asciiTheme="majorHAnsi" w:hAnsiTheme="majorHAnsi"/>
          <w:sz w:val="20"/>
        </w:rPr>
        <w:t xml:space="preserve">items </w:t>
      </w:r>
      <w:r w:rsidR="001C2DAA">
        <w:rPr>
          <w:rFonts w:asciiTheme="majorHAnsi" w:hAnsiTheme="majorHAnsi"/>
          <w:sz w:val="20"/>
        </w:rPr>
        <w:t>could be in</w:t>
      </w:r>
      <w:r w:rsidRPr="004C06C4">
        <w:rPr>
          <w:rFonts w:asciiTheme="majorHAnsi" w:hAnsiTheme="majorHAnsi"/>
          <w:sz w:val="20"/>
        </w:rPr>
        <w:t xml:space="preserve"> Work Stream 2</w:t>
      </w:r>
      <w:r>
        <w:rPr>
          <w:rFonts w:asciiTheme="majorHAnsi" w:hAnsiTheme="majorHAnsi"/>
          <w:sz w:val="20"/>
        </w:rPr>
        <w:t xml:space="preserve">, provided there are mechanisms in WS1 adequate to force implementation of WS2 items despite resistance from ICANN management and board. </w:t>
      </w:r>
    </w:p>
    <w:p w14:paraId="2D70B36A" w14:textId="77777777" w:rsidR="002325D6" w:rsidRPr="002325D6" w:rsidRDefault="002325D6">
      <w:pPr>
        <w:rPr>
          <w:rFonts w:asciiTheme="majorHAnsi" w:hAnsiTheme="majorHAnsi"/>
          <w:sz w:val="22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6318"/>
        <w:gridCol w:w="2520"/>
        <w:gridCol w:w="1098"/>
      </w:tblGrid>
      <w:tr w:rsidR="001C2DAA" w:rsidRPr="001C2DAA" w14:paraId="74FEAA4F" w14:textId="77777777" w:rsidTr="001C2DAA">
        <w:tc>
          <w:tcPr>
            <w:tcW w:w="9936" w:type="dxa"/>
            <w:gridSpan w:val="3"/>
            <w:shd w:val="clear" w:color="auto" w:fill="E6E6E6"/>
          </w:tcPr>
          <w:p w14:paraId="3B6035D9" w14:textId="23C3E15E" w:rsidR="001C2DAA" w:rsidRPr="001C2DAA" w:rsidRDefault="00651804" w:rsidP="000D7D01">
            <w:pPr>
              <w:spacing w:before="120" w:after="120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1. </w:t>
            </w:r>
            <w:r w:rsidR="001C2DAA" w:rsidRPr="001C2DAA">
              <w:rPr>
                <w:rFonts w:asciiTheme="majorHAnsi" w:hAnsiTheme="majorHAnsi"/>
                <w:i/>
                <w:sz w:val="20"/>
                <w:szCs w:val="20"/>
              </w:rPr>
              <w:t>Mechan</w:t>
            </w:r>
            <w:r w:rsidR="001C2DAA">
              <w:rPr>
                <w:rFonts w:asciiTheme="majorHAnsi" w:hAnsiTheme="majorHAnsi"/>
                <w:i/>
                <w:sz w:val="20"/>
                <w:szCs w:val="20"/>
              </w:rPr>
              <w:t xml:space="preserve">isms </w:t>
            </w:r>
            <w:r w:rsidR="005F2A72">
              <w:rPr>
                <w:rFonts w:asciiTheme="majorHAnsi" w:hAnsiTheme="majorHAnsi"/>
                <w:i/>
                <w:sz w:val="20"/>
                <w:szCs w:val="20"/>
              </w:rPr>
              <w:t>giving</w:t>
            </w:r>
            <w:r w:rsidR="001C2DAA" w:rsidRPr="001C2DAA">
              <w:rPr>
                <w:rFonts w:asciiTheme="majorHAnsi" w:hAnsiTheme="majorHAnsi"/>
                <w:i/>
                <w:sz w:val="20"/>
                <w:szCs w:val="20"/>
              </w:rPr>
              <w:t xml:space="preserve"> the </w:t>
            </w:r>
            <w:r w:rsidR="005F2A72">
              <w:rPr>
                <w:rFonts w:asciiTheme="majorHAnsi" w:hAnsiTheme="majorHAnsi"/>
                <w:i/>
                <w:sz w:val="20"/>
                <w:szCs w:val="20"/>
              </w:rPr>
              <w:t xml:space="preserve">ICANN </w:t>
            </w:r>
            <w:r w:rsidR="001C2DAA" w:rsidRPr="001C2DAA">
              <w:rPr>
                <w:rFonts w:asciiTheme="majorHAnsi" w:hAnsiTheme="majorHAnsi"/>
                <w:i/>
                <w:sz w:val="20"/>
                <w:szCs w:val="20"/>
              </w:rPr>
              <w:t xml:space="preserve">community </w:t>
            </w:r>
            <w:r w:rsidR="005F2A72">
              <w:rPr>
                <w:rFonts w:asciiTheme="majorHAnsi" w:hAnsiTheme="majorHAnsi"/>
                <w:i/>
                <w:sz w:val="20"/>
                <w:szCs w:val="20"/>
              </w:rPr>
              <w:t xml:space="preserve">ultimate </w:t>
            </w:r>
            <w:r w:rsidR="001C2DAA" w:rsidRPr="001C2DAA">
              <w:rPr>
                <w:rFonts w:asciiTheme="majorHAnsi" w:hAnsiTheme="majorHAnsi"/>
                <w:i/>
                <w:sz w:val="20"/>
                <w:szCs w:val="20"/>
              </w:rPr>
              <w:t xml:space="preserve">authority </w:t>
            </w:r>
            <w:r w:rsidR="001C2DAA">
              <w:rPr>
                <w:rFonts w:asciiTheme="majorHAnsi" w:hAnsiTheme="majorHAnsi"/>
                <w:i/>
                <w:sz w:val="20"/>
                <w:szCs w:val="20"/>
              </w:rPr>
              <w:t>over the ICANN corporation</w:t>
            </w:r>
            <w:r w:rsidR="000D7D01">
              <w:rPr>
                <w:rFonts w:asciiTheme="majorHAnsi" w:hAnsiTheme="majorHAnsi"/>
                <w:i/>
                <w:sz w:val="20"/>
                <w:szCs w:val="20"/>
              </w:rPr>
              <w:t xml:space="preserve">.   Most of these are initially designated as WS1, since community Members need the leverage of IANA transition to obtain these Bylaws changes. </w:t>
            </w:r>
          </w:p>
        </w:tc>
      </w:tr>
      <w:tr w:rsidR="001D664C" w:rsidRPr="002325D6" w14:paraId="18FB0357" w14:textId="77777777" w:rsidTr="003F7F27">
        <w:trPr>
          <w:tblHeader/>
        </w:trPr>
        <w:tc>
          <w:tcPr>
            <w:tcW w:w="6318" w:type="dxa"/>
            <w:tcBorders>
              <w:bottom w:val="single" w:sz="4" w:space="0" w:color="auto"/>
            </w:tcBorders>
          </w:tcPr>
          <w:p w14:paraId="0B692D48" w14:textId="77777777" w:rsidR="001D664C" w:rsidRPr="002325D6" w:rsidRDefault="001D664C" w:rsidP="003F7F27">
            <w:pPr>
              <w:rPr>
                <w:rFonts w:asciiTheme="majorHAnsi" w:hAnsiTheme="majorHAnsi"/>
                <w:b/>
                <w:sz w:val="22"/>
              </w:rPr>
            </w:pPr>
            <w:r w:rsidRPr="002325D6">
              <w:rPr>
                <w:rFonts w:asciiTheme="majorHAnsi" w:hAnsiTheme="majorHAnsi"/>
                <w:b/>
                <w:sz w:val="22"/>
              </w:rPr>
              <w:t>Accountability Suggestion</w:t>
            </w:r>
            <w:r>
              <w:rPr>
                <w:rFonts w:asciiTheme="majorHAnsi" w:hAnsiTheme="majorHAnsi"/>
                <w:b/>
                <w:sz w:val="22"/>
              </w:rPr>
              <w:t>s from public comments and posts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CFAD881" w14:textId="77777777" w:rsidR="001D664C" w:rsidRPr="002325D6" w:rsidRDefault="001D664C" w:rsidP="003F7F27">
            <w:pPr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Supported by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14:paraId="1E50B34B" w14:textId="706DBF2E" w:rsidR="001D664C" w:rsidRPr="002325D6" w:rsidRDefault="001D664C" w:rsidP="003F7F27">
            <w:pPr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WS</w:t>
            </w:r>
          </w:p>
        </w:tc>
      </w:tr>
      <w:tr w:rsidR="005F2A72" w:rsidRPr="002325D6" w14:paraId="45467ACD" w14:textId="77777777" w:rsidTr="00EC4531">
        <w:tc>
          <w:tcPr>
            <w:tcW w:w="6318" w:type="dxa"/>
          </w:tcPr>
          <w:p w14:paraId="28D3B663" w14:textId="3C8D76FE" w:rsidR="005F2A72" w:rsidRPr="00A37EC9" w:rsidRDefault="005F2A72" w:rsidP="00F620E1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5F2A72">
              <w:rPr>
                <w:rFonts w:asciiTheme="majorHAnsi" w:hAnsiTheme="majorHAnsi"/>
                <w:b/>
                <w:sz w:val="20"/>
                <w:szCs w:val="20"/>
              </w:rPr>
              <w:t>Community Members as ultimate authority</w:t>
            </w:r>
            <w:r w:rsidR="00BB6A4E">
              <w:rPr>
                <w:rStyle w:val="FootnoteReference"/>
                <w:rFonts w:asciiTheme="majorHAnsi" w:hAnsiTheme="majorHAnsi"/>
                <w:b/>
                <w:sz w:val="20"/>
                <w:szCs w:val="20"/>
              </w:rPr>
              <w:footnoteReference w:id="1"/>
            </w:r>
            <w:r>
              <w:rPr>
                <w:rFonts w:asciiTheme="majorHAnsi" w:hAnsiTheme="majorHAnsi"/>
                <w:sz w:val="20"/>
                <w:szCs w:val="20"/>
              </w:rPr>
              <w:t>.  Amend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 ICANN bylaws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to recognize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 permanent cross-community </w:t>
            </w:r>
            <w:r w:rsidR="00F620E1">
              <w:rPr>
                <w:rFonts w:asciiTheme="majorHAnsi" w:hAnsiTheme="majorHAnsi"/>
                <w:sz w:val="20"/>
                <w:szCs w:val="20"/>
              </w:rPr>
              <w:t>M</w:t>
            </w:r>
            <w:r>
              <w:rPr>
                <w:rFonts w:asciiTheme="majorHAnsi" w:hAnsiTheme="majorHAnsi"/>
                <w:sz w:val="20"/>
                <w:szCs w:val="20"/>
              </w:rPr>
              <w:t>embers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sz w:val="20"/>
                <w:szCs w:val="20"/>
              </w:rPr>
              <w:t>ALAC, ccNSO, GAC, SSAC, NRO, RS</w:t>
            </w:r>
            <w:r w:rsidR="00F620E1">
              <w:rPr>
                <w:rFonts w:asciiTheme="majorHAnsi" w:hAnsiTheme="majorHAnsi"/>
                <w:sz w:val="20"/>
                <w:szCs w:val="20"/>
              </w:rPr>
              <w:t>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AC, </w:t>
            </w:r>
            <w:r w:rsidR="00F620E1">
              <w:rPr>
                <w:rFonts w:asciiTheme="majorHAnsi" w:hAnsiTheme="majorHAnsi"/>
                <w:sz w:val="20"/>
                <w:szCs w:val="20"/>
              </w:rPr>
              <w:t xml:space="preserve">IETF, ASO,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and </w:t>
            </w:r>
            <w:r w:rsidR="00EC4531">
              <w:rPr>
                <w:rFonts w:asciiTheme="majorHAnsi" w:hAnsiTheme="majorHAnsi"/>
                <w:sz w:val="20"/>
                <w:szCs w:val="20"/>
              </w:rPr>
              <w:t xml:space="preserve">each 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>Constituenc</w:t>
            </w:r>
            <w:r w:rsidR="00EC4531">
              <w:rPr>
                <w:rFonts w:asciiTheme="majorHAnsi" w:hAnsiTheme="majorHAnsi"/>
                <w:sz w:val="20"/>
                <w:szCs w:val="20"/>
              </w:rPr>
              <w:t>y</w:t>
            </w:r>
            <w:r w:rsidR="009957BA">
              <w:rPr>
                <w:rFonts w:asciiTheme="majorHAnsi" w:hAnsiTheme="majorHAnsi"/>
                <w:sz w:val="20"/>
                <w:szCs w:val="20"/>
              </w:rPr>
              <w:t>) with authority in these specific areas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tc>
          <w:tcPr>
            <w:tcW w:w="2520" w:type="dxa"/>
          </w:tcPr>
          <w:p w14:paraId="5D08C782" w14:textId="2F3C301F" w:rsidR="005F2A72" w:rsidRPr="00A37EC9" w:rsidRDefault="00EC4531" w:rsidP="009957B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GNSO Joint Statement, </w:t>
            </w:r>
            <w:r w:rsidR="005F2A72" w:rsidRPr="00A37EC9">
              <w:rPr>
                <w:rFonts w:asciiTheme="majorHAnsi" w:hAnsiTheme="majorHAnsi"/>
                <w:sz w:val="20"/>
                <w:szCs w:val="20"/>
              </w:rPr>
              <w:t>BC, ITIC, B</w:t>
            </w:r>
            <w:r w:rsidR="009957BA">
              <w:rPr>
                <w:rFonts w:asciiTheme="majorHAnsi" w:hAnsiTheme="majorHAnsi"/>
                <w:sz w:val="20"/>
                <w:szCs w:val="20"/>
              </w:rPr>
              <w:t>.</w:t>
            </w:r>
            <w:r w:rsidR="005F2A72" w:rsidRPr="00A37EC9">
              <w:rPr>
                <w:rFonts w:asciiTheme="majorHAnsi" w:hAnsiTheme="majorHAnsi"/>
                <w:sz w:val="20"/>
                <w:szCs w:val="20"/>
              </w:rPr>
              <w:t>Carpenter</w:t>
            </w:r>
            <w:r w:rsidR="005F2A72">
              <w:rPr>
                <w:rFonts w:asciiTheme="majorHAnsi" w:hAnsiTheme="majorHAnsi"/>
                <w:sz w:val="20"/>
                <w:szCs w:val="20"/>
              </w:rPr>
              <w:t>, CNNIC, Siva, TPI, Verizon, NCSG, Just Net, E.Morris</w:t>
            </w:r>
            <w:r w:rsidR="009957BA">
              <w:rPr>
                <w:rFonts w:asciiTheme="majorHAnsi" w:hAnsiTheme="majorHAnsi"/>
                <w:sz w:val="20"/>
                <w:szCs w:val="20"/>
              </w:rPr>
              <w:t>, Izumi</w:t>
            </w:r>
          </w:p>
        </w:tc>
        <w:tc>
          <w:tcPr>
            <w:tcW w:w="1098" w:type="dxa"/>
          </w:tcPr>
          <w:p w14:paraId="34DAB45F" w14:textId="77777777" w:rsidR="005F2A72" w:rsidRPr="00A37EC9" w:rsidRDefault="005F2A72" w:rsidP="00EC4531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5F2A72" w:rsidRPr="002325D6" w14:paraId="1A1D7464" w14:textId="77777777" w:rsidTr="00EC4531">
        <w:tc>
          <w:tcPr>
            <w:tcW w:w="6318" w:type="dxa"/>
          </w:tcPr>
          <w:p w14:paraId="3BE1DF97" w14:textId="77777777" w:rsidR="005F2A72" w:rsidRPr="00A37EC9" w:rsidRDefault="005F2A72" w:rsidP="00EC4531">
            <w:pPr>
              <w:spacing w:before="60"/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 xml:space="preserve">Appoint members of </w:t>
            </w:r>
            <w:r w:rsidRPr="00A37EC9">
              <w:rPr>
                <w:rFonts w:asciiTheme="majorHAnsi" w:hAnsiTheme="majorHAnsi"/>
                <w:i/>
                <w:sz w:val="20"/>
                <w:szCs w:val="20"/>
              </w:rPr>
              <w:t>Affirmation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 review teams</w:t>
            </w:r>
          </w:p>
        </w:tc>
        <w:tc>
          <w:tcPr>
            <w:tcW w:w="2520" w:type="dxa"/>
          </w:tcPr>
          <w:p w14:paraId="634B8AE1" w14:textId="77777777" w:rsidR="005F2A72" w:rsidRPr="00A37EC9" w:rsidRDefault="005F2A72" w:rsidP="00EC4531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BC, Spain, Avri Doria</w:t>
            </w:r>
          </w:p>
        </w:tc>
        <w:tc>
          <w:tcPr>
            <w:tcW w:w="1098" w:type="dxa"/>
          </w:tcPr>
          <w:p w14:paraId="641BD093" w14:textId="66B06500" w:rsidR="005F2A72" w:rsidRPr="00A37EC9" w:rsidRDefault="005F2A72" w:rsidP="00EC4531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</w:t>
            </w:r>
            <w:r w:rsidR="00EC4531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593053" w:rsidRPr="002325D6" w14:paraId="115D762E" w14:textId="77777777" w:rsidTr="00593053">
        <w:tc>
          <w:tcPr>
            <w:tcW w:w="6318" w:type="dxa"/>
          </w:tcPr>
          <w:p w14:paraId="167314BF" w14:textId="2495F37C" w:rsidR="00593053" w:rsidRPr="00A37EC9" w:rsidRDefault="00593053" w:rsidP="001E6422">
            <w:pPr>
              <w:spacing w:before="60"/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Review a</w:t>
            </w:r>
            <w:r>
              <w:rPr>
                <w:rFonts w:asciiTheme="majorHAnsi" w:hAnsiTheme="majorHAnsi"/>
                <w:sz w:val="20"/>
                <w:szCs w:val="20"/>
              </w:rPr>
              <w:t>ny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 board decision</w:t>
            </w:r>
            <w:r w:rsidR="001E6422">
              <w:rPr>
                <w:rFonts w:asciiTheme="majorHAnsi" w:hAnsiTheme="majorHAnsi"/>
                <w:sz w:val="20"/>
                <w:szCs w:val="20"/>
              </w:rPr>
              <w:t>.  Non-approval would send decision back to bottom-up policy development process.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14:paraId="57EF9BCE" w14:textId="7AC0B8A1" w:rsidR="00593053" w:rsidRPr="00A37EC9" w:rsidRDefault="00593053" w:rsidP="001E642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BC, ITIC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>, Heritage, SIIA, EC</w:t>
            </w:r>
            <w:r w:rsidR="001E6422">
              <w:rPr>
                <w:rFonts w:asciiTheme="majorHAnsi" w:hAnsiTheme="majorHAnsi"/>
                <w:sz w:val="20"/>
                <w:szCs w:val="20"/>
              </w:rPr>
              <w:t xml:space="preserve">, C. </w:t>
            </w:r>
            <w:r w:rsidR="001E6422" w:rsidRPr="001E6422">
              <w:rPr>
                <w:rFonts w:asciiTheme="majorHAnsi" w:hAnsiTheme="majorHAnsi"/>
                <w:sz w:val="20"/>
                <w:szCs w:val="20"/>
              </w:rPr>
              <w:t>Gutiérrez</w:t>
            </w:r>
          </w:p>
        </w:tc>
        <w:tc>
          <w:tcPr>
            <w:tcW w:w="1098" w:type="dxa"/>
          </w:tcPr>
          <w:p w14:paraId="1E39256D" w14:textId="77777777" w:rsidR="00593053" w:rsidRPr="00A37EC9" w:rsidRDefault="00593053" w:rsidP="0059305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5F2A72" w:rsidRPr="002325D6" w14:paraId="7813E9AE" w14:textId="77777777" w:rsidTr="00EC4531">
        <w:tc>
          <w:tcPr>
            <w:tcW w:w="6318" w:type="dxa"/>
          </w:tcPr>
          <w:p w14:paraId="7706E3C3" w14:textId="79B7AF75" w:rsidR="005F2A72" w:rsidRPr="00A37EC9" w:rsidRDefault="00B64A2A" w:rsidP="00593053">
            <w:pPr>
              <w:spacing w:before="60"/>
              <w:ind w:left="7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[Alt:] </w:t>
            </w:r>
            <w:r w:rsidR="005F2A72" w:rsidRPr="00A37EC9">
              <w:rPr>
                <w:rFonts w:asciiTheme="majorHAnsi" w:hAnsiTheme="majorHAnsi"/>
                <w:sz w:val="20"/>
                <w:szCs w:val="20"/>
              </w:rPr>
              <w:t>Re</w:t>
            </w:r>
            <w:r w:rsidR="00593053">
              <w:rPr>
                <w:rFonts w:asciiTheme="majorHAnsi" w:hAnsiTheme="majorHAnsi"/>
                <w:sz w:val="20"/>
                <w:szCs w:val="20"/>
              </w:rPr>
              <w:t>fer an</w:t>
            </w:r>
            <w:r w:rsidR="004105E7">
              <w:rPr>
                <w:rFonts w:asciiTheme="majorHAnsi" w:hAnsiTheme="majorHAnsi"/>
                <w:sz w:val="20"/>
                <w:szCs w:val="20"/>
              </w:rPr>
              <w:t>y</w:t>
            </w:r>
            <w:r w:rsidR="005F2A72" w:rsidRPr="00A37EC9">
              <w:rPr>
                <w:rFonts w:asciiTheme="majorHAnsi" w:hAnsiTheme="majorHAnsi"/>
                <w:sz w:val="20"/>
                <w:szCs w:val="20"/>
              </w:rPr>
              <w:t xml:space="preserve"> board decision</w:t>
            </w:r>
            <w:r w:rsidR="0059305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5F2A72">
              <w:rPr>
                <w:rFonts w:asciiTheme="majorHAnsi" w:hAnsiTheme="majorHAnsi"/>
                <w:sz w:val="20"/>
                <w:szCs w:val="20"/>
              </w:rPr>
              <w:t xml:space="preserve">to </w:t>
            </w:r>
            <w:r w:rsidR="00593053">
              <w:rPr>
                <w:rFonts w:asciiTheme="majorHAnsi" w:hAnsiTheme="majorHAnsi"/>
                <w:sz w:val="20"/>
                <w:szCs w:val="20"/>
              </w:rPr>
              <w:t>an</w:t>
            </w:r>
            <w:r w:rsidR="005F2A7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5F2A72" w:rsidRPr="00B64A2A">
              <w:rPr>
                <w:rFonts w:asciiTheme="majorHAnsi" w:hAnsiTheme="majorHAnsi"/>
                <w:sz w:val="20"/>
                <w:szCs w:val="20"/>
                <w:u w:val="single"/>
              </w:rPr>
              <w:t>independent</w:t>
            </w:r>
            <w:r w:rsidR="005F2A7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320C4">
              <w:rPr>
                <w:rFonts w:asciiTheme="majorHAnsi" w:hAnsiTheme="majorHAnsi"/>
                <w:sz w:val="20"/>
                <w:szCs w:val="20"/>
              </w:rPr>
              <w:t>review panel</w:t>
            </w:r>
            <w:r w:rsidR="00593053">
              <w:rPr>
                <w:rFonts w:asciiTheme="majorHAnsi" w:hAnsiTheme="majorHAnsi"/>
                <w:sz w:val="20"/>
                <w:szCs w:val="20"/>
              </w:rPr>
              <w:t>.</w:t>
            </w:r>
            <w:r w:rsidR="000320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EC453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3F7F27">
              <w:rPr>
                <w:rFonts w:asciiTheme="majorHAnsi" w:hAnsiTheme="majorHAnsi"/>
                <w:sz w:val="20"/>
                <w:szCs w:val="20"/>
              </w:rPr>
              <w:t>The CWG believes this should be binding for IANA functions.</w:t>
            </w:r>
          </w:p>
        </w:tc>
        <w:tc>
          <w:tcPr>
            <w:tcW w:w="2520" w:type="dxa"/>
          </w:tcPr>
          <w:p w14:paraId="5E5C9BF6" w14:textId="6E32ADB7" w:rsidR="005F2A72" w:rsidRPr="00A37EC9" w:rsidRDefault="005F2A72" w:rsidP="00C9279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BC, ITIC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>, Heritage, SIIA, EC</w:t>
            </w:r>
            <w:r w:rsidR="00C9279E">
              <w:rPr>
                <w:rFonts w:asciiTheme="majorHAnsi" w:hAnsiTheme="majorHAnsi"/>
                <w:sz w:val="20"/>
                <w:szCs w:val="20"/>
              </w:rPr>
              <w:t>, Mueller</w:t>
            </w:r>
            <w:r w:rsidR="003F7F2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="003F7F27" w:rsidRPr="001A7CFB">
              <w:rPr>
                <w:rFonts w:asciiTheme="majorHAnsi" w:hAnsiTheme="majorHAnsi"/>
                <w:b/>
                <w:color w:val="C0504D" w:themeColor="accent2"/>
                <w:sz w:val="20"/>
                <w:szCs w:val="20"/>
              </w:rPr>
              <w:t>CWG</w:t>
            </w:r>
          </w:p>
        </w:tc>
        <w:tc>
          <w:tcPr>
            <w:tcW w:w="1098" w:type="dxa"/>
          </w:tcPr>
          <w:p w14:paraId="21D80A68" w14:textId="77777777" w:rsidR="005F2A72" w:rsidRPr="00A37EC9" w:rsidRDefault="005F2A72" w:rsidP="00EC4531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5F2A72" w:rsidRPr="002325D6" w14:paraId="4893ACB9" w14:textId="77777777" w:rsidTr="00EC4531">
        <w:tc>
          <w:tcPr>
            <w:tcW w:w="6318" w:type="dxa"/>
          </w:tcPr>
          <w:p w14:paraId="2EF8B75E" w14:textId="0B4BE81F" w:rsidR="005F2A72" w:rsidRPr="00A37EC9" w:rsidRDefault="005F2A72" w:rsidP="00593053">
            <w:pPr>
              <w:spacing w:before="60"/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Approve changes to ICANN bylaws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or Articles, </w:t>
            </w:r>
            <w:r w:rsidR="00593053">
              <w:rPr>
                <w:rFonts w:asciiTheme="majorHAnsi" w:hAnsiTheme="majorHAnsi"/>
                <w:sz w:val="20"/>
                <w:szCs w:val="20"/>
              </w:rPr>
              <w:t xml:space="preserve">with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2/3 </w:t>
            </w:r>
            <w:r w:rsidR="00593053">
              <w:rPr>
                <w:rFonts w:asciiTheme="majorHAnsi" w:hAnsiTheme="majorHAnsi"/>
                <w:sz w:val="20"/>
                <w:szCs w:val="20"/>
              </w:rPr>
              <w:t>majority</w:t>
            </w:r>
          </w:p>
        </w:tc>
        <w:tc>
          <w:tcPr>
            <w:tcW w:w="2520" w:type="dxa"/>
          </w:tcPr>
          <w:p w14:paraId="169F4E11" w14:textId="5A70528B" w:rsidR="005F2A72" w:rsidRPr="00A37EC9" w:rsidRDefault="005F2A72" w:rsidP="00C9279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 xml:space="preserve">BC, ITIC, </w:t>
            </w:r>
            <w:r>
              <w:rPr>
                <w:rFonts w:asciiTheme="majorHAnsi" w:hAnsiTheme="majorHAnsi"/>
                <w:sz w:val="20"/>
                <w:szCs w:val="20"/>
              </w:rPr>
              <w:t>SIIA, Hutty</w:t>
            </w:r>
          </w:p>
        </w:tc>
        <w:tc>
          <w:tcPr>
            <w:tcW w:w="1098" w:type="dxa"/>
          </w:tcPr>
          <w:p w14:paraId="7882AF80" w14:textId="77777777" w:rsidR="005F2A72" w:rsidRPr="00A37EC9" w:rsidRDefault="005F2A72" w:rsidP="00EC4531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5F2A72" w:rsidRPr="002325D6" w14:paraId="07C59F8A" w14:textId="77777777" w:rsidTr="00EC4531">
        <w:tc>
          <w:tcPr>
            <w:tcW w:w="6318" w:type="dxa"/>
          </w:tcPr>
          <w:p w14:paraId="64560C59" w14:textId="328BBABE" w:rsidR="005F2A72" w:rsidRPr="00A37EC9" w:rsidRDefault="005F2A72" w:rsidP="00593053">
            <w:pPr>
              <w:spacing w:before="60"/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Approve annual proposed ICANN budget</w:t>
            </w:r>
            <w:r w:rsidR="00EC453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162C36">
              <w:rPr>
                <w:rFonts w:asciiTheme="majorHAnsi" w:hAnsiTheme="majorHAnsi"/>
                <w:sz w:val="20"/>
                <w:szCs w:val="20"/>
              </w:rPr>
              <w:t>[vote threshold?]</w:t>
            </w:r>
          </w:p>
        </w:tc>
        <w:tc>
          <w:tcPr>
            <w:tcW w:w="2520" w:type="dxa"/>
          </w:tcPr>
          <w:p w14:paraId="542495B0" w14:textId="77777777" w:rsidR="005F2A72" w:rsidRPr="00A37EC9" w:rsidRDefault="005F2A72" w:rsidP="00EC4531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BC, ITIC</w:t>
            </w:r>
            <w:r>
              <w:rPr>
                <w:rFonts w:asciiTheme="majorHAnsi" w:hAnsiTheme="majorHAnsi"/>
                <w:sz w:val="20"/>
                <w:szCs w:val="20"/>
              </w:rPr>
              <w:t>, USCIB</w:t>
            </w:r>
          </w:p>
        </w:tc>
        <w:tc>
          <w:tcPr>
            <w:tcW w:w="1098" w:type="dxa"/>
          </w:tcPr>
          <w:p w14:paraId="1A8F553C" w14:textId="77777777" w:rsidR="005F2A72" w:rsidRPr="00A37EC9" w:rsidRDefault="005F2A72" w:rsidP="00EC4531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5F2A72" w:rsidRPr="002325D6" w14:paraId="076FCC2A" w14:textId="77777777" w:rsidTr="004105E7">
        <w:trPr>
          <w:trHeight w:val="413"/>
        </w:trPr>
        <w:tc>
          <w:tcPr>
            <w:tcW w:w="6318" w:type="dxa"/>
          </w:tcPr>
          <w:p w14:paraId="43862236" w14:textId="534B020A" w:rsidR="005F2A72" w:rsidRPr="00A37EC9" w:rsidRDefault="005F2A72" w:rsidP="00162C36">
            <w:pPr>
              <w:spacing w:before="60"/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Recall one or all ICANN Board members</w:t>
            </w:r>
            <w:r w:rsidR="0059305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162C36">
              <w:rPr>
                <w:rFonts w:asciiTheme="majorHAnsi" w:hAnsiTheme="majorHAnsi"/>
                <w:sz w:val="20"/>
                <w:szCs w:val="20"/>
              </w:rPr>
              <w:t>[vote threshold?]</w:t>
            </w:r>
          </w:p>
        </w:tc>
        <w:tc>
          <w:tcPr>
            <w:tcW w:w="2520" w:type="dxa"/>
          </w:tcPr>
          <w:p w14:paraId="0BDB4A7C" w14:textId="77777777" w:rsidR="005F2A72" w:rsidRPr="00A37EC9" w:rsidRDefault="005F2A72" w:rsidP="00EC4531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BC, Avri Doria</w:t>
            </w:r>
            <w:r>
              <w:rPr>
                <w:rFonts w:asciiTheme="majorHAnsi" w:hAnsiTheme="majorHAnsi"/>
                <w:sz w:val="20"/>
                <w:szCs w:val="20"/>
              </w:rPr>
              <w:t>, NCSG</w:t>
            </w:r>
          </w:p>
        </w:tc>
        <w:tc>
          <w:tcPr>
            <w:tcW w:w="1098" w:type="dxa"/>
          </w:tcPr>
          <w:p w14:paraId="76C53ADB" w14:textId="77777777" w:rsidR="005F2A72" w:rsidRPr="00A37EC9" w:rsidRDefault="005F2A72" w:rsidP="00EC4531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0D2882" w:rsidRPr="002325D6" w14:paraId="7CE8EDEE" w14:textId="77777777" w:rsidTr="000D2882">
        <w:tc>
          <w:tcPr>
            <w:tcW w:w="6318" w:type="dxa"/>
          </w:tcPr>
          <w:p w14:paraId="43A657DA" w14:textId="72664E0B" w:rsidR="000D2882" w:rsidRPr="00A37EC9" w:rsidRDefault="000D2882" w:rsidP="00416B2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Bring</w:t>
            </w:r>
            <w:r w:rsidR="00416B23" w:rsidRPr="00A37EC9">
              <w:rPr>
                <w:rFonts w:asciiTheme="majorHAnsi" w:hAnsiTheme="majorHAnsi"/>
                <w:sz w:val="20"/>
                <w:szCs w:val="20"/>
              </w:rPr>
              <w:t xml:space="preserve"> the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A37EC9">
              <w:rPr>
                <w:rFonts w:asciiTheme="majorHAnsi" w:hAnsiTheme="majorHAnsi"/>
                <w:i/>
                <w:sz w:val="20"/>
                <w:szCs w:val="20"/>
              </w:rPr>
              <w:t>Affirmation of Commitments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 (incl </w:t>
            </w:r>
            <w:r w:rsidR="008A16B3" w:rsidRPr="00A37EC9">
              <w:rPr>
                <w:rFonts w:asciiTheme="majorHAnsi" w:hAnsiTheme="majorHAnsi"/>
                <w:sz w:val="20"/>
                <w:szCs w:val="20"/>
              </w:rPr>
              <w:t xml:space="preserve">the 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>Reviews) into the ICANN bylaws</w:t>
            </w:r>
            <w:r w:rsidR="005F2A72">
              <w:rPr>
                <w:rFonts w:asciiTheme="majorHAnsi" w:hAnsiTheme="majorHAnsi"/>
                <w:sz w:val="20"/>
                <w:szCs w:val="20"/>
              </w:rPr>
              <w:t>, with these amendments:</w:t>
            </w:r>
          </w:p>
        </w:tc>
        <w:tc>
          <w:tcPr>
            <w:tcW w:w="2520" w:type="dxa"/>
          </w:tcPr>
          <w:p w14:paraId="5F8511A6" w14:textId="3F60B0F1" w:rsidR="000D2882" w:rsidRPr="00A37EC9" w:rsidRDefault="000D2882" w:rsidP="000320C4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BC</w:t>
            </w:r>
            <w:r w:rsidR="00AE3A5C" w:rsidRPr="00A37EC9">
              <w:rPr>
                <w:rFonts w:asciiTheme="majorHAnsi" w:hAnsiTheme="majorHAnsi"/>
                <w:sz w:val="20"/>
                <w:szCs w:val="20"/>
              </w:rPr>
              <w:t>, USCIB</w:t>
            </w:r>
            <w:r w:rsidR="00FB3AF0" w:rsidRPr="00A37EC9">
              <w:rPr>
                <w:rFonts w:asciiTheme="majorHAnsi" w:hAnsiTheme="majorHAnsi"/>
                <w:sz w:val="20"/>
                <w:szCs w:val="20"/>
              </w:rPr>
              <w:t>, SIIA</w:t>
            </w:r>
            <w:r w:rsidR="00C549EB" w:rsidRPr="00A37EC9">
              <w:rPr>
                <w:rFonts w:asciiTheme="majorHAnsi" w:hAnsiTheme="majorHAnsi"/>
                <w:sz w:val="20"/>
                <w:szCs w:val="20"/>
              </w:rPr>
              <w:t>, Verizon</w:t>
            </w:r>
            <w:r w:rsidR="00B62F16">
              <w:rPr>
                <w:rFonts w:asciiTheme="majorHAnsi" w:hAnsiTheme="majorHAnsi"/>
                <w:sz w:val="20"/>
                <w:szCs w:val="20"/>
              </w:rPr>
              <w:t>, Morris</w:t>
            </w:r>
          </w:p>
        </w:tc>
        <w:tc>
          <w:tcPr>
            <w:tcW w:w="1098" w:type="dxa"/>
          </w:tcPr>
          <w:p w14:paraId="0F02E3C6" w14:textId="54A70C34" w:rsidR="000D2882" w:rsidRPr="00A37EC9" w:rsidRDefault="00416B23" w:rsidP="00416B2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5F2A72" w:rsidRPr="002325D6" w14:paraId="35173740" w14:textId="77777777" w:rsidTr="00EC4531">
        <w:tc>
          <w:tcPr>
            <w:tcW w:w="6318" w:type="dxa"/>
          </w:tcPr>
          <w:p w14:paraId="35AF2C51" w14:textId="253B0603" w:rsidR="005F2A72" w:rsidRPr="00A37EC9" w:rsidRDefault="005F2A72" w:rsidP="00312801">
            <w:pPr>
              <w:spacing w:before="60"/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i/>
                <w:sz w:val="20"/>
                <w:szCs w:val="20"/>
              </w:rPr>
              <w:t>Affirmation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 Review </w:t>
            </w:r>
            <w:r w:rsidR="00312801">
              <w:rPr>
                <w:rFonts w:asciiTheme="majorHAnsi" w:hAnsiTheme="majorHAnsi"/>
                <w:sz w:val="20"/>
                <w:szCs w:val="20"/>
              </w:rPr>
              <w:t>T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eams </w:t>
            </w:r>
            <w:r w:rsidR="00EC4531">
              <w:rPr>
                <w:rFonts w:asciiTheme="majorHAnsi" w:hAnsiTheme="majorHAnsi"/>
                <w:sz w:val="20"/>
                <w:szCs w:val="20"/>
              </w:rPr>
              <w:t>get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 access to all internal documents</w:t>
            </w:r>
          </w:p>
        </w:tc>
        <w:tc>
          <w:tcPr>
            <w:tcW w:w="2520" w:type="dxa"/>
          </w:tcPr>
          <w:p w14:paraId="1C43FD63" w14:textId="31986B7F" w:rsidR="005F2A72" w:rsidRPr="00A37EC9" w:rsidRDefault="005F2A72" w:rsidP="00EC4531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Doria</w:t>
            </w:r>
            <w:r>
              <w:rPr>
                <w:rFonts w:asciiTheme="majorHAnsi" w:hAnsiTheme="majorHAnsi"/>
                <w:sz w:val="20"/>
                <w:szCs w:val="20"/>
              </w:rPr>
              <w:t>, MPAA, CIS, Morris</w:t>
            </w:r>
          </w:p>
        </w:tc>
        <w:tc>
          <w:tcPr>
            <w:tcW w:w="1098" w:type="dxa"/>
          </w:tcPr>
          <w:p w14:paraId="775C9042" w14:textId="77777777" w:rsidR="005F2A72" w:rsidRPr="00A37EC9" w:rsidRDefault="005F2A72" w:rsidP="00EC4531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5F2A72" w:rsidRPr="002325D6" w14:paraId="4AC6E862" w14:textId="77777777" w:rsidTr="00EC4531">
        <w:tc>
          <w:tcPr>
            <w:tcW w:w="6318" w:type="dxa"/>
          </w:tcPr>
          <w:p w14:paraId="56AF7514" w14:textId="77777777" w:rsidR="005F2A72" w:rsidRPr="00A37EC9" w:rsidRDefault="005F2A72" w:rsidP="005F2A72">
            <w:pPr>
              <w:spacing w:before="60"/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i/>
                <w:sz w:val="20"/>
                <w:szCs w:val="20"/>
              </w:rPr>
              <w:t>Affirmation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 Accountability &amp; Transparency Review Team could recommend sunset of original reviews and create new reviews</w:t>
            </w:r>
          </w:p>
        </w:tc>
        <w:tc>
          <w:tcPr>
            <w:tcW w:w="2520" w:type="dxa"/>
          </w:tcPr>
          <w:p w14:paraId="242B7083" w14:textId="77777777" w:rsidR="005F2A72" w:rsidRPr="00A37EC9" w:rsidRDefault="005F2A72" w:rsidP="00EC4531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BC</w:t>
            </w:r>
            <w:r>
              <w:rPr>
                <w:rFonts w:asciiTheme="majorHAnsi" w:hAnsiTheme="majorHAnsi"/>
                <w:sz w:val="20"/>
                <w:szCs w:val="20"/>
              </w:rPr>
              <w:t>, USCIB</w:t>
            </w:r>
          </w:p>
        </w:tc>
        <w:tc>
          <w:tcPr>
            <w:tcW w:w="1098" w:type="dxa"/>
          </w:tcPr>
          <w:p w14:paraId="318808D0" w14:textId="77777777" w:rsidR="005F2A72" w:rsidRPr="00A37EC9" w:rsidRDefault="005F2A72" w:rsidP="00EC4531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5F2A72" w:rsidRPr="002325D6" w14:paraId="02883312" w14:textId="77777777" w:rsidTr="00EC4531">
        <w:tc>
          <w:tcPr>
            <w:tcW w:w="6318" w:type="dxa"/>
          </w:tcPr>
          <w:p w14:paraId="4BCDC2C1" w14:textId="1A6288D1" w:rsidR="005F2A72" w:rsidRPr="00A37EC9" w:rsidRDefault="009957BA" w:rsidP="009957BA">
            <w:pPr>
              <w:spacing w:before="60"/>
              <w:ind w:left="7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Change </w:t>
            </w:r>
            <w:r w:rsidR="005F2A72" w:rsidRPr="00A37EC9">
              <w:rPr>
                <w:rFonts w:asciiTheme="majorHAnsi" w:hAnsiTheme="majorHAnsi"/>
                <w:i/>
                <w:sz w:val="20"/>
                <w:szCs w:val="20"/>
              </w:rPr>
              <w:t>Affirmation</w:t>
            </w:r>
            <w:r w:rsidR="005F2A72" w:rsidRPr="00A37EC9">
              <w:rPr>
                <w:rFonts w:asciiTheme="majorHAnsi" w:hAnsiTheme="majorHAnsi"/>
                <w:sz w:val="20"/>
                <w:szCs w:val="20"/>
              </w:rPr>
              <w:t xml:space="preserve"> reviews from “in the public interest” to “for protection and advance of human rights and internet freedoms”</w:t>
            </w:r>
          </w:p>
        </w:tc>
        <w:tc>
          <w:tcPr>
            <w:tcW w:w="2520" w:type="dxa"/>
          </w:tcPr>
          <w:p w14:paraId="51962466" w14:textId="77777777" w:rsidR="005F2A72" w:rsidRDefault="005F2A72" w:rsidP="00EC4531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NCSG</w:t>
            </w:r>
            <w:r>
              <w:rPr>
                <w:rFonts w:asciiTheme="majorHAnsi" w:hAnsiTheme="majorHAnsi"/>
                <w:sz w:val="20"/>
                <w:szCs w:val="20"/>
              </w:rPr>
              <w:t>, Robin Gross</w:t>
            </w:r>
          </w:p>
          <w:p w14:paraId="2FB54712" w14:textId="46400074" w:rsidR="00130769" w:rsidRPr="00A37EC9" w:rsidRDefault="00130769" w:rsidP="00130769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[</w:t>
            </w:r>
            <w:r w:rsidR="003F6034">
              <w:rPr>
                <w:rFonts w:asciiTheme="majorHAnsi" w:hAnsiTheme="majorHAnsi"/>
                <w:sz w:val="20"/>
                <w:szCs w:val="20"/>
              </w:rPr>
              <w:t>Opposition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noted]</w:t>
            </w:r>
          </w:p>
        </w:tc>
        <w:tc>
          <w:tcPr>
            <w:tcW w:w="1098" w:type="dxa"/>
          </w:tcPr>
          <w:p w14:paraId="58745906" w14:textId="77777777" w:rsidR="005F2A72" w:rsidRPr="00A37EC9" w:rsidRDefault="005F2A72" w:rsidP="00EC4531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146C54" w:rsidRPr="002325D6" w14:paraId="0056A450" w14:textId="77777777" w:rsidTr="00BB3435">
        <w:tc>
          <w:tcPr>
            <w:tcW w:w="6318" w:type="dxa"/>
          </w:tcPr>
          <w:p w14:paraId="0D313B6B" w14:textId="23D296E8" w:rsidR="00146C54" w:rsidRPr="00A37EC9" w:rsidRDefault="009957BA" w:rsidP="009957B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Change bylaws for Reconsideration Process: </w:t>
            </w:r>
            <w:r w:rsidR="00130769">
              <w:rPr>
                <w:rFonts w:asciiTheme="majorHAnsi" w:hAnsiTheme="majorHAnsi"/>
                <w:sz w:val="20"/>
                <w:szCs w:val="20"/>
              </w:rPr>
              <w:t>t</w:t>
            </w:r>
            <w:r w:rsidR="00146C54" w:rsidRPr="00A37EC9">
              <w:rPr>
                <w:rFonts w:asciiTheme="majorHAnsi" w:hAnsiTheme="majorHAnsi"/>
                <w:sz w:val="20"/>
                <w:szCs w:val="20"/>
              </w:rPr>
              <w:t>rigger when board acts arbitrarily or capriciously;</w:t>
            </w:r>
            <w:r w:rsidR="00130769">
              <w:rPr>
                <w:rFonts w:asciiTheme="majorHAnsi" w:hAnsiTheme="majorHAnsi"/>
                <w:sz w:val="20"/>
                <w:szCs w:val="20"/>
              </w:rPr>
              <w:t xml:space="preserve"> make </w:t>
            </w:r>
            <w:r w:rsidR="00146C54" w:rsidRPr="00A37EC9">
              <w:rPr>
                <w:rFonts w:asciiTheme="majorHAnsi" w:hAnsiTheme="majorHAnsi"/>
                <w:sz w:val="20"/>
                <w:szCs w:val="20"/>
              </w:rPr>
              <w:t>decisions subject to Independent Review</w:t>
            </w:r>
          </w:p>
        </w:tc>
        <w:tc>
          <w:tcPr>
            <w:tcW w:w="2520" w:type="dxa"/>
          </w:tcPr>
          <w:p w14:paraId="34C1395C" w14:textId="77777777" w:rsidR="00146C54" w:rsidRPr="00A37EC9" w:rsidRDefault="00146C54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Google</w:t>
            </w:r>
          </w:p>
        </w:tc>
        <w:tc>
          <w:tcPr>
            <w:tcW w:w="1098" w:type="dxa"/>
          </w:tcPr>
          <w:p w14:paraId="73C24ED1" w14:textId="77777777" w:rsidR="00146C54" w:rsidRPr="00A37EC9" w:rsidRDefault="00146C54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C9279E" w:rsidRPr="002325D6" w14:paraId="0CAD13AD" w14:textId="77777777" w:rsidTr="00BB3435">
        <w:tc>
          <w:tcPr>
            <w:tcW w:w="6318" w:type="dxa"/>
          </w:tcPr>
          <w:p w14:paraId="03DEE4D5" w14:textId="020CAD09" w:rsidR="009957BA" w:rsidRPr="00A37EC9" w:rsidRDefault="00C9279E" w:rsidP="00115570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C9279E">
              <w:rPr>
                <w:rFonts w:asciiTheme="majorHAnsi" w:hAnsiTheme="majorHAnsi"/>
                <w:sz w:val="20"/>
                <w:szCs w:val="20"/>
              </w:rPr>
              <w:t xml:space="preserve">Create a contract between ICANN and Registries </w:t>
            </w:r>
            <w:r>
              <w:rPr>
                <w:rFonts w:asciiTheme="majorHAnsi" w:hAnsiTheme="majorHAnsi"/>
                <w:sz w:val="20"/>
                <w:szCs w:val="20"/>
              </w:rPr>
              <w:t>&amp;</w:t>
            </w:r>
            <w:r w:rsidRPr="00C9279E">
              <w:rPr>
                <w:rFonts w:asciiTheme="majorHAnsi" w:hAnsiTheme="majorHAnsi"/>
                <w:sz w:val="20"/>
                <w:szCs w:val="20"/>
              </w:rPr>
              <w:t xml:space="preserve"> Registrars, with Registrants as 3rd party beneficiaries. C</w:t>
            </w:r>
            <w:r>
              <w:rPr>
                <w:rFonts w:asciiTheme="majorHAnsi" w:hAnsiTheme="majorHAnsi"/>
                <w:sz w:val="20"/>
                <w:szCs w:val="20"/>
              </w:rPr>
              <w:t>ontract lets ICANN</w:t>
            </w:r>
            <w:r w:rsidRPr="00C9279E">
              <w:rPr>
                <w:rFonts w:asciiTheme="majorHAnsi" w:hAnsiTheme="majorHAnsi"/>
                <w:sz w:val="20"/>
                <w:szCs w:val="20"/>
              </w:rPr>
              <w:t xml:space="preserve"> impose rules on others only when supported by consensus </w:t>
            </w:r>
            <w:r>
              <w:rPr>
                <w:rFonts w:asciiTheme="majorHAnsi" w:hAnsiTheme="majorHAnsi"/>
                <w:sz w:val="20"/>
                <w:szCs w:val="20"/>
              </w:rPr>
              <w:t>of</w:t>
            </w:r>
            <w:r w:rsidRPr="00C9279E">
              <w:rPr>
                <w:rFonts w:asciiTheme="majorHAnsi" w:hAnsiTheme="majorHAnsi"/>
                <w:sz w:val="20"/>
                <w:szCs w:val="20"/>
              </w:rPr>
              <w:t xml:space="preserve"> affected parties.  Disputes go to independent arbitration panel that could issue binding decisions.</w:t>
            </w:r>
          </w:p>
        </w:tc>
        <w:tc>
          <w:tcPr>
            <w:tcW w:w="2520" w:type="dxa"/>
          </w:tcPr>
          <w:p w14:paraId="18FD7F4C" w14:textId="554BA041" w:rsidR="00C9279E" w:rsidRPr="00A37EC9" w:rsidRDefault="00C9279E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David Johnson</w:t>
            </w:r>
          </w:p>
        </w:tc>
        <w:tc>
          <w:tcPr>
            <w:tcW w:w="1098" w:type="dxa"/>
          </w:tcPr>
          <w:p w14:paraId="500937C3" w14:textId="514FB6A1" w:rsidR="00C9279E" w:rsidRPr="00A37EC9" w:rsidRDefault="00C9279E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C9279E" w:rsidRPr="002325D6" w14:paraId="0E0813D0" w14:textId="77777777" w:rsidTr="009957BA">
        <w:trPr>
          <w:trHeight w:val="341"/>
        </w:trPr>
        <w:tc>
          <w:tcPr>
            <w:tcW w:w="6318" w:type="dxa"/>
          </w:tcPr>
          <w:p w14:paraId="1AB69FBA" w14:textId="10748855" w:rsidR="00C9279E" w:rsidRPr="00C9279E" w:rsidRDefault="009957BA" w:rsidP="00A32A64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br w:type="page"/>
            </w:r>
            <w:r w:rsidR="00A32A64">
              <w:rPr>
                <w:rFonts w:asciiTheme="majorHAnsi" w:hAnsiTheme="majorHAnsi"/>
                <w:sz w:val="20"/>
                <w:szCs w:val="20"/>
              </w:rPr>
              <w:t xml:space="preserve">Replace </w:t>
            </w:r>
            <w:r w:rsidR="00A32A64" w:rsidRPr="00A32A64">
              <w:rPr>
                <w:rFonts w:asciiTheme="majorHAnsi" w:hAnsiTheme="majorHAnsi"/>
                <w:i/>
                <w:sz w:val="20"/>
                <w:szCs w:val="20"/>
              </w:rPr>
              <w:t>Affirmation</w:t>
            </w:r>
            <w:r w:rsidR="00A32A64">
              <w:rPr>
                <w:rFonts w:asciiTheme="majorHAnsi" w:hAnsiTheme="majorHAnsi"/>
                <w:sz w:val="20"/>
                <w:szCs w:val="20"/>
              </w:rPr>
              <w:t xml:space="preserve"> with a</w:t>
            </w:r>
            <w:r w:rsidR="00C9279E">
              <w:rPr>
                <w:rFonts w:asciiTheme="majorHAnsi" w:hAnsiTheme="majorHAnsi"/>
                <w:sz w:val="20"/>
                <w:szCs w:val="20"/>
              </w:rPr>
              <w:t>ccountability contract between ICANN and ‘Contract Co.’</w:t>
            </w:r>
          </w:p>
        </w:tc>
        <w:tc>
          <w:tcPr>
            <w:tcW w:w="2520" w:type="dxa"/>
          </w:tcPr>
          <w:p w14:paraId="6B1A71EB" w14:textId="4319E4E8" w:rsidR="00C9279E" w:rsidRDefault="00C9279E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Guru Acharya</w:t>
            </w:r>
          </w:p>
        </w:tc>
        <w:tc>
          <w:tcPr>
            <w:tcW w:w="1098" w:type="dxa"/>
          </w:tcPr>
          <w:p w14:paraId="64077506" w14:textId="77777777" w:rsidR="00C9279E" w:rsidRDefault="00C9279E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WS1</w:t>
            </w:r>
          </w:p>
          <w:p w14:paraId="7091376C" w14:textId="536F6C93" w:rsidR="001D664C" w:rsidRDefault="001D664C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15570" w:rsidRPr="00D23C3E" w14:paraId="1AE9AE6D" w14:textId="77777777" w:rsidTr="00115570">
        <w:trPr>
          <w:trHeight w:val="341"/>
        </w:trPr>
        <w:tc>
          <w:tcPr>
            <w:tcW w:w="6318" w:type="dxa"/>
          </w:tcPr>
          <w:p w14:paraId="5AB6118E" w14:textId="77777777" w:rsidR="00115570" w:rsidRPr="00D23C3E" w:rsidRDefault="00115570" w:rsidP="00115570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D23C3E">
              <w:rPr>
                <w:rFonts w:asciiTheme="majorHAnsi" w:hAnsiTheme="majorHAnsi"/>
                <w:sz w:val="20"/>
                <w:szCs w:val="20"/>
              </w:rPr>
              <w:t>Independent certification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for delegation &amp; re-delegation requests</w:t>
            </w:r>
          </w:p>
        </w:tc>
        <w:tc>
          <w:tcPr>
            <w:tcW w:w="2520" w:type="dxa"/>
          </w:tcPr>
          <w:p w14:paraId="15CC4849" w14:textId="77777777" w:rsidR="00115570" w:rsidRPr="001A7CFB" w:rsidRDefault="00115570" w:rsidP="00115570">
            <w:pPr>
              <w:spacing w:before="60"/>
              <w:rPr>
                <w:rFonts w:asciiTheme="majorHAnsi" w:hAnsiTheme="majorHAnsi"/>
                <w:b/>
                <w:color w:val="C0504D" w:themeColor="accent2"/>
                <w:sz w:val="20"/>
                <w:szCs w:val="20"/>
              </w:rPr>
            </w:pPr>
            <w:r w:rsidRPr="001A7CFB">
              <w:rPr>
                <w:rFonts w:asciiTheme="majorHAnsi" w:hAnsiTheme="majorHAnsi"/>
                <w:b/>
                <w:color w:val="C0504D" w:themeColor="accent2"/>
                <w:sz w:val="20"/>
                <w:szCs w:val="20"/>
              </w:rPr>
              <w:t>CWG</w:t>
            </w:r>
          </w:p>
        </w:tc>
        <w:tc>
          <w:tcPr>
            <w:tcW w:w="1098" w:type="dxa"/>
          </w:tcPr>
          <w:p w14:paraId="58FDC7DF" w14:textId="77777777" w:rsidR="00115570" w:rsidRPr="00D23C3E" w:rsidRDefault="00115570" w:rsidP="00115570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D23C3E" w:rsidRPr="00D23C3E" w14:paraId="5FEFAE1A" w14:textId="77777777" w:rsidTr="009957BA">
        <w:trPr>
          <w:trHeight w:val="341"/>
        </w:trPr>
        <w:tc>
          <w:tcPr>
            <w:tcW w:w="6318" w:type="dxa"/>
          </w:tcPr>
          <w:p w14:paraId="44685C09" w14:textId="47EED848" w:rsidR="00D23C3E" w:rsidRPr="00D23C3E" w:rsidRDefault="00D23C3E" w:rsidP="00115570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D23C3E">
              <w:rPr>
                <w:rFonts w:asciiTheme="majorHAnsi" w:hAnsiTheme="majorHAnsi"/>
                <w:sz w:val="20"/>
                <w:szCs w:val="20"/>
              </w:rPr>
              <w:t xml:space="preserve">Independent </w:t>
            </w:r>
            <w:r w:rsidR="00115570">
              <w:rPr>
                <w:rFonts w:asciiTheme="majorHAnsi" w:hAnsiTheme="majorHAnsi"/>
                <w:sz w:val="20"/>
                <w:szCs w:val="20"/>
              </w:rPr>
              <w:t>Appeals Panel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for </w:t>
            </w:r>
            <w:r w:rsidR="00115570">
              <w:rPr>
                <w:rFonts w:asciiTheme="majorHAnsi" w:hAnsiTheme="majorHAnsi"/>
                <w:sz w:val="20"/>
                <w:szCs w:val="20"/>
              </w:rPr>
              <w:t>contested root zone changes &amp; WHOIS</w:t>
            </w:r>
          </w:p>
        </w:tc>
        <w:tc>
          <w:tcPr>
            <w:tcW w:w="2520" w:type="dxa"/>
          </w:tcPr>
          <w:p w14:paraId="729F9823" w14:textId="196F3DB9" w:rsidR="00D23C3E" w:rsidRPr="001A7CFB" w:rsidRDefault="00D23C3E" w:rsidP="00BB3435">
            <w:pPr>
              <w:spacing w:before="60"/>
              <w:rPr>
                <w:rFonts w:asciiTheme="majorHAnsi" w:hAnsiTheme="majorHAnsi"/>
                <w:b/>
                <w:color w:val="C0504D" w:themeColor="accent2"/>
                <w:sz w:val="20"/>
                <w:szCs w:val="20"/>
              </w:rPr>
            </w:pPr>
            <w:r w:rsidRPr="001A7CFB">
              <w:rPr>
                <w:rFonts w:asciiTheme="majorHAnsi" w:hAnsiTheme="majorHAnsi"/>
                <w:b/>
                <w:color w:val="C0504D" w:themeColor="accent2"/>
                <w:sz w:val="20"/>
                <w:szCs w:val="20"/>
              </w:rPr>
              <w:t>CWG</w:t>
            </w:r>
          </w:p>
        </w:tc>
        <w:tc>
          <w:tcPr>
            <w:tcW w:w="1098" w:type="dxa"/>
          </w:tcPr>
          <w:p w14:paraId="6F9C72DE" w14:textId="5B9FAB30" w:rsidR="00D23C3E" w:rsidRPr="00D23C3E" w:rsidRDefault="00D23C3E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</w:tbl>
    <w:p w14:paraId="059BA382" w14:textId="3EDC560B" w:rsidR="001D664C" w:rsidRDefault="001D664C"/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6318"/>
        <w:gridCol w:w="2520"/>
        <w:gridCol w:w="1098"/>
      </w:tblGrid>
      <w:tr w:rsidR="00EC4531" w:rsidRPr="001C2DAA" w14:paraId="057F839F" w14:textId="77777777" w:rsidTr="00EC4531">
        <w:tc>
          <w:tcPr>
            <w:tcW w:w="9936" w:type="dxa"/>
            <w:gridSpan w:val="3"/>
            <w:shd w:val="clear" w:color="auto" w:fill="E6E6E6"/>
          </w:tcPr>
          <w:p w14:paraId="64DCCBB3" w14:textId="081C6F71" w:rsidR="00EC4531" w:rsidRPr="001C2DAA" w:rsidRDefault="00D23C3E" w:rsidP="000D565E">
            <w:pPr>
              <w:spacing w:before="120" w:after="120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lastRenderedPageBreak/>
              <w:br w:type="page"/>
            </w:r>
            <w:r w:rsidR="00EC4531">
              <w:rPr>
                <w:rFonts w:asciiTheme="majorHAnsi" w:hAnsiTheme="majorHAnsi"/>
                <w:i/>
                <w:sz w:val="20"/>
                <w:szCs w:val="20"/>
              </w:rPr>
              <w:t xml:space="preserve">2. </w:t>
            </w:r>
            <w:r w:rsidR="00EC4531" w:rsidRPr="001C2DAA">
              <w:rPr>
                <w:rFonts w:asciiTheme="majorHAnsi" w:hAnsiTheme="majorHAnsi"/>
                <w:i/>
                <w:sz w:val="20"/>
                <w:szCs w:val="20"/>
              </w:rPr>
              <w:t>Mechan</w:t>
            </w:r>
            <w:r w:rsidR="00EC4531">
              <w:rPr>
                <w:rFonts w:asciiTheme="majorHAnsi" w:hAnsiTheme="majorHAnsi"/>
                <w:i/>
                <w:sz w:val="20"/>
                <w:szCs w:val="20"/>
              </w:rPr>
              <w:t>isms to restrict actions of the</w:t>
            </w:r>
            <w:r w:rsidR="00F3345E">
              <w:rPr>
                <w:rFonts w:asciiTheme="majorHAnsi" w:hAnsiTheme="majorHAnsi"/>
                <w:i/>
                <w:sz w:val="20"/>
                <w:szCs w:val="20"/>
              </w:rPr>
              <w:t xml:space="preserve"> board and management of the</w:t>
            </w:r>
            <w:r w:rsidR="00EC4531">
              <w:rPr>
                <w:rFonts w:asciiTheme="majorHAnsi" w:hAnsiTheme="majorHAnsi"/>
                <w:i/>
                <w:sz w:val="20"/>
                <w:szCs w:val="20"/>
              </w:rPr>
              <w:t xml:space="preserve"> ICANN corporation</w:t>
            </w:r>
            <w:r w:rsidR="00F3345E">
              <w:rPr>
                <w:rFonts w:asciiTheme="majorHAnsi" w:hAnsiTheme="majorHAnsi"/>
                <w:i/>
                <w:sz w:val="20"/>
                <w:szCs w:val="20"/>
              </w:rPr>
              <w:t xml:space="preserve">.   </w:t>
            </w:r>
            <w:r w:rsidR="000D565E">
              <w:rPr>
                <w:rFonts w:asciiTheme="majorHAnsi" w:hAnsiTheme="majorHAnsi"/>
                <w:i/>
                <w:sz w:val="20"/>
                <w:szCs w:val="20"/>
              </w:rPr>
              <w:t>Most of t</w:t>
            </w:r>
            <w:r w:rsidR="00F3345E">
              <w:rPr>
                <w:rFonts w:asciiTheme="majorHAnsi" w:hAnsiTheme="majorHAnsi"/>
                <w:i/>
                <w:sz w:val="20"/>
                <w:szCs w:val="20"/>
              </w:rPr>
              <w:t xml:space="preserve">hese are </w:t>
            </w:r>
            <w:r w:rsidR="00F7781E">
              <w:rPr>
                <w:rFonts w:asciiTheme="majorHAnsi" w:hAnsiTheme="majorHAnsi"/>
                <w:i/>
                <w:sz w:val="20"/>
                <w:szCs w:val="20"/>
              </w:rPr>
              <w:t>initially</w:t>
            </w:r>
            <w:r w:rsidR="00F3345E">
              <w:rPr>
                <w:rFonts w:asciiTheme="majorHAnsi" w:hAnsiTheme="majorHAnsi"/>
                <w:i/>
                <w:sz w:val="20"/>
                <w:szCs w:val="20"/>
              </w:rPr>
              <w:t xml:space="preserve"> designated as WS2, since the Members could reverse board or management decisions if Members are empowered in WS1 (above).</w:t>
            </w:r>
          </w:p>
        </w:tc>
      </w:tr>
      <w:tr w:rsidR="001D664C" w:rsidRPr="002325D6" w14:paraId="3BD3E1FF" w14:textId="77777777" w:rsidTr="003F7F27">
        <w:trPr>
          <w:tblHeader/>
        </w:trPr>
        <w:tc>
          <w:tcPr>
            <w:tcW w:w="6318" w:type="dxa"/>
            <w:tcBorders>
              <w:bottom w:val="single" w:sz="4" w:space="0" w:color="auto"/>
            </w:tcBorders>
          </w:tcPr>
          <w:p w14:paraId="5516B6A6" w14:textId="77777777" w:rsidR="001D664C" w:rsidRPr="002325D6" w:rsidRDefault="001D664C" w:rsidP="003F7F27">
            <w:pPr>
              <w:rPr>
                <w:rFonts w:asciiTheme="majorHAnsi" w:hAnsiTheme="majorHAnsi"/>
                <w:b/>
                <w:sz w:val="22"/>
              </w:rPr>
            </w:pPr>
            <w:r w:rsidRPr="002325D6">
              <w:rPr>
                <w:rFonts w:asciiTheme="majorHAnsi" w:hAnsiTheme="majorHAnsi"/>
                <w:b/>
                <w:sz w:val="22"/>
              </w:rPr>
              <w:t>Accountability Suggestion</w:t>
            </w:r>
            <w:r>
              <w:rPr>
                <w:rFonts w:asciiTheme="majorHAnsi" w:hAnsiTheme="majorHAnsi"/>
                <w:b/>
                <w:sz w:val="22"/>
              </w:rPr>
              <w:t>s from public comments and posts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369E93A" w14:textId="77777777" w:rsidR="001D664C" w:rsidRPr="002325D6" w:rsidRDefault="001D664C" w:rsidP="003F7F27">
            <w:pPr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Supported by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14:paraId="712537A0" w14:textId="7A4A89A4" w:rsidR="001D664C" w:rsidRPr="002325D6" w:rsidRDefault="001D664C" w:rsidP="001D664C">
            <w:pPr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WS</w:t>
            </w:r>
          </w:p>
        </w:tc>
      </w:tr>
      <w:tr w:rsidR="00F3345E" w:rsidRPr="002325D6" w14:paraId="04692D56" w14:textId="77777777" w:rsidTr="00F7781E">
        <w:tc>
          <w:tcPr>
            <w:tcW w:w="6318" w:type="dxa"/>
          </w:tcPr>
          <w:p w14:paraId="17150F76" w14:textId="65BBF41A" w:rsidR="00F3345E" w:rsidRPr="00A37EC9" w:rsidRDefault="00F3345E" w:rsidP="009957B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Require supermajority for Board to approve action despite advice to the contrary from ACs or significant subsets of SOs</w:t>
            </w:r>
            <w:r w:rsidR="009957BA">
              <w:rPr>
                <w:rFonts w:asciiTheme="majorHAnsi" w:hAnsiTheme="majorHAnsi"/>
                <w:sz w:val="20"/>
                <w:szCs w:val="20"/>
              </w:rPr>
              <w:t>. Izumi believes this will take time, so should be in WS2</w:t>
            </w:r>
          </w:p>
        </w:tc>
        <w:tc>
          <w:tcPr>
            <w:tcW w:w="2520" w:type="dxa"/>
          </w:tcPr>
          <w:p w14:paraId="1DFEE00F" w14:textId="5BDAEBF0" w:rsidR="00F3345E" w:rsidRPr="00A37EC9" w:rsidRDefault="00F3345E" w:rsidP="00F7781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ISPCP, ITIC</w:t>
            </w:r>
            <w:r w:rsidR="009957BA">
              <w:rPr>
                <w:rFonts w:asciiTheme="majorHAnsi" w:hAnsiTheme="majorHAnsi"/>
                <w:sz w:val="20"/>
                <w:szCs w:val="20"/>
              </w:rPr>
              <w:t>, Izumi</w:t>
            </w:r>
          </w:p>
        </w:tc>
        <w:tc>
          <w:tcPr>
            <w:tcW w:w="1098" w:type="dxa"/>
          </w:tcPr>
          <w:p w14:paraId="55E67025" w14:textId="57D2EB35" w:rsidR="00F3345E" w:rsidRPr="00A37EC9" w:rsidRDefault="000D565E" w:rsidP="00F7781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</w:t>
            </w:r>
            <w:r w:rsidR="0013076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651804" w:rsidRPr="002325D6" w14:paraId="30E5E75F" w14:textId="77777777" w:rsidTr="00BB3435">
        <w:tc>
          <w:tcPr>
            <w:tcW w:w="6318" w:type="dxa"/>
          </w:tcPr>
          <w:p w14:paraId="0606544E" w14:textId="118BF5FF" w:rsidR="00651804" w:rsidRPr="00A37EC9" w:rsidRDefault="00651804" w:rsidP="00DF195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 xml:space="preserve">Ensure that the ICANN Board can be held to its Bylaws, </w:t>
            </w:r>
            <w:r w:rsidR="00DF1952">
              <w:rPr>
                <w:rFonts w:asciiTheme="majorHAnsi" w:hAnsiTheme="majorHAnsi"/>
                <w:sz w:val="20"/>
                <w:szCs w:val="20"/>
              </w:rPr>
              <w:t>with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 effective remedy if breach found by independent adjudicator</w:t>
            </w:r>
            <w:r w:rsidR="00DF1952">
              <w:rPr>
                <w:rFonts w:asciiTheme="majorHAnsi" w:hAnsiTheme="majorHAnsi"/>
                <w:sz w:val="20"/>
                <w:szCs w:val="20"/>
              </w:rPr>
              <w:t xml:space="preserve"> [Alt: found by the community]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520" w:type="dxa"/>
          </w:tcPr>
          <w:p w14:paraId="3BDCDCB9" w14:textId="25FBD391" w:rsidR="00651804" w:rsidRPr="00A37EC9" w:rsidRDefault="00651804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Malcolm Hutty</w:t>
            </w:r>
            <w:r w:rsidR="00DF1952">
              <w:rPr>
                <w:rFonts w:asciiTheme="majorHAnsi" w:hAnsiTheme="majorHAnsi"/>
                <w:sz w:val="20"/>
                <w:szCs w:val="20"/>
              </w:rPr>
              <w:t>, Seun Ojedeji</w:t>
            </w:r>
          </w:p>
        </w:tc>
        <w:tc>
          <w:tcPr>
            <w:tcW w:w="1098" w:type="dxa"/>
          </w:tcPr>
          <w:p w14:paraId="230C7B60" w14:textId="0BF736BE" w:rsidR="00651804" w:rsidRPr="00A37EC9" w:rsidRDefault="00F3345E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</w:t>
            </w:r>
            <w:r w:rsidR="00DF1952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651804" w:rsidRPr="002325D6" w14:paraId="07D274A6" w14:textId="77777777" w:rsidTr="00BB3435">
        <w:tc>
          <w:tcPr>
            <w:tcW w:w="6318" w:type="dxa"/>
          </w:tcPr>
          <w:p w14:paraId="7EE9E4A6" w14:textId="77777777" w:rsidR="00651804" w:rsidRPr="00A37EC9" w:rsidRDefault="00651804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Prevent ICANN Board redefining mission/scope in Bylaws without community consensus</w:t>
            </w:r>
          </w:p>
        </w:tc>
        <w:tc>
          <w:tcPr>
            <w:tcW w:w="2520" w:type="dxa"/>
          </w:tcPr>
          <w:p w14:paraId="6DF5BCE6" w14:textId="77777777" w:rsidR="00651804" w:rsidRPr="00A37EC9" w:rsidRDefault="00651804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Malcolm Hutty</w:t>
            </w:r>
          </w:p>
        </w:tc>
        <w:tc>
          <w:tcPr>
            <w:tcW w:w="1098" w:type="dxa"/>
          </w:tcPr>
          <w:p w14:paraId="075CA27E" w14:textId="508AC542" w:rsidR="00651804" w:rsidRPr="00A37EC9" w:rsidRDefault="00F3345E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F7781E" w:rsidRPr="002325D6" w14:paraId="00EC400C" w14:textId="77777777" w:rsidTr="00F7781E">
        <w:tc>
          <w:tcPr>
            <w:tcW w:w="6318" w:type="dxa"/>
          </w:tcPr>
          <w:p w14:paraId="524A7029" w14:textId="77777777" w:rsidR="00F7781E" w:rsidRPr="00A37EC9" w:rsidRDefault="00F7781E" w:rsidP="00F7781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 xml:space="preserve">Ensure ICANN Board does not act "ultra vires",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and 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>stays within assigned mission and scope. e.g., prevent scope creep in policies imposed via RAA.</w:t>
            </w:r>
          </w:p>
        </w:tc>
        <w:tc>
          <w:tcPr>
            <w:tcW w:w="2520" w:type="dxa"/>
          </w:tcPr>
          <w:p w14:paraId="0CBDA572" w14:textId="77777777" w:rsidR="00F7781E" w:rsidRPr="00A37EC9" w:rsidRDefault="00F7781E" w:rsidP="00F7781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Malcolm Hutty</w:t>
            </w:r>
            <w:r>
              <w:rPr>
                <w:rFonts w:asciiTheme="majorHAnsi" w:hAnsiTheme="majorHAnsi"/>
                <w:sz w:val="20"/>
                <w:szCs w:val="20"/>
              </w:rPr>
              <w:t>, BC, TPI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</w:tcPr>
          <w:p w14:paraId="6280C401" w14:textId="5B07AFFE" w:rsidR="00F7781E" w:rsidRPr="00A37EC9" w:rsidRDefault="000D565E" w:rsidP="00F7781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F7781E" w:rsidRPr="002325D6" w14:paraId="4DA1C6DE" w14:textId="77777777" w:rsidTr="00F7781E">
        <w:tc>
          <w:tcPr>
            <w:tcW w:w="6318" w:type="dxa"/>
          </w:tcPr>
          <w:p w14:paraId="319D7DBD" w14:textId="77777777" w:rsidR="00F7781E" w:rsidRPr="00A37EC9" w:rsidRDefault="00F7781E" w:rsidP="00F7781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Prohibit ICANN from entering agreements that impose obligations unrelated to DNS management</w:t>
            </w:r>
          </w:p>
        </w:tc>
        <w:tc>
          <w:tcPr>
            <w:tcW w:w="2520" w:type="dxa"/>
          </w:tcPr>
          <w:p w14:paraId="01ED84B8" w14:textId="77777777" w:rsidR="00F7781E" w:rsidRPr="00A37EC9" w:rsidRDefault="00F7781E" w:rsidP="00F7781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Heritage</w:t>
            </w:r>
          </w:p>
        </w:tc>
        <w:tc>
          <w:tcPr>
            <w:tcW w:w="1098" w:type="dxa"/>
          </w:tcPr>
          <w:p w14:paraId="10093E25" w14:textId="4467721A" w:rsidR="00F7781E" w:rsidRPr="00A37EC9" w:rsidRDefault="00F7781E" w:rsidP="00F7781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</w:t>
            </w:r>
            <w:r w:rsidR="000D565E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</w:tr>
      <w:tr w:rsidR="00F7781E" w:rsidRPr="002325D6" w14:paraId="2C9E8363" w14:textId="77777777" w:rsidTr="00F7781E">
        <w:tc>
          <w:tcPr>
            <w:tcW w:w="6318" w:type="dxa"/>
          </w:tcPr>
          <w:p w14:paraId="03A198F5" w14:textId="77777777" w:rsidR="00F7781E" w:rsidRPr="00A37EC9" w:rsidRDefault="00F7781E" w:rsidP="00F7781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equire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supermajority board vote and 2/3 community vote to change ICANN not-for-profit status or change 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>ICANN</w:t>
            </w:r>
            <w:r>
              <w:rPr>
                <w:rFonts w:asciiTheme="majorHAnsi" w:hAnsiTheme="majorHAnsi"/>
                <w:sz w:val="20"/>
                <w:szCs w:val="20"/>
              </w:rPr>
              <w:t>’s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state of incorporation</w:t>
            </w:r>
          </w:p>
        </w:tc>
        <w:tc>
          <w:tcPr>
            <w:tcW w:w="2520" w:type="dxa"/>
          </w:tcPr>
          <w:p w14:paraId="6975A493" w14:textId="48E53948" w:rsidR="00F7781E" w:rsidRPr="00A37EC9" w:rsidRDefault="00F7781E" w:rsidP="00F7781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USCIB, Verizon, SIIA</w:t>
            </w:r>
            <w:r w:rsidR="00B64A2A">
              <w:rPr>
                <w:rFonts w:asciiTheme="majorHAnsi" w:hAnsiTheme="majorHAnsi"/>
                <w:sz w:val="20"/>
                <w:szCs w:val="20"/>
              </w:rPr>
              <w:t xml:space="preserve"> [opposition noted]</w:t>
            </w:r>
          </w:p>
        </w:tc>
        <w:tc>
          <w:tcPr>
            <w:tcW w:w="1098" w:type="dxa"/>
          </w:tcPr>
          <w:p w14:paraId="613796BC" w14:textId="300B1D8B" w:rsidR="00F7781E" w:rsidRPr="00A37EC9" w:rsidRDefault="000D565E" w:rsidP="00F7781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F7781E" w:rsidRPr="002325D6" w14:paraId="47635E9F" w14:textId="77777777" w:rsidTr="00F7781E">
        <w:tc>
          <w:tcPr>
            <w:tcW w:w="6318" w:type="dxa"/>
          </w:tcPr>
          <w:p w14:paraId="5150732E" w14:textId="77777777" w:rsidR="00F7781E" w:rsidRDefault="00F7781E" w:rsidP="00F7781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Before leaving California, ICANN must show benefits exceed costs</w:t>
            </w:r>
          </w:p>
        </w:tc>
        <w:tc>
          <w:tcPr>
            <w:tcW w:w="2520" w:type="dxa"/>
          </w:tcPr>
          <w:p w14:paraId="165F954A" w14:textId="77777777" w:rsidR="00F7781E" w:rsidRDefault="00F7781E" w:rsidP="00F7781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SIIA, USCIB</w:t>
            </w:r>
          </w:p>
        </w:tc>
        <w:tc>
          <w:tcPr>
            <w:tcW w:w="1098" w:type="dxa"/>
          </w:tcPr>
          <w:p w14:paraId="6BEEE8BC" w14:textId="77777777" w:rsidR="00F7781E" w:rsidRDefault="00F7781E" w:rsidP="00F7781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0D565E" w:rsidRPr="002325D6" w14:paraId="7142E5E7" w14:textId="77777777" w:rsidTr="00593053">
        <w:tc>
          <w:tcPr>
            <w:tcW w:w="6318" w:type="dxa"/>
          </w:tcPr>
          <w:p w14:paraId="328E82FC" w14:textId="77777777" w:rsidR="000D565E" w:rsidRPr="00A37EC9" w:rsidRDefault="000D565E" w:rsidP="0059305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Broadly expand grounds on which ICANN decisions and operations can be challenged; lower threshold to succeed in a challenge</w:t>
            </w:r>
          </w:p>
        </w:tc>
        <w:tc>
          <w:tcPr>
            <w:tcW w:w="2520" w:type="dxa"/>
          </w:tcPr>
          <w:p w14:paraId="2043C34F" w14:textId="77777777" w:rsidR="000D565E" w:rsidRPr="00A37EC9" w:rsidRDefault="000D565E" w:rsidP="0059305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Spain, Heritage</w:t>
            </w:r>
          </w:p>
        </w:tc>
        <w:tc>
          <w:tcPr>
            <w:tcW w:w="1098" w:type="dxa"/>
          </w:tcPr>
          <w:p w14:paraId="62A8654B" w14:textId="77777777" w:rsidR="000D565E" w:rsidRPr="00A37EC9" w:rsidRDefault="000D565E" w:rsidP="0059305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0D2882" w:rsidRPr="002325D6" w14:paraId="7AB43179" w14:textId="77777777" w:rsidTr="000D2882">
        <w:tc>
          <w:tcPr>
            <w:tcW w:w="6318" w:type="dxa"/>
          </w:tcPr>
          <w:p w14:paraId="4F173248" w14:textId="50A36861" w:rsidR="00BD3D3F" w:rsidRPr="00A37EC9" w:rsidRDefault="00BD3D3F" w:rsidP="00416B2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20" w:type="dxa"/>
          </w:tcPr>
          <w:p w14:paraId="76C82A18" w14:textId="27E82B14" w:rsidR="00BD3D3F" w:rsidRPr="00A37EC9" w:rsidRDefault="00BD3D3F" w:rsidP="00416B2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98" w:type="dxa"/>
          </w:tcPr>
          <w:p w14:paraId="5B7F2572" w14:textId="6FBB12AB" w:rsidR="00BD3D3F" w:rsidRPr="00A37EC9" w:rsidRDefault="00BD3D3F" w:rsidP="00416B2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C2DAA" w:rsidRPr="001C2DAA" w14:paraId="50BD3B7C" w14:textId="77777777" w:rsidTr="00BB3435">
        <w:tc>
          <w:tcPr>
            <w:tcW w:w="9936" w:type="dxa"/>
            <w:gridSpan w:val="3"/>
            <w:shd w:val="clear" w:color="auto" w:fill="E6E6E6"/>
          </w:tcPr>
          <w:p w14:paraId="674B59B4" w14:textId="38DE84A2" w:rsidR="001C2DAA" w:rsidRPr="001C2DAA" w:rsidRDefault="00F7781E" w:rsidP="000D565E">
            <w:pPr>
              <w:spacing w:before="120" w:after="120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3</w:t>
            </w:r>
            <w:r w:rsidR="00651804">
              <w:rPr>
                <w:rFonts w:asciiTheme="majorHAnsi" w:hAnsiTheme="majorHAnsi"/>
                <w:i/>
                <w:sz w:val="20"/>
                <w:szCs w:val="20"/>
              </w:rPr>
              <w:t xml:space="preserve">. </w:t>
            </w:r>
            <w:r w:rsidR="001C2DAA" w:rsidRPr="001C2DAA">
              <w:rPr>
                <w:rFonts w:asciiTheme="majorHAnsi" w:hAnsiTheme="majorHAnsi"/>
                <w:i/>
                <w:sz w:val="20"/>
                <w:szCs w:val="20"/>
              </w:rPr>
              <w:t>Mechan</w:t>
            </w:r>
            <w:r w:rsidR="001C2DAA">
              <w:rPr>
                <w:rFonts w:asciiTheme="majorHAnsi" w:hAnsiTheme="majorHAnsi"/>
                <w:i/>
                <w:sz w:val="20"/>
                <w:szCs w:val="20"/>
              </w:rPr>
              <w:t xml:space="preserve">isms to prescribe </w:t>
            </w:r>
            <w:r w:rsidR="00651804">
              <w:rPr>
                <w:rFonts w:asciiTheme="majorHAnsi" w:hAnsiTheme="majorHAnsi"/>
                <w:i/>
                <w:sz w:val="20"/>
                <w:szCs w:val="20"/>
              </w:rPr>
              <w:t>actions of the ICANN corporation</w:t>
            </w:r>
            <w:r w:rsidR="00F3345E">
              <w:rPr>
                <w:rFonts w:asciiTheme="majorHAnsi" w:hAnsiTheme="majorHAnsi"/>
                <w:i/>
                <w:sz w:val="20"/>
                <w:szCs w:val="20"/>
              </w:rPr>
              <w:t xml:space="preserve">. </w:t>
            </w:r>
            <w:r w:rsidR="000D565E">
              <w:rPr>
                <w:rFonts w:asciiTheme="majorHAnsi" w:hAnsiTheme="majorHAnsi"/>
                <w:i/>
                <w:sz w:val="20"/>
                <w:szCs w:val="20"/>
              </w:rPr>
              <w:t>Most of t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hese are initially designated as WS2, since the Members could reverse board or management decisions if Members are empowered in WS1 (above).  For example, a bottom-up consensus process to change ICANN bylaws might be rejected by ICANN board, but the Members could then reverse that decision and force the change.</w:t>
            </w:r>
          </w:p>
        </w:tc>
      </w:tr>
      <w:tr w:rsidR="001D664C" w:rsidRPr="002325D6" w14:paraId="49C7A747" w14:textId="77777777" w:rsidTr="003F7F27">
        <w:trPr>
          <w:tblHeader/>
        </w:trPr>
        <w:tc>
          <w:tcPr>
            <w:tcW w:w="6318" w:type="dxa"/>
            <w:tcBorders>
              <w:bottom w:val="single" w:sz="4" w:space="0" w:color="auto"/>
            </w:tcBorders>
          </w:tcPr>
          <w:p w14:paraId="4A91CAA1" w14:textId="77777777" w:rsidR="001D664C" w:rsidRPr="002325D6" w:rsidRDefault="001D664C" w:rsidP="003F7F27">
            <w:pPr>
              <w:rPr>
                <w:rFonts w:asciiTheme="majorHAnsi" w:hAnsiTheme="majorHAnsi"/>
                <w:b/>
                <w:sz w:val="22"/>
              </w:rPr>
            </w:pPr>
            <w:r w:rsidRPr="002325D6">
              <w:rPr>
                <w:rFonts w:asciiTheme="majorHAnsi" w:hAnsiTheme="majorHAnsi"/>
                <w:b/>
                <w:sz w:val="22"/>
              </w:rPr>
              <w:t>Accountability Suggestion</w:t>
            </w:r>
            <w:r>
              <w:rPr>
                <w:rFonts w:asciiTheme="majorHAnsi" w:hAnsiTheme="majorHAnsi"/>
                <w:b/>
                <w:sz w:val="22"/>
              </w:rPr>
              <w:t>s from public comments and posts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61757E8" w14:textId="77777777" w:rsidR="001D664C" w:rsidRPr="002325D6" w:rsidRDefault="001D664C" w:rsidP="003F7F27">
            <w:pPr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Supported by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14:paraId="58943BD1" w14:textId="321881AD" w:rsidR="001D664C" w:rsidRPr="002325D6" w:rsidRDefault="001D664C" w:rsidP="001D664C">
            <w:pPr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WS</w:t>
            </w:r>
          </w:p>
        </w:tc>
      </w:tr>
      <w:tr w:rsidR="001C2DAA" w:rsidRPr="002325D6" w14:paraId="0B6D2F95" w14:textId="77777777" w:rsidTr="00BB3435">
        <w:tc>
          <w:tcPr>
            <w:tcW w:w="6318" w:type="dxa"/>
          </w:tcPr>
          <w:p w14:paraId="11DAAD1F" w14:textId="687736C0" w:rsidR="001C2DAA" w:rsidRPr="00A37EC9" w:rsidRDefault="00B64A2A" w:rsidP="00B64A2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</w:t>
            </w:r>
            <w:r w:rsidR="001C2DAA" w:rsidRPr="00A37EC9">
              <w:rPr>
                <w:rFonts w:asciiTheme="majorHAnsi" w:hAnsiTheme="majorHAnsi"/>
                <w:sz w:val="20"/>
                <w:szCs w:val="20"/>
              </w:rPr>
              <w:t xml:space="preserve">equire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a defined notion of </w:t>
            </w:r>
            <w:r w:rsidR="001C2DAA" w:rsidRPr="00A37EC9">
              <w:rPr>
                <w:rFonts w:asciiTheme="majorHAnsi" w:hAnsiTheme="majorHAnsi"/>
                <w:sz w:val="20"/>
                <w:szCs w:val="20"/>
              </w:rPr>
              <w:t xml:space="preserve">consensus for any GAC advice that would </w:t>
            </w:r>
            <w:r w:rsidR="001C2DAA">
              <w:rPr>
                <w:rFonts w:asciiTheme="majorHAnsi" w:hAnsiTheme="majorHAnsi"/>
                <w:sz w:val="20"/>
                <w:szCs w:val="20"/>
              </w:rPr>
              <w:t xml:space="preserve">need to </w:t>
            </w:r>
            <w:r w:rsidR="001C2DAA" w:rsidRPr="00A37EC9">
              <w:rPr>
                <w:rFonts w:asciiTheme="majorHAnsi" w:hAnsiTheme="majorHAnsi"/>
                <w:sz w:val="20"/>
                <w:szCs w:val="20"/>
              </w:rPr>
              <w:t xml:space="preserve">be given deference by the </w:t>
            </w:r>
            <w:r w:rsidR="001C2DAA">
              <w:rPr>
                <w:rFonts w:asciiTheme="majorHAnsi" w:hAnsiTheme="majorHAnsi"/>
                <w:sz w:val="20"/>
                <w:szCs w:val="20"/>
              </w:rPr>
              <w:t xml:space="preserve">ICANN </w:t>
            </w:r>
            <w:r w:rsidR="001C2DAA" w:rsidRPr="00A37EC9">
              <w:rPr>
                <w:rFonts w:asciiTheme="majorHAnsi" w:hAnsiTheme="majorHAnsi"/>
                <w:sz w:val="20"/>
                <w:szCs w:val="20"/>
              </w:rPr>
              <w:t>board</w:t>
            </w:r>
            <w:r w:rsidR="009957BA">
              <w:rPr>
                <w:rFonts w:asciiTheme="majorHAnsi" w:hAnsiTheme="majorHAnsi"/>
                <w:sz w:val="20"/>
                <w:szCs w:val="20"/>
              </w:rPr>
              <w:t>.  Izumi believes this will take time, so should be in WS2</w:t>
            </w:r>
          </w:p>
        </w:tc>
        <w:tc>
          <w:tcPr>
            <w:tcW w:w="2520" w:type="dxa"/>
          </w:tcPr>
          <w:p w14:paraId="0D30339E" w14:textId="789A2AEE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Heritage,</w:t>
            </w:r>
            <w:r w:rsidR="009957BA">
              <w:rPr>
                <w:rFonts w:asciiTheme="majorHAnsi" w:hAnsiTheme="majorHAnsi"/>
                <w:sz w:val="20"/>
                <w:szCs w:val="20"/>
              </w:rPr>
              <w:t xml:space="preserve"> Izumi, </w:t>
            </w:r>
          </w:p>
          <w:p w14:paraId="0D38D99B" w14:textId="77777777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BC Stress Test #6</w:t>
            </w:r>
          </w:p>
        </w:tc>
        <w:tc>
          <w:tcPr>
            <w:tcW w:w="1098" w:type="dxa"/>
          </w:tcPr>
          <w:p w14:paraId="5900B6AF" w14:textId="77777777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F7781E" w:rsidRPr="002325D6" w14:paraId="1C0339FB" w14:textId="77777777" w:rsidTr="00F7781E">
        <w:tc>
          <w:tcPr>
            <w:tcW w:w="6318" w:type="dxa"/>
          </w:tcPr>
          <w:p w14:paraId="0932E6A4" w14:textId="77777777" w:rsidR="00F7781E" w:rsidRPr="00A37EC9" w:rsidRDefault="00F7781E" w:rsidP="00F7781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Let local courts hear complaints on free expression, security, and privacy</w:t>
            </w:r>
          </w:p>
        </w:tc>
        <w:tc>
          <w:tcPr>
            <w:tcW w:w="2520" w:type="dxa"/>
          </w:tcPr>
          <w:p w14:paraId="00C6D9C7" w14:textId="406C46EB" w:rsidR="00F7781E" w:rsidRPr="00A37EC9" w:rsidRDefault="00F7781E" w:rsidP="00F7781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NCSG</w:t>
            </w:r>
            <w:r w:rsidR="00B64A2A">
              <w:rPr>
                <w:rFonts w:asciiTheme="majorHAnsi" w:hAnsiTheme="majorHAnsi"/>
                <w:sz w:val="20"/>
                <w:szCs w:val="20"/>
              </w:rPr>
              <w:t xml:space="preserve"> [opposition noted]</w:t>
            </w:r>
          </w:p>
        </w:tc>
        <w:tc>
          <w:tcPr>
            <w:tcW w:w="1098" w:type="dxa"/>
          </w:tcPr>
          <w:p w14:paraId="679D639C" w14:textId="77777777" w:rsidR="00F7781E" w:rsidRPr="00A37EC9" w:rsidRDefault="00F7781E" w:rsidP="00F7781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F7781E" w:rsidRPr="002325D6" w14:paraId="67566F5D" w14:textId="77777777" w:rsidTr="00F7781E">
        <w:tc>
          <w:tcPr>
            <w:tcW w:w="6318" w:type="dxa"/>
          </w:tcPr>
          <w:p w14:paraId="42D41D1D" w14:textId="77777777" w:rsidR="00F7781E" w:rsidRPr="00A37EC9" w:rsidRDefault="00F7781E" w:rsidP="00F7781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Establish an independent inspector general for ICANN</w:t>
            </w:r>
          </w:p>
        </w:tc>
        <w:tc>
          <w:tcPr>
            <w:tcW w:w="2520" w:type="dxa"/>
          </w:tcPr>
          <w:p w14:paraId="5E6DAD96" w14:textId="77777777" w:rsidR="00F7781E" w:rsidRPr="00A37EC9" w:rsidRDefault="00F7781E" w:rsidP="00F7781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SIIA</w:t>
            </w:r>
          </w:p>
        </w:tc>
        <w:tc>
          <w:tcPr>
            <w:tcW w:w="1098" w:type="dxa"/>
          </w:tcPr>
          <w:p w14:paraId="30A93B58" w14:textId="77777777" w:rsidR="00F7781E" w:rsidRPr="00A37EC9" w:rsidRDefault="00F7781E" w:rsidP="00F7781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1C2DAA" w:rsidRPr="002325D6" w14:paraId="3C7CFC0D" w14:textId="77777777" w:rsidTr="00BB3435">
        <w:tc>
          <w:tcPr>
            <w:tcW w:w="6318" w:type="dxa"/>
          </w:tcPr>
          <w:p w14:paraId="68B0987E" w14:textId="77777777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ommit </w:t>
            </w:r>
            <w:r>
              <w:rPr>
                <w:rFonts w:asciiTheme="majorHAnsi" w:hAnsiTheme="majorHAnsi"/>
                <w:sz w:val="20"/>
                <w:szCs w:val="20"/>
              </w:rPr>
              <w:t>the ICANN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 organization to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maintain 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>freedom of expression</w:t>
            </w:r>
          </w:p>
        </w:tc>
        <w:tc>
          <w:tcPr>
            <w:tcW w:w="2520" w:type="dxa"/>
          </w:tcPr>
          <w:p w14:paraId="59D71075" w14:textId="77777777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Heritage</w:t>
            </w:r>
            <w:r>
              <w:rPr>
                <w:rFonts w:asciiTheme="majorHAnsi" w:hAnsiTheme="majorHAnsi"/>
                <w:sz w:val="20"/>
                <w:szCs w:val="20"/>
              </w:rPr>
              <w:t>, NCSG</w:t>
            </w:r>
          </w:p>
        </w:tc>
        <w:tc>
          <w:tcPr>
            <w:tcW w:w="1098" w:type="dxa"/>
          </w:tcPr>
          <w:p w14:paraId="2A9F4DEB" w14:textId="77777777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1C2DAA" w:rsidRPr="002325D6" w14:paraId="6F456CFB" w14:textId="77777777" w:rsidTr="00BB3435">
        <w:tc>
          <w:tcPr>
            <w:tcW w:w="6318" w:type="dxa"/>
          </w:tcPr>
          <w:p w14:paraId="5CAE8FAF" w14:textId="77777777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equire registry and registrar agreements </w:t>
            </w:r>
            <w:r>
              <w:rPr>
                <w:rFonts w:asciiTheme="majorHAnsi" w:hAnsiTheme="majorHAnsi"/>
                <w:sz w:val="20"/>
                <w:szCs w:val="20"/>
              </w:rPr>
              <w:t>be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 equitable and non-discriminatory</w:t>
            </w:r>
          </w:p>
        </w:tc>
        <w:tc>
          <w:tcPr>
            <w:tcW w:w="2520" w:type="dxa"/>
          </w:tcPr>
          <w:p w14:paraId="2FCB18FF" w14:textId="77777777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ITIC</w:t>
            </w:r>
            <w:r>
              <w:rPr>
                <w:rFonts w:asciiTheme="majorHAnsi" w:hAnsiTheme="majorHAnsi"/>
                <w:sz w:val="20"/>
                <w:szCs w:val="20"/>
              </w:rPr>
              <w:t>, Heritage</w:t>
            </w:r>
          </w:p>
        </w:tc>
        <w:tc>
          <w:tcPr>
            <w:tcW w:w="1098" w:type="dxa"/>
          </w:tcPr>
          <w:p w14:paraId="1D8AC21C" w14:textId="77777777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1C2DAA" w:rsidRPr="002325D6" w14:paraId="7365809C" w14:textId="77777777" w:rsidTr="00BB3435">
        <w:tc>
          <w:tcPr>
            <w:tcW w:w="6318" w:type="dxa"/>
          </w:tcPr>
          <w:p w14:paraId="01D2FBA7" w14:textId="45BE1B7D" w:rsidR="001C2DAA" w:rsidRPr="00A37EC9" w:rsidRDefault="001C2DAA" w:rsidP="00130769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Require supermajority of board to </w:t>
            </w:r>
            <w:r w:rsidR="00130769">
              <w:rPr>
                <w:rFonts w:asciiTheme="majorHAnsi" w:hAnsiTheme="majorHAnsi"/>
                <w:sz w:val="20"/>
                <w:szCs w:val="20"/>
              </w:rPr>
              <w:t>[increase] change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r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>egistry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or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 registrar </w:t>
            </w:r>
            <w:r>
              <w:rPr>
                <w:rFonts w:asciiTheme="majorHAnsi" w:hAnsiTheme="majorHAnsi"/>
                <w:sz w:val="20"/>
                <w:szCs w:val="20"/>
              </w:rPr>
              <w:t>fees</w:t>
            </w:r>
            <w:r w:rsidR="00B64A2A">
              <w:rPr>
                <w:rFonts w:asciiTheme="majorHAnsi" w:hAnsiTheme="majorHAnsi"/>
                <w:sz w:val="20"/>
                <w:szCs w:val="20"/>
              </w:rPr>
              <w:t xml:space="preserve"> [Members could reverse]</w:t>
            </w:r>
          </w:p>
        </w:tc>
        <w:tc>
          <w:tcPr>
            <w:tcW w:w="2520" w:type="dxa"/>
          </w:tcPr>
          <w:p w14:paraId="160CE540" w14:textId="77777777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Heritage</w:t>
            </w:r>
          </w:p>
        </w:tc>
        <w:tc>
          <w:tcPr>
            <w:tcW w:w="1098" w:type="dxa"/>
          </w:tcPr>
          <w:p w14:paraId="07C388D8" w14:textId="42DD7AD5" w:rsidR="001C2DAA" w:rsidRPr="00A37EC9" w:rsidRDefault="001C2DAA" w:rsidP="00B64A2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</w:t>
            </w:r>
            <w:r w:rsidR="00B64A2A">
              <w:rPr>
                <w:rFonts w:asciiTheme="majorHAnsi" w:hAnsiTheme="majorHAnsi"/>
                <w:sz w:val="20"/>
                <w:szCs w:val="20"/>
              </w:rPr>
              <w:t xml:space="preserve">1 </w:t>
            </w:r>
          </w:p>
        </w:tc>
      </w:tr>
      <w:tr w:rsidR="000D565E" w:rsidRPr="002325D6" w14:paraId="736A165B" w14:textId="77777777" w:rsidTr="00593053">
        <w:tc>
          <w:tcPr>
            <w:tcW w:w="6318" w:type="dxa"/>
          </w:tcPr>
          <w:p w14:paraId="58845A2B" w14:textId="77777777" w:rsidR="000D565E" w:rsidRPr="00A37EC9" w:rsidRDefault="000D565E" w:rsidP="0059305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Create channels for inquiry/complaint/suggestions </w:t>
            </w:r>
          </w:p>
        </w:tc>
        <w:tc>
          <w:tcPr>
            <w:tcW w:w="2520" w:type="dxa"/>
          </w:tcPr>
          <w:p w14:paraId="68840E04" w14:textId="77777777" w:rsidR="000D565E" w:rsidRPr="00A37EC9" w:rsidRDefault="000D565E" w:rsidP="0059305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Internet Society of China</w:t>
            </w:r>
          </w:p>
        </w:tc>
        <w:tc>
          <w:tcPr>
            <w:tcW w:w="1098" w:type="dxa"/>
          </w:tcPr>
          <w:p w14:paraId="2D1AACF6" w14:textId="77777777" w:rsidR="000D565E" w:rsidRPr="00A37EC9" w:rsidRDefault="000D565E" w:rsidP="0059305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0D565E" w:rsidRPr="002325D6" w14:paraId="0424F4CC" w14:textId="77777777" w:rsidTr="00593053">
        <w:tc>
          <w:tcPr>
            <w:tcW w:w="6318" w:type="dxa"/>
          </w:tcPr>
          <w:p w14:paraId="47E89BB7" w14:textId="77777777" w:rsidR="000D565E" w:rsidRPr="00A37EC9" w:rsidRDefault="000D565E" w:rsidP="0059305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Recall mechanism for any board member selected by an AC/SO </w:t>
            </w:r>
          </w:p>
        </w:tc>
        <w:tc>
          <w:tcPr>
            <w:tcW w:w="2520" w:type="dxa"/>
          </w:tcPr>
          <w:p w14:paraId="41AAA2A8" w14:textId="77777777" w:rsidR="000D565E" w:rsidRPr="00A37EC9" w:rsidRDefault="000D565E" w:rsidP="0059305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Avri Doria</w:t>
            </w:r>
          </w:p>
        </w:tc>
        <w:tc>
          <w:tcPr>
            <w:tcW w:w="1098" w:type="dxa"/>
          </w:tcPr>
          <w:p w14:paraId="4A2EE571" w14:textId="77777777" w:rsidR="000D565E" w:rsidRPr="00A37EC9" w:rsidRDefault="000D565E" w:rsidP="0059305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0D565E" w:rsidRPr="002325D6" w14:paraId="2ED5D8C0" w14:textId="77777777" w:rsidTr="00593053">
        <w:tc>
          <w:tcPr>
            <w:tcW w:w="6318" w:type="dxa"/>
          </w:tcPr>
          <w:p w14:paraId="18CFFA4C" w14:textId="77777777" w:rsidR="000D565E" w:rsidRPr="00A37EC9" w:rsidRDefault="000D565E" w:rsidP="0059305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Recall mechanism for SO Council and ALAC member selected by NomCom</w:t>
            </w:r>
          </w:p>
        </w:tc>
        <w:tc>
          <w:tcPr>
            <w:tcW w:w="2520" w:type="dxa"/>
          </w:tcPr>
          <w:p w14:paraId="7DC1F452" w14:textId="77777777" w:rsidR="000D565E" w:rsidRPr="00A37EC9" w:rsidRDefault="000D565E" w:rsidP="0059305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Avri Doria</w:t>
            </w:r>
          </w:p>
        </w:tc>
        <w:tc>
          <w:tcPr>
            <w:tcW w:w="1098" w:type="dxa"/>
          </w:tcPr>
          <w:p w14:paraId="14C6EF45" w14:textId="77777777" w:rsidR="000D565E" w:rsidRPr="00A37EC9" w:rsidRDefault="000D565E" w:rsidP="0059305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0D565E" w:rsidRPr="002325D6" w14:paraId="3FBB4290" w14:textId="77777777" w:rsidTr="00593053">
        <w:tc>
          <w:tcPr>
            <w:tcW w:w="6318" w:type="dxa"/>
          </w:tcPr>
          <w:p w14:paraId="5CE8F771" w14:textId="77777777" w:rsidR="000D565E" w:rsidRPr="00A37EC9" w:rsidRDefault="000D565E" w:rsidP="0059305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ICANN to engage with all governments as equal community stakeholders</w:t>
            </w:r>
          </w:p>
        </w:tc>
        <w:tc>
          <w:tcPr>
            <w:tcW w:w="2520" w:type="dxa"/>
          </w:tcPr>
          <w:p w14:paraId="7069A501" w14:textId="77777777" w:rsidR="000D565E" w:rsidRPr="00A37EC9" w:rsidRDefault="000D565E" w:rsidP="0059305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Fiona Asonga</w:t>
            </w:r>
          </w:p>
        </w:tc>
        <w:tc>
          <w:tcPr>
            <w:tcW w:w="1098" w:type="dxa"/>
          </w:tcPr>
          <w:p w14:paraId="1FEC1A57" w14:textId="77777777" w:rsidR="000D565E" w:rsidRPr="00A37EC9" w:rsidRDefault="000D565E" w:rsidP="0059305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0D565E" w:rsidRPr="002325D6" w14:paraId="1891EDC9" w14:textId="77777777" w:rsidTr="00593053">
        <w:tc>
          <w:tcPr>
            <w:tcW w:w="6318" w:type="dxa"/>
          </w:tcPr>
          <w:p w14:paraId="0DF568AE" w14:textId="77777777" w:rsidR="000D565E" w:rsidRPr="00A37EC9" w:rsidRDefault="000D565E" w:rsidP="0059305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Allow GAC to select 2-4 voting ICANN board members</w:t>
            </w:r>
          </w:p>
        </w:tc>
        <w:tc>
          <w:tcPr>
            <w:tcW w:w="2520" w:type="dxa"/>
          </w:tcPr>
          <w:p w14:paraId="1ABD90F0" w14:textId="6D9C3C88" w:rsidR="000D565E" w:rsidRPr="00A37EC9" w:rsidRDefault="000D565E" w:rsidP="0059305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Spain</w:t>
            </w:r>
            <w:r w:rsidR="00130769">
              <w:rPr>
                <w:rFonts w:asciiTheme="majorHAnsi" w:hAnsiTheme="majorHAnsi"/>
                <w:sz w:val="20"/>
                <w:szCs w:val="20"/>
              </w:rPr>
              <w:t xml:space="preserve"> [opposition noted]</w:t>
            </w:r>
          </w:p>
        </w:tc>
        <w:tc>
          <w:tcPr>
            <w:tcW w:w="1098" w:type="dxa"/>
          </w:tcPr>
          <w:p w14:paraId="756E03BA" w14:textId="77777777" w:rsidR="000D565E" w:rsidRPr="00A37EC9" w:rsidRDefault="000D565E" w:rsidP="0059305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0D565E" w:rsidRPr="002325D6" w14:paraId="1D6FCC46" w14:textId="77777777" w:rsidTr="00593053">
        <w:tc>
          <w:tcPr>
            <w:tcW w:w="6318" w:type="dxa"/>
          </w:tcPr>
          <w:p w14:paraId="315BEB32" w14:textId="77777777" w:rsidR="000D565E" w:rsidRPr="00A37EC9" w:rsidRDefault="000D565E" w:rsidP="0059305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Give Ombudsman ability to refer a matter to external body</w:t>
            </w:r>
          </w:p>
        </w:tc>
        <w:tc>
          <w:tcPr>
            <w:tcW w:w="2520" w:type="dxa"/>
          </w:tcPr>
          <w:p w14:paraId="2E5AB954" w14:textId="0D9DBBC7" w:rsidR="000D565E" w:rsidRPr="00A37EC9" w:rsidRDefault="000D565E" w:rsidP="0059305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NCSG</w:t>
            </w:r>
            <w:r w:rsidR="00130769">
              <w:rPr>
                <w:rFonts w:asciiTheme="majorHAnsi" w:hAnsiTheme="majorHAnsi"/>
                <w:sz w:val="20"/>
                <w:szCs w:val="20"/>
              </w:rPr>
              <w:t xml:space="preserve"> [opposition noted]</w:t>
            </w:r>
          </w:p>
        </w:tc>
        <w:tc>
          <w:tcPr>
            <w:tcW w:w="1098" w:type="dxa"/>
          </w:tcPr>
          <w:p w14:paraId="69848F06" w14:textId="77777777" w:rsidR="000D565E" w:rsidRPr="00A37EC9" w:rsidRDefault="000D565E" w:rsidP="0059305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1C2DAA" w:rsidRPr="002325D6" w14:paraId="0083A473" w14:textId="77777777" w:rsidTr="00BB3435">
        <w:tc>
          <w:tcPr>
            <w:tcW w:w="6318" w:type="dxa"/>
          </w:tcPr>
          <w:p w14:paraId="06A4C505" w14:textId="77777777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Change bylaws to establish term limits for ICANN senior officers</w:t>
            </w:r>
          </w:p>
        </w:tc>
        <w:tc>
          <w:tcPr>
            <w:tcW w:w="2520" w:type="dxa"/>
          </w:tcPr>
          <w:p w14:paraId="7A2701D1" w14:textId="77777777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Heritage</w:t>
            </w:r>
          </w:p>
        </w:tc>
        <w:tc>
          <w:tcPr>
            <w:tcW w:w="1098" w:type="dxa"/>
          </w:tcPr>
          <w:p w14:paraId="457DA730" w14:textId="77777777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1C2DAA" w:rsidRPr="002325D6" w14:paraId="13BB02C2" w14:textId="77777777" w:rsidTr="00BB3435">
        <w:tc>
          <w:tcPr>
            <w:tcW w:w="6318" w:type="dxa"/>
          </w:tcPr>
          <w:p w14:paraId="26F38114" w14:textId="53C3AC94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Change bylaws to require that ICANN remain subject to US Law</w:t>
            </w:r>
            <w:r w:rsidR="003F7F27">
              <w:rPr>
                <w:rFonts w:asciiTheme="majorHAnsi" w:hAnsiTheme="majorHAnsi"/>
                <w:sz w:val="20"/>
                <w:szCs w:val="20"/>
              </w:rPr>
              <w:t>.  Izumi notes this should be WS2</w:t>
            </w:r>
          </w:p>
        </w:tc>
        <w:tc>
          <w:tcPr>
            <w:tcW w:w="2520" w:type="dxa"/>
          </w:tcPr>
          <w:p w14:paraId="66ABA89E" w14:textId="7555C91E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Heritage</w:t>
            </w:r>
            <w:r w:rsidR="000B2BD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64A2A">
              <w:rPr>
                <w:rFonts w:asciiTheme="majorHAnsi" w:hAnsiTheme="majorHAnsi"/>
                <w:sz w:val="20"/>
                <w:szCs w:val="20"/>
              </w:rPr>
              <w:t>[opposition noted]</w:t>
            </w:r>
          </w:p>
        </w:tc>
        <w:tc>
          <w:tcPr>
            <w:tcW w:w="1098" w:type="dxa"/>
          </w:tcPr>
          <w:p w14:paraId="627092C2" w14:textId="77777777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1C2DAA" w:rsidRPr="002325D6" w14:paraId="451A511B" w14:textId="77777777" w:rsidTr="00BB3435">
        <w:tc>
          <w:tcPr>
            <w:tcW w:w="6318" w:type="dxa"/>
          </w:tcPr>
          <w:p w14:paraId="3ABA9D54" w14:textId="77777777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Explore incorporation as international org under international law</w:t>
            </w:r>
          </w:p>
        </w:tc>
        <w:tc>
          <w:tcPr>
            <w:tcW w:w="2520" w:type="dxa"/>
          </w:tcPr>
          <w:p w14:paraId="24327E4D" w14:textId="20332483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NRO</w:t>
            </w:r>
            <w:r w:rsidR="00130769">
              <w:rPr>
                <w:rFonts w:asciiTheme="majorHAnsi" w:hAnsiTheme="majorHAnsi"/>
                <w:sz w:val="20"/>
                <w:szCs w:val="20"/>
              </w:rPr>
              <w:t xml:space="preserve"> [opposition noted]</w:t>
            </w:r>
          </w:p>
        </w:tc>
        <w:tc>
          <w:tcPr>
            <w:tcW w:w="1098" w:type="dxa"/>
          </w:tcPr>
          <w:p w14:paraId="40242132" w14:textId="77777777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1C2DAA" w:rsidRPr="002325D6" w14:paraId="02FB5C55" w14:textId="77777777" w:rsidTr="00BB3435">
        <w:tc>
          <w:tcPr>
            <w:tcW w:w="6318" w:type="dxa"/>
          </w:tcPr>
          <w:p w14:paraId="1DA65FC3" w14:textId="77777777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Limit ICANN executive function to implementation of policies</w:t>
            </w:r>
          </w:p>
        </w:tc>
        <w:tc>
          <w:tcPr>
            <w:tcW w:w="2520" w:type="dxa"/>
          </w:tcPr>
          <w:p w14:paraId="12B48559" w14:textId="77777777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ITIC</w:t>
            </w:r>
            <w:r>
              <w:rPr>
                <w:rFonts w:asciiTheme="majorHAnsi" w:hAnsiTheme="majorHAnsi"/>
                <w:sz w:val="20"/>
                <w:szCs w:val="20"/>
              </w:rPr>
              <w:t>, Siva</w:t>
            </w:r>
          </w:p>
        </w:tc>
        <w:tc>
          <w:tcPr>
            <w:tcW w:w="1098" w:type="dxa"/>
          </w:tcPr>
          <w:p w14:paraId="326C6214" w14:textId="77777777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</w:tbl>
    <w:p w14:paraId="657E0599" w14:textId="77777777" w:rsidR="00DF1952" w:rsidRDefault="00DF1952">
      <w:r>
        <w:br w:type="page"/>
      </w: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6318"/>
        <w:gridCol w:w="2520"/>
        <w:gridCol w:w="1098"/>
      </w:tblGrid>
      <w:tr w:rsidR="00DF1952" w:rsidRPr="002325D6" w14:paraId="50CCFDEF" w14:textId="77777777" w:rsidTr="00D129D8">
        <w:trPr>
          <w:tblHeader/>
        </w:trPr>
        <w:tc>
          <w:tcPr>
            <w:tcW w:w="6318" w:type="dxa"/>
            <w:tcBorders>
              <w:bottom w:val="single" w:sz="4" w:space="0" w:color="auto"/>
            </w:tcBorders>
          </w:tcPr>
          <w:p w14:paraId="577B8F16" w14:textId="77777777" w:rsidR="00DF1952" w:rsidRPr="002325D6" w:rsidRDefault="00DF1952" w:rsidP="00D129D8">
            <w:pPr>
              <w:rPr>
                <w:rFonts w:asciiTheme="majorHAnsi" w:hAnsiTheme="majorHAnsi"/>
                <w:b/>
                <w:sz w:val="22"/>
              </w:rPr>
            </w:pPr>
            <w:r w:rsidRPr="002325D6">
              <w:rPr>
                <w:rFonts w:asciiTheme="majorHAnsi" w:hAnsiTheme="majorHAnsi"/>
                <w:b/>
                <w:sz w:val="22"/>
              </w:rPr>
              <w:lastRenderedPageBreak/>
              <w:t>Accountability Suggestion</w:t>
            </w:r>
            <w:r>
              <w:rPr>
                <w:rFonts w:asciiTheme="majorHAnsi" w:hAnsiTheme="majorHAnsi"/>
                <w:b/>
                <w:sz w:val="22"/>
              </w:rPr>
              <w:t>s from public comments and posts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A2D28B7" w14:textId="77777777" w:rsidR="00DF1952" w:rsidRPr="002325D6" w:rsidRDefault="00DF1952" w:rsidP="00D129D8">
            <w:pPr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Supported by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14:paraId="717FD9A2" w14:textId="77777777" w:rsidR="00DF1952" w:rsidRPr="002325D6" w:rsidRDefault="00DF1952" w:rsidP="00D129D8">
            <w:pPr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WS</w:t>
            </w:r>
          </w:p>
        </w:tc>
      </w:tr>
      <w:tr w:rsidR="001C2DAA" w:rsidRPr="002325D6" w14:paraId="583FA591" w14:textId="77777777" w:rsidTr="00BB3435">
        <w:tc>
          <w:tcPr>
            <w:tcW w:w="6318" w:type="dxa"/>
          </w:tcPr>
          <w:p w14:paraId="0011CBCD" w14:textId="5740A16F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Require ICANN to operate under rule of law in jurisdictions that support effective redress</w:t>
            </w:r>
          </w:p>
        </w:tc>
        <w:tc>
          <w:tcPr>
            <w:tcW w:w="2520" w:type="dxa"/>
          </w:tcPr>
          <w:p w14:paraId="45C41D50" w14:textId="719A10DC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MPAA</w:t>
            </w:r>
            <w:r w:rsidR="00B64A2A">
              <w:rPr>
                <w:rFonts w:asciiTheme="majorHAnsi" w:hAnsiTheme="majorHAnsi"/>
                <w:sz w:val="20"/>
                <w:szCs w:val="20"/>
              </w:rPr>
              <w:t xml:space="preserve"> [opposition noted]</w:t>
            </w:r>
          </w:p>
        </w:tc>
        <w:tc>
          <w:tcPr>
            <w:tcW w:w="1098" w:type="dxa"/>
          </w:tcPr>
          <w:p w14:paraId="0FA56C7D" w14:textId="77777777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651804" w:rsidRPr="002325D6" w14:paraId="0F182D95" w14:textId="77777777" w:rsidTr="00BB3435">
        <w:tc>
          <w:tcPr>
            <w:tcW w:w="6318" w:type="dxa"/>
          </w:tcPr>
          <w:p w14:paraId="04EC3DEA" w14:textId="77777777" w:rsidR="00651804" w:rsidRPr="00A37EC9" w:rsidRDefault="00651804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Require one-third of board members to devote full time to ICANN</w:t>
            </w:r>
          </w:p>
        </w:tc>
        <w:tc>
          <w:tcPr>
            <w:tcW w:w="2520" w:type="dxa"/>
          </w:tcPr>
          <w:p w14:paraId="760FFF2A" w14:textId="77777777" w:rsidR="00651804" w:rsidRPr="00A37EC9" w:rsidRDefault="00651804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Spain</w:t>
            </w:r>
          </w:p>
        </w:tc>
        <w:tc>
          <w:tcPr>
            <w:tcW w:w="1098" w:type="dxa"/>
          </w:tcPr>
          <w:p w14:paraId="5EBCE132" w14:textId="77777777" w:rsidR="00651804" w:rsidRPr="00A37EC9" w:rsidRDefault="00651804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1C2DAA" w:rsidRPr="002325D6" w14:paraId="5380E279" w14:textId="77777777" w:rsidTr="00BB3435">
        <w:tc>
          <w:tcPr>
            <w:tcW w:w="6318" w:type="dxa"/>
          </w:tcPr>
          <w:p w14:paraId="514D861F" w14:textId="77777777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Separate policy functions from root zone management functions</w:t>
            </w:r>
          </w:p>
        </w:tc>
        <w:tc>
          <w:tcPr>
            <w:tcW w:w="2520" w:type="dxa"/>
          </w:tcPr>
          <w:p w14:paraId="261F2B9B" w14:textId="77777777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Heritage</w:t>
            </w:r>
            <w:r>
              <w:rPr>
                <w:rFonts w:asciiTheme="majorHAnsi" w:hAnsiTheme="majorHAnsi"/>
                <w:sz w:val="20"/>
                <w:szCs w:val="20"/>
              </w:rPr>
              <w:t>, Google, USCIB, Mueller, Verizon</w:t>
            </w:r>
          </w:p>
        </w:tc>
        <w:tc>
          <w:tcPr>
            <w:tcW w:w="1098" w:type="dxa"/>
          </w:tcPr>
          <w:p w14:paraId="14D892B5" w14:textId="77777777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F7781E" w:rsidRPr="002325D6" w14:paraId="2830CE58" w14:textId="77777777" w:rsidTr="00F7781E">
        <w:tc>
          <w:tcPr>
            <w:tcW w:w="6318" w:type="dxa"/>
          </w:tcPr>
          <w:p w14:paraId="49BA82AB" w14:textId="77777777" w:rsidR="00F7781E" w:rsidRPr="00A37EC9" w:rsidRDefault="00F7781E" w:rsidP="00F7781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Allow NomCom to select and retain Ombudsman</w:t>
            </w:r>
          </w:p>
        </w:tc>
        <w:tc>
          <w:tcPr>
            <w:tcW w:w="2520" w:type="dxa"/>
          </w:tcPr>
          <w:p w14:paraId="1333A55A" w14:textId="77777777" w:rsidR="00F7781E" w:rsidRPr="00A37EC9" w:rsidRDefault="00F7781E" w:rsidP="00F7781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Morris</w:t>
            </w:r>
          </w:p>
        </w:tc>
        <w:tc>
          <w:tcPr>
            <w:tcW w:w="1098" w:type="dxa"/>
          </w:tcPr>
          <w:p w14:paraId="3F5B2F42" w14:textId="77777777" w:rsidR="00F7781E" w:rsidRPr="00A37EC9" w:rsidRDefault="00F7781E" w:rsidP="00F7781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1C2DAA" w:rsidRPr="002325D6" w14:paraId="0BD7FE26" w14:textId="77777777" w:rsidTr="00BB3435">
        <w:tc>
          <w:tcPr>
            <w:tcW w:w="6318" w:type="dxa"/>
          </w:tcPr>
          <w:p w14:paraId="10FAAD44" w14:textId="77777777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Have Transparency International conduct audit of all SOs and ACs</w:t>
            </w:r>
          </w:p>
        </w:tc>
        <w:tc>
          <w:tcPr>
            <w:tcW w:w="2520" w:type="dxa"/>
          </w:tcPr>
          <w:p w14:paraId="7BD5C6C4" w14:textId="2BDA16B4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Morris</w:t>
            </w:r>
            <w:r w:rsidR="00B64A2A">
              <w:rPr>
                <w:rFonts w:asciiTheme="majorHAnsi" w:hAnsiTheme="majorHAnsi"/>
                <w:sz w:val="20"/>
                <w:szCs w:val="20"/>
              </w:rPr>
              <w:t xml:space="preserve"> [opposition noted]</w:t>
            </w:r>
          </w:p>
        </w:tc>
        <w:tc>
          <w:tcPr>
            <w:tcW w:w="1098" w:type="dxa"/>
          </w:tcPr>
          <w:p w14:paraId="53374ED4" w14:textId="77777777" w:rsidR="001C2DAA" w:rsidRPr="00A37EC9" w:rsidRDefault="001C2DAA" w:rsidP="00BB3435">
            <w:pPr>
              <w:spacing w:before="60"/>
              <w:ind w:left="-982" w:firstLine="982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CE2FCD" w:rsidRPr="002325D6" w14:paraId="76AF068C" w14:textId="77777777" w:rsidTr="00CE2FCD">
        <w:tc>
          <w:tcPr>
            <w:tcW w:w="6318" w:type="dxa"/>
          </w:tcPr>
          <w:p w14:paraId="58EBEA1C" w14:textId="2281206B" w:rsidR="00CE2FCD" w:rsidRPr="00A37EC9" w:rsidRDefault="00CE2FCD" w:rsidP="00CE2FCD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Severely limit ICANN ability to deny disclosure/transparency requests</w:t>
            </w:r>
          </w:p>
        </w:tc>
        <w:tc>
          <w:tcPr>
            <w:tcW w:w="2520" w:type="dxa"/>
          </w:tcPr>
          <w:p w14:paraId="6D812683" w14:textId="62ED77B3" w:rsidR="00CE2FCD" w:rsidRPr="00A37EC9" w:rsidRDefault="00CE2FCD" w:rsidP="00CE2FCD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SIIA, Siva</w:t>
            </w:r>
          </w:p>
        </w:tc>
        <w:tc>
          <w:tcPr>
            <w:tcW w:w="1098" w:type="dxa"/>
          </w:tcPr>
          <w:p w14:paraId="0EAF507A" w14:textId="221B71D2" w:rsidR="00CE2FCD" w:rsidRPr="00A37EC9" w:rsidRDefault="00C9279E" w:rsidP="00CE2FCD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1C2DAA" w:rsidRPr="002325D6" w14:paraId="121AAB41" w14:textId="77777777" w:rsidTr="00BB3435">
        <w:tc>
          <w:tcPr>
            <w:tcW w:w="6318" w:type="dxa"/>
          </w:tcPr>
          <w:p w14:paraId="42A3A631" w14:textId="77777777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 xml:space="preserve">ICANN </w:t>
            </w:r>
            <w:r>
              <w:rPr>
                <w:rFonts w:asciiTheme="majorHAnsi" w:hAnsiTheme="majorHAnsi"/>
                <w:sz w:val="20"/>
                <w:szCs w:val="20"/>
              </w:rPr>
              <w:t>to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 undergo annual audit for transparency and achievement of goals</w:t>
            </w:r>
          </w:p>
        </w:tc>
        <w:tc>
          <w:tcPr>
            <w:tcW w:w="2520" w:type="dxa"/>
          </w:tcPr>
          <w:p w14:paraId="1B2B81F7" w14:textId="77777777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ITIC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>, Heritage, Google</w:t>
            </w:r>
            <w:r>
              <w:rPr>
                <w:rFonts w:asciiTheme="majorHAnsi" w:hAnsiTheme="majorHAnsi"/>
                <w:sz w:val="20"/>
                <w:szCs w:val="20"/>
              </w:rPr>
              <w:t>, Spain</w:t>
            </w:r>
          </w:p>
        </w:tc>
        <w:tc>
          <w:tcPr>
            <w:tcW w:w="1098" w:type="dxa"/>
          </w:tcPr>
          <w:p w14:paraId="6F25A43D" w14:textId="77777777" w:rsidR="001C2DAA" w:rsidRPr="00A37EC9" w:rsidRDefault="001C2DAA" w:rsidP="00BB3435">
            <w:pPr>
              <w:spacing w:before="60"/>
              <w:ind w:left="-982" w:firstLine="982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7E58AA" w:rsidRPr="002325D6" w14:paraId="02E706D9" w14:textId="77777777" w:rsidTr="007E58AA">
        <w:tc>
          <w:tcPr>
            <w:tcW w:w="6318" w:type="dxa"/>
          </w:tcPr>
          <w:p w14:paraId="515B3476" w14:textId="62463C79" w:rsidR="007E58AA" w:rsidRPr="00A37EC9" w:rsidRDefault="00C549EB" w:rsidP="00C549EB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Make all board deliberations transparent (with minimal redaction)</w:t>
            </w:r>
          </w:p>
        </w:tc>
        <w:tc>
          <w:tcPr>
            <w:tcW w:w="2520" w:type="dxa"/>
          </w:tcPr>
          <w:p w14:paraId="32F866A3" w14:textId="2ADB4CF4" w:rsidR="007E58AA" w:rsidRPr="00A37EC9" w:rsidRDefault="00C549EB" w:rsidP="007E58A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Siva</w:t>
            </w:r>
            <w:r w:rsidR="00572A28">
              <w:rPr>
                <w:rFonts w:asciiTheme="majorHAnsi" w:hAnsiTheme="majorHAnsi"/>
                <w:sz w:val="20"/>
                <w:szCs w:val="20"/>
              </w:rPr>
              <w:t>, Robin Gross, Internet Society of China, BC</w:t>
            </w:r>
          </w:p>
        </w:tc>
        <w:tc>
          <w:tcPr>
            <w:tcW w:w="1098" w:type="dxa"/>
          </w:tcPr>
          <w:p w14:paraId="7E8657E6" w14:textId="5B1BF55C" w:rsidR="007E58AA" w:rsidRPr="00A37EC9" w:rsidRDefault="00C549EB" w:rsidP="007E58A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C85F2B" w:rsidRPr="002325D6" w14:paraId="4FEF3CCF" w14:textId="77777777" w:rsidTr="00612B42">
        <w:tc>
          <w:tcPr>
            <w:tcW w:w="6318" w:type="dxa"/>
          </w:tcPr>
          <w:p w14:paraId="4DB9AF9C" w14:textId="0BA4F0BE" w:rsidR="00C85F2B" w:rsidRPr="00A37EC9" w:rsidRDefault="00851EC2" w:rsidP="001E642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Require all Supporting Organizations</w:t>
            </w:r>
            <w:r w:rsidR="001E6422">
              <w:rPr>
                <w:rFonts w:asciiTheme="majorHAnsi" w:hAnsiTheme="majorHAnsi"/>
                <w:sz w:val="20"/>
                <w:szCs w:val="20"/>
              </w:rPr>
              <w:t xml:space="preserve">, including Numbers and Protocol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E7D4B">
              <w:rPr>
                <w:rFonts w:asciiTheme="majorHAnsi" w:hAnsiTheme="majorHAnsi"/>
                <w:sz w:val="20"/>
                <w:szCs w:val="20"/>
              </w:rPr>
              <w:t xml:space="preserve">entities, </w:t>
            </w:r>
            <w:r>
              <w:rPr>
                <w:rFonts w:asciiTheme="majorHAnsi" w:hAnsiTheme="majorHAnsi"/>
                <w:sz w:val="20"/>
                <w:szCs w:val="20"/>
              </w:rPr>
              <w:t>to have accountability and transparency mechanisms aligned to those of ICANN</w:t>
            </w:r>
          </w:p>
        </w:tc>
        <w:tc>
          <w:tcPr>
            <w:tcW w:w="2520" w:type="dxa"/>
          </w:tcPr>
          <w:p w14:paraId="6792D0E1" w14:textId="77A2F17C" w:rsidR="00C85F2B" w:rsidRPr="00A37EC9" w:rsidRDefault="00851EC2" w:rsidP="00612B4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Morris</w:t>
            </w:r>
            <w:r w:rsidR="00572A28">
              <w:rPr>
                <w:rFonts w:asciiTheme="majorHAnsi" w:hAnsiTheme="majorHAnsi"/>
                <w:sz w:val="20"/>
                <w:szCs w:val="20"/>
              </w:rPr>
              <w:t>, Fiona Asonga</w:t>
            </w:r>
            <w:r w:rsidR="000E7D4B">
              <w:rPr>
                <w:rFonts w:asciiTheme="majorHAnsi" w:hAnsiTheme="majorHAnsi"/>
                <w:sz w:val="20"/>
                <w:szCs w:val="20"/>
              </w:rPr>
              <w:t>,</w:t>
            </w:r>
            <w:r w:rsidR="000E7D4B" w:rsidRPr="001E6422">
              <w:rPr>
                <w:rFonts w:asciiTheme="majorHAnsi" w:hAnsiTheme="majorHAnsi"/>
                <w:sz w:val="20"/>
                <w:szCs w:val="20"/>
              </w:rPr>
              <w:t xml:space="preserve"> Carlos Gutiérrez</w:t>
            </w:r>
          </w:p>
        </w:tc>
        <w:tc>
          <w:tcPr>
            <w:tcW w:w="1098" w:type="dxa"/>
          </w:tcPr>
          <w:p w14:paraId="06644672" w14:textId="2B95B7C7" w:rsidR="00C85F2B" w:rsidRPr="00A37EC9" w:rsidRDefault="00851EC2" w:rsidP="00612B4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C85F2B" w:rsidRPr="002325D6" w14:paraId="3FBB93D8" w14:textId="77777777" w:rsidTr="00612B42">
        <w:tc>
          <w:tcPr>
            <w:tcW w:w="6318" w:type="dxa"/>
          </w:tcPr>
          <w:p w14:paraId="14A7DBB2" w14:textId="5E6FDD9B" w:rsidR="00C85F2B" w:rsidRPr="00A37EC9" w:rsidRDefault="000B2BD6" w:rsidP="00CE2FCD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Improve</w:t>
            </w:r>
            <w:r w:rsidR="00CE2FCD">
              <w:rPr>
                <w:rFonts w:asciiTheme="majorHAnsi" w:hAnsiTheme="majorHAnsi"/>
                <w:sz w:val="20"/>
                <w:szCs w:val="20"/>
              </w:rPr>
              <w:t xml:space="preserve"> mechanism to obtain transparency of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ICANN </w:t>
            </w:r>
            <w:r w:rsidR="00CE2FCD">
              <w:rPr>
                <w:rFonts w:asciiTheme="majorHAnsi" w:hAnsiTheme="majorHAnsi"/>
                <w:sz w:val="20"/>
                <w:szCs w:val="20"/>
              </w:rPr>
              <w:t>documents (e.g. FOIA)</w:t>
            </w:r>
          </w:p>
        </w:tc>
        <w:tc>
          <w:tcPr>
            <w:tcW w:w="2520" w:type="dxa"/>
          </w:tcPr>
          <w:p w14:paraId="06A3F0B8" w14:textId="0309AE2A" w:rsidR="00C85F2B" w:rsidRPr="00A37EC9" w:rsidRDefault="00CE2FCD" w:rsidP="00612B4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USCIB, CIS</w:t>
            </w:r>
            <w:r w:rsidR="00572A28">
              <w:rPr>
                <w:rFonts w:asciiTheme="majorHAnsi" w:hAnsiTheme="majorHAnsi"/>
                <w:sz w:val="20"/>
                <w:szCs w:val="20"/>
              </w:rPr>
              <w:t>, Verizon</w:t>
            </w:r>
          </w:p>
        </w:tc>
        <w:tc>
          <w:tcPr>
            <w:tcW w:w="1098" w:type="dxa"/>
          </w:tcPr>
          <w:p w14:paraId="5A566708" w14:textId="2E39744D" w:rsidR="00C85F2B" w:rsidRPr="00A37EC9" w:rsidRDefault="00CE2FCD" w:rsidP="00612B4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C85F2B" w:rsidRPr="002325D6" w14:paraId="5086D004" w14:textId="77777777" w:rsidTr="00612B42">
        <w:tc>
          <w:tcPr>
            <w:tcW w:w="6318" w:type="dxa"/>
          </w:tcPr>
          <w:p w14:paraId="77D88409" w14:textId="32BA81C9" w:rsidR="00C85F2B" w:rsidRPr="00A37EC9" w:rsidRDefault="00C9279E" w:rsidP="00612B4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Establish an Open Data Policy and develop an Open Data action plan, where ICANN documents are open by default.</w:t>
            </w:r>
          </w:p>
        </w:tc>
        <w:tc>
          <w:tcPr>
            <w:tcW w:w="2520" w:type="dxa"/>
          </w:tcPr>
          <w:p w14:paraId="484E333F" w14:textId="1C57EC5A" w:rsidR="00C85F2B" w:rsidRPr="00A37EC9" w:rsidRDefault="00C9279E" w:rsidP="00612B4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ITIF, W. Donkor </w:t>
            </w:r>
          </w:p>
        </w:tc>
        <w:tc>
          <w:tcPr>
            <w:tcW w:w="1098" w:type="dxa"/>
          </w:tcPr>
          <w:p w14:paraId="7B10D9F7" w14:textId="43F896B5" w:rsidR="00C85F2B" w:rsidRPr="00A37EC9" w:rsidRDefault="00C9279E" w:rsidP="00612B4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7E58AA" w:rsidRPr="002325D6" w14:paraId="4C2039FF" w14:textId="77777777" w:rsidTr="007E58AA">
        <w:tc>
          <w:tcPr>
            <w:tcW w:w="6318" w:type="dxa"/>
          </w:tcPr>
          <w:p w14:paraId="7042C39F" w14:textId="321BEDF8" w:rsidR="007E58AA" w:rsidRPr="00A37EC9" w:rsidRDefault="001E6422" w:rsidP="001E642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1E6422">
              <w:rPr>
                <w:rFonts w:asciiTheme="majorHAnsi" w:hAnsiTheme="majorHAnsi"/>
                <w:sz w:val="20"/>
                <w:szCs w:val="20"/>
                <w:u w:val="single"/>
              </w:rPr>
              <w:t>Equal footing of stakeholders</w:t>
            </w:r>
            <w:r w:rsidRPr="001E6422">
              <w:rPr>
                <w:rFonts w:asciiTheme="majorHAnsi" w:hAnsiTheme="majorHAnsi"/>
                <w:sz w:val="20"/>
                <w:szCs w:val="20"/>
              </w:rPr>
              <w:t xml:space="preserve">: rethink the separation of SOs and ACs. At least </w:t>
            </w:r>
            <w:r>
              <w:rPr>
                <w:rFonts w:asciiTheme="majorHAnsi" w:hAnsiTheme="majorHAnsi"/>
                <w:sz w:val="20"/>
                <w:szCs w:val="20"/>
              </w:rPr>
              <w:t>Users (if represented in ALAC</w:t>
            </w:r>
            <w:r w:rsidRPr="001E6422">
              <w:rPr>
                <w:rFonts w:asciiTheme="majorHAnsi" w:hAnsiTheme="majorHAnsi"/>
                <w:sz w:val="20"/>
                <w:szCs w:val="20"/>
              </w:rPr>
              <w:t>) and Governments (GAC) deserve equal footing with commercial interests in policy making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. </w:t>
            </w:r>
          </w:p>
        </w:tc>
        <w:tc>
          <w:tcPr>
            <w:tcW w:w="2520" w:type="dxa"/>
          </w:tcPr>
          <w:p w14:paraId="4C57922A" w14:textId="0A21A9F8" w:rsidR="007E58AA" w:rsidRPr="00A37EC9" w:rsidRDefault="001E6422" w:rsidP="001E642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1E6422">
              <w:rPr>
                <w:rFonts w:asciiTheme="majorHAnsi" w:hAnsiTheme="majorHAnsi"/>
                <w:sz w:val="20"/>
                <w:szCs w:val="20"/>
              </w:rPr>
              <w:t>Carlos Gutiérrez</w:t>
            </w:r>
          </w:p>
        </w:tc>
        <w:tc>
          <w:tcPr>
            <w:tcW w:w="1098" w:type="dxa"/>
          </w:tcPr>
          <w:p w14:paraId="568F2235" w14:textId="74314635" w:rsidR="007E58AA" w:rsidRPr="00A37EC9" w:rsidRDefault="001E6422" w:rsidP="007E58A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1E6422" w:rsidRPr="002325D6" w14:paraId="5DC9F73D" w14:textId="77777777" w:rsidTr="007E58AA">
        <w:tc>
          <w:tcPr>
            <w:tcW w:w="6318" w:type="dxa"/>
          </w:tcPr>
          <w:p w14:paraId="0B5DD750" w14:textId="79F8988C" w:rsidR="001E6422" w:rsidRPr="00A37EC9" w:rsidRDefault="001E6422" w:rsidP="001F4374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1E6422">
              <w:rPr>
                <w:rFonts w:asciiTheme="majorHAnsi" w:hAnsiTheme="majorHAnsi"/>
                <w:sz w:val="20"/>
                <w:szCs w:val="20"/>
                <w:u w:val="single"/>
              </w:rPr>
              <w:t>Equal footing in policymaking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Pr="001E6422">
              <w:rPr>
                <w:rFonts w:asciiTheme="majorHAnsi" w:hAnsiTheme="majorHAnsi"/>
                <w:sz w:val="20"/>
                <w:szCs w:val="20"/>
              </w:rPr>
              <w:t>differences between contracted and 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on-contracted parties </w:t>
            </w:r>
            <w:r w:rsidR="001F4374">
              <w:rPr>
                <w:rFonts w:asciiTheme="majorHAnsi" w:hAnsiTheme="majorHAnsi"/>
                <w:sz w:val="20"/>
                <w:szCs w:val="20"/>
              </w:rPr>
              <w:t>are</w:t>
            </w:r>
            <w:r w:rsidRPr="001E6422">
              <w:rPr>
                <w:rFonts w:asciiTheme="majorHAnsi" w:hAnsiTheme="majorHAnsi"/>
                <w:sz w:val="20"/>
                <w:szCs w:val="20"/>
              </w:rPr>
              <w:t xml:space="preserve"> blurred with new gTLDs. </w:t>
            </w:r>
            <w:r>
              <w:rPr>
                <w:rFonts w:asciiTheme="majorHAnsi" w:hAnsiTheme="majorHAnsi"/>
                <w:sz w:val="20"/>
                <w:szCs w:val="20"/>
              </w:rPr>
              <w:t>The</w:t>
            </w:r>
            <w:r w:rsidRPr="001E6422">
              <w:rPr>
                <w:rFonts w:asciiTheme="majorHAnsi" w:hAnsiTheme="majorHAnsi"/>
                <w:sz w:val="20"/>
                <w:szCs w:val="20"/>
              </w:rPr>
              <w:t xml:space="preserve"> representativeness of non-commercial Stakeholders, vis a vis ALAC and GAC remains a </w:t>
            </w:r>
            <w:r w:rsidR="001F4374">
              <w:rPr>
                <w:rFonts w:asciiTheme="majorHAnsi" w:hAnsiTheme="majorHAnsi"/>
                <w:sz w:val="20"/>
                <w:szCs w:val="20"/>
              </w:rPr>
              <w:t>question</w:t>
            </w:r>
            <w:r w:rsidRPr="001E6422">
              <w:rPr>
                <w:rFonts w:asciiTheme="majorHAnsi" w:hAnsiTheme="majorHAnsi"/>
                <w:sz w:val="20"/>
                <w:szCs w:val="20"/>
              </w:rPr>
              <w:t>. Academic accreditation does not seem related to the issues discussed in the IANA Stewardship transition and some of the newer PDPs. If there is equa</w:t>
            </w:r>
            <w:r w:rsidR="001F4374">
              <w:rPr>
                <w:rFonts w:asciiTheme="majorHAnsi" w:hAnsiTheme="majorHAnsi"/>
                <w:sz w:val="20"/>
                <w:szCs w:val="20"/>
              </w:rPr>
              <w:t>l footing</w:t>
            </w:r>
            <w:r w:rsidRPr="001E6422">
              <w:rPr>
                <w:rFonts w:asciiTheme="majorHAnsi" w:hAnsiTheme="majorHAnsi"/>
                <w:sz w:val="20"/>
                <w:szCs w:val="20"/>
              </w:rPr>
              <w:t xml:space="preserve">, the GNSO houses have to be rebalanced as per above </w:t>
            </w:r>
          </w:p>
        </w:tc>
        <w:tc>
          <w:tcPr>
            <w:tcW w:w="2520" w:type="dxa"/>
          </w:tcPr>
          <w:p w14:paraId="2A19CC37" w14:textId="6C536436" w:rsidR="001E6422" w:rsidRPr="00A37EC9" w:rsidRDefault="001E6422" w:rsidP="007E58A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1E6422">
              <w:rPr>
                <w:rFonts w:asciiTheme="majorHAnsi" w:hAnsiTheme="majorHAnsi"/>
                <w:sz w:val="20"/>
                <w:szCs w:val="20"/>
              </w:rPr>
              <w:t>Carlos Gutiérrez</w:t>
            </w:r>
          </w:p>
        </w:tc>
        <w:tc>
          <w:tcPr>
            <w:tcW w:w="1098" w:type="dxa"/>
          </w:tcPr>
          <w:p w14:paraId="3ABC1DA4" w14:textId="563855A4" w:rsidR="001E6422" w:rsidRPr="00A37EC9" w:rsidRDefault="001E6422" w:rsidP="007E58A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1E6422" w:rsidRPr="002325D6" w14:paraId="6FEF01EA" w14:textId="77777777" w:rsidTr="00BB3435">
        <w:tc>
          <w:tcPr>
            <w:tcW w:w="6318" w:type="dxa"/>
          </w:tcPr>
          <w:p w14:paraId="25017815" w14:textId="721B1AE5" w:rsidR="001E6422" w:rsidRPr="00A37EC9" w:rsidRDefault="001E6422" w:rsidP="001E642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1E6422">
              <w:rPr>
                <w:rFonts w:asciiTheme="majorHAnsi" w:hAnsiTheme="majorHAnsi"/>
                <w:sz w:val="20"/>
                <w:szCs w:val="20"/>
                <w:u w:val="single"/>
              </w:rPr>
              <w:t>Structural and/or Organizational separation</w:t>
            </w:r>
            <w:r w:rsidRPr="001E6422">
              <w:rPr>
                <w:rFonts w:asciiTheme="majorHAnsi" w:hAnsiTheme="majorHAnsi"/>
                <w:sz w:val="20"/>
                <w:szCs w:val="20"/>
              </w:rPr>
              <w:t xml:space="preserve"> between a) Policy Making, b) Operations and c) Compliance functions. </w:t>
            </w:r>
          </w:p>
        </w:tc>
        <w:tc>
          <w:tcPr>
            <w:tcW w:w="2520" w:type="dxa"/>
          </w:tcPr>
          <w:p w14:paraId="446873F4" w14:textId="6C179E82" w:rsidR="001E6422" w:rsidRPr="00A37EC9" w:rsidRDefault="001E6422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1E6422">
              <w:rPr>
                <w:rFonts w:asciiTheme="majorHAnsi" w:hAnsiTheme="majorHAnsi"/>
                <w:sz w:val="20"/>
                <w:szCs w:val="20"/>
              </w:rPr>
              <w:t>Carlos Gutiérrez</w:t>
            </w:r>
          </w:p>
        </w:tc>
        <w:tc>
          <w:tcPr>
            <w:tcW w:w="1098" w:type="dxa"/>
          </w:tcPr>
          <w:p w14:paraId="76352590" w14:textId="6128C268" w:rsidR="001E6422" w:rsidRPr="00A37EC9" w:rsidRDefault="001E6422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1E6422" w:rsidRPr="002325D6" w14:paraId="196FDD85" w14:textId="77777777" w:rsidTr="00FB3AF0">
        <w:tc>
          <w:tcPr>
            <w:tcW w:w="6318" w:type="dxa"/>
          </w:tcPr>
          <w:p w14:paraId="750E8B57" w14:textId="77777777" w:rsidR="001E6422" w:rsidRPr="00A37EC9" w:rsidRDefault="001E6422" w:rsidP="00FB3AF0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A047B9F" w14:textId="28908283" w:rsidR="001E6422" w:rsidRPr="00A37EC9" w:rsidRDefault="001E6422" w:rsidP="00FB3AF0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98" w:type="dxa"/>
          </w:tcPr>
          <w:p w14:paraId="290755B6" w14:textId="3B543560" w:rsidR="001E6422" w:rsidRPr="00A37EC9" w:rsidRDefault="001E6422" w:rsidP="00FB3AF0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2C53073" w14:textId="77777777" w:rsidR="002325D6" w:rsidRDefault="002325D6">
      <w:pPr>
        <w:rPr>
          <w:rFonts w:asciiTheme="majorHAnsi" w:hAnsiTheme="majorHAnsi"/>
          <w:sz w:val="22"/>
        </w:rPr>
      </w:pPr>
    </w:p>
    <w:p w14:paraId="21E07762" w14:textId="77777777" w:rsidR="00CC423D" w:rsidRDefault="00CC423D">
      <w:pPr>
        <w:rPr>
          <w:rFonts w:asciiTheme="majorHAnsi" w:hAnsiTheme="majorHAnsi"/>
          <w:sz w:val="22"/>
        </w:rPr>
      </w:pPr>
    </w:p>
    <w:p w14:paraId="56FC9EE6" w14:textId="38DD5D95" w:rsidR="00A870FD" w:rsidRDefault="00A870FD">
      <w:pPr>
        <w:rPr>
          <w:rFonts w:asciiTheme="majorHAnsi" w:hAnsiTheme="majorHAnsi"/>
          <w:sz w:val="20"/>
        </w:rPr>
      </w:pPr>
      <w:r w:rsidRPr="00BD3D3F">
        <w:rPr>
          <w:rFonts w:asciiTheme="majorHAnsi" w:hAnsiTheme="majorHAnsi"/>
          <w:sz w:val="20"/>
        </w:rPr>
        <w:t>Links to sources</w:t>
      </w:r>
      <w:r w:rsidR="00BD3D3F">
        <w:rPr>
          <w:rFonts w:asciiTheme="majorHAnsi" w:hAnsiTheme="majorHAnsi"/>
          <w:sz w:val="20"/>
        </w:rPr>
        <w:t xml:space="preserve"> </w:t>
      </w:r>
      <w:r w:rsidR="0091043D">
        <w:rPr>
          <w:rFonts w:asciiTheme="majorHAnsi" w:hAnsiTheme="majorHAnsi"/>
          <w:sz w:val="20"/>
        </w:rPr>
        <w:t>cited in the table</w:t>
      </w:r>
      <w:r w:rsidRPr="00BD3D3F">
        <w:rPr>
          <w:rFonts w:asciiTheme="majorHAnsi" w:hAnsiTheme="majorHAnsi"/>
          <w:sz w:val="20"/>
        </w:rPr>
        <w:t>:</w:t>
      </w:r>
    </w:p>
    <w:p w14:paraId="570A1EDF" w14:textId="77777777" w:rsidR="00F620E1" w:rsidRDefault="00F620E1">
      <w:pPr>
        <w:rPr>
          <w:rFonts w:asciiTheme="majorHAnsi" w:hAnsiTheme="majorHAnsi"/>
          <w:sz w:val="20"/>
        </w:rPr>
      </w:pPr>
    </w:p>
    <w:p w14:paraId="1EDD70C9" w14:textId="653BABE4" w:rsidR="00F7781E" w:rsidRDefault="00FD30FA">
      <w:pPr>
        <w:rPr>
          <w:rFonts w:asciiTheme="majorHAnsi" w:hAnsiTheme="majorHAnsi"/>
          <w:sz w:val="20"/>
        </w:rPr>
      </w:pPr>
      <w:hyperlink r:id="rId8" w:history="1">
        <w:r w:rsidR="00F620E1" w:rsidRPr="006A4743">
          <w:rPr>
            <w:rStyle w:val="Hyperlink"/>
            <w:rFonts w:asciiTheme="majorHAnsi" w:hAnsiTheme="majorHAnsi"/>
            <w:sz w:val="20"/>
          </w:rPr>
          <w:t>GNSO Joint Statement</w:t>
        </w:r>
      </w:hyperlink>
      <w:r w:rsidR="00F620E1">
        <w:rPr>
          <w:rFonts w:asciiTheme="majorHAnsi" w:hAnsiTheme="majorHAnsi"/>
          <w:sz w:val="20"/>
        </w:rPr>
        <w:t xml:space="preserve">, London, </w:t>
      </w:r>
      <w:r w:rsidR="006A4743">
        <w:rPr>
          <w:rFonts w:asciiTheme="majorHAnsi" w:hAnsiTheme="majorHAnsi"/>
          <w:sz w:val="20"/>
        </w:rPr>
        <w:t>26-Jun-2014</w:t>
      </w:r>
    </w:p>
    <w:p w14:paraId="57A50882" w14:textId="4CDA18EA" w:rsidR="00DA0954" w:rsidRDefault="00FD30FA" w:rsidP="00AE3A5C">
      <w:pPr>
        <w:spacing w:before="60"/>
        <w:rPr>
          <w:rFonts w:asciiTheme="majorHAnsi" w:hAnsiTheme="majorHAnsi" w:cs="Calibri"/>
          <w:sz w:val="20"/>
          <w:szCs w:val="20"/>
        </w:rPr>
      </w:pPr>
      <w:hyperlink r:id="rId9" w:history="1">
        <w:r w:rsidR="00DA0954" w:rsidRPr="00DA0954">
          <w:rPr>
            <w:rStyle w:val="Hyperlink"/>
            <w:rFonts w:asciiTheme="majorHAnsi" w:hAnsiTheme="majorHAnsi" w:cs="Calibri"/>
            <w:sz w:val="20"/>
            <w:szCs w:val="20"/>
          </w:rPr>
          <w:t>Staff summary of accountability proposals taken from public comments</w:t>
        </w:r>
      </w:hyperlink>
      <w:r w:rsidR="00DA0954">
        <w:rPr>
          <w:rFonts w:asciiTheme="majorHAnsi" w:hAnsiTheme="majorHAnsi" w:cs="Calibri"/>
          <w:sz w:val="20"/>
          <w:szCs w:val="20"/>
        </w:rPr>
        <w:t>, 15-Oct-2014</w:t>
      </w:r>
    </w:p>
    <w:p w14:paraId="64CA459C" w14:textId="40278FBE" w:rsidR="00DA0954" w:rsidRDefault="00FD30FA" w:rsidP="00AE3A5C">
      <w:pPr>
        <w:spacing w:before="60"/>
        <w:rPr>
          <w:rFonts w:asciiTheme="majorHAnsi" w:hAnsiTheme="majorHAnsi" w:cs="Calibri"/>
          <w:sz w:val="20"/>
          <w:szCs w:val="20"/>
        </w:rPr>
      </w:pPr>
      <w:hyperlink r:id="rId10" w:history="1">
        <w:r w:rsidR="005F7A1D" w:rsidRPr="00C04FC0">
          <w:rPr>
            <w:rStyle w:val="Hyperlink"/>
            <w:rFonts w:asciiTheme="majorHAnsi" w:hAnsiTheme="majorHAnsi" w:cs="Calibri"/>
            <w:sz w:val="20"/>
            <w:szCs w:val="20"/>
          </w:rPr>
          <w:t>ITIF post of Key Principles</w:t>
        </w:r>
      </w:hyperlink>
      <w:r w:rsidR="00C04FC0">
        <w:rPr>
          <w:rFonts w:asciiTheme="majorHAnsi" w:hAnsiTheme="majorHAnsi" w:cs="Calibri"/>
          <w:sz w:val="20"/>
          <w:szCs w:val="20"/>
        </w:rPr>
        <w:t>, 26-Jul-2014</w:t>
      </w:r>
    </w:p>
    <w:p w14:paraId="393946C4" w14:textId="71445052" w:rsidR="000D2882" w:rsidRPr="00DA0954" w:rsidRDefault="00FD30FA" w:rsidP="00AE3A5C">
      <w:pPr>
        <w:spacing w:before="60"/>
        <w:rPr>
          <w:rFonts w:asciiTheme="majorHAnsi" w:hAnsiTheme="majorHAnsi"/>
          <w:sz w:val="20"/>
          <w:szCs w:val="20"/>
        </w:rPr>
      </w:pPr>
      <w:hyperlink r:id="rId11" w:history="1">
        <w:r w:rsidR="000D2882" w:rsidRPr="00DA0954">
          <w:rPr>
            <w:rStyle w:val="Hyperlink"/>
            <w:rFonts w:asciiTheme="majorHAnsi" w:hAnsiTheme="majorHAnsi"/>
            <w:sz w:val="20"/>
            <w:szCs w:val="20"/>
          </w:rPr>
          <w:t>Public comments on enhancing ICANN Accountability</w:t>
        </w:r>
      </w:hyperlink>
      <w:r w:rsidR="000D2882" w:rsidRPr="00DA0954">
        <w:rPr>
          <w:rFonts w:asciiTheme="majorHAnsi" w:hAnsiTheme="majorHAnsi"/>
          <w:sz w:val="20"/>
          <w:szCs w:val="20"/>
        </w:rPr>
        <w:t>, 7-May thru 30-Jul, 2014</w:t>
      </w:r>
    </w:p>
    <w:p w14:paraId="5DC60387" w14:textId="1150C718" w:rsidR="0091043D" w:rsidRDefault="00FD30FA" w:rsidP="00A06958">
      <w:pPr>
        <w:spacing w:before="60"/>
        <w:ind w:left="720"/>
        <w:rPr>
          <w:rFonts w:asciiTheme="majorHAnsi" w:hAnsiTheme="majorHAnsi"/>
          <w:sz w:val="20"/>
        </w:rPr>
      </w:pPr>
      <w:hyperlink r:id="rId12" w:history="1">
        <w:r w:rsidR="0091043D" w:rsidRPr="0091043D">
          <w:rPr>
            <w:rStyle w:val="Hyperlink"/>
            <w:rFonts w:asciiTheme="majorHAnsi" w:hAnsiTheme="majorHAnsi"/>
            <w:sz w:val="20"/>
          </w:rPr>
          <w:t>BC (Business Constituency) comments</w:t>
        </w:r>
      </w:hyperlink>
      <w:r w:rsidR="00B12C2C">
        <w:rPr>
          <w:rStyle w:val="Hyperlink"/>
          <w:rFonts w:asciiTheme="majorHAnsi" w:hAnsiTheme="majorHAnsi"/>
          <w:sz w:val="20"/>
        </w:rPr>
        <w:t xml:space="preserve"> and Stress Tests</w:t>
      </w:r>
      <w:r w:rsidR="0091043D">
        <w:rPr>
          <w:rFonts w:asciiTheme="majorHAnsi" w:hAnsiTheme="majorHAnsi"/>
          <w:sz w:val="20"/>
        </w:rPr>
        <w:t>, 27-May-2014</w:t>
      </w:r>
    </w:p>
    <w:p w14:paraId="160879C9" w14:textId="22209D0F" w:rsidR="00FB3AF0" w:rsidRDefault="00FD30FA" w:rsidP="00A06958">
      <w:pPr>
        <w:spacing w:before="60"/>
        <w:ind w:left="720"/>
        <w:rPr>
          <w:rFonts w:asciiTheme="majorHAnsi" w:hAnsiTheme="majorHAnsi"/>
          <w:sz w:val="20"/>
        </w:rPr>
      </w:pPr>
      <w:hyperlink r:id="rId13" w:history="1">
        <w:r w:rsidR="00FB3AF0" w:rsidRPr="00FB3AF0">
          <w:rPr>
            <w:rStyle w:val="Hyperlink"/>
            <w:rFonts w:asciiTheme="majorHAnsi" w:hAnsiTheme="majorHAnsi"/>
            <w:sz w:val="20"/>
          </w:rPr>
          <w:t>Google comments</w:t>
        </w:r>
      </w:hyperlink>
      <w:r w:rsidR="00FB3AF0">
        <w:rPr>
          <w:rFonts w:asciiTheme="majorHAnsi" w:hAnsiTheme="majorHAnsi"/>
          <w:sz w:val="20"/>
        </w:rPr>
        <w:t>, 28-May-2014</w:t>
      </w:r>
    </w:p>
    <w:p w14:paraId="42EA6415" w14:textId="23CA7361" w:rsidR="00FB3AF0" w:rsidRDefault="00FD30FA" w:rsidP="00A06958">
      <w:pPr>
        <w:spacing w:before="60"/>
        <w:ind w:left="720"/>
        <w:rPr>
          <w:rFonts w:asciiTheme="majorHAnsi" w:hAnsiTheme="majorHAnsi"/>
          <w:sz w:val="20"/>
        </w:rPr>
      </w:pPr>
      <w:hyperlink r:id="rId14" w:history="1">
        <w:r w:rsidR="00FB3AF0" w:rsidRPr="00FB3AF0">
          <w:rPr>
            <w:rStyle w:val="Hyperlink"/>
            <w:rFonts w:asciiTheme="majorHAnsi" w:hAnsiTheme="majorHAnsi"/>
            <w:sz w:val="20"/>
          </w:rPr>
          <w:t>SIIA comments</w:t>
        </w:r>
      </w:hyperlink>
      <w:r w:rsidR="00FB3AF0">
        <w:rPr>
          <w:rFonts w:asciiTheme="majorHAnsi" w:hAnsiTheme="majorHAnsi"/>
          <w:sz w:val="20"/>
        </w:rPr>
        <w:t>, 30-May-2014</w:t>
      </w:r>
    </w:p>
    <w:p w14:paraId="62F2A907" w14:textId="2A2F5D7E" w:rsidR="00B12C2C" w:rsidRDefault="00FD30FA" w:rsidP="00A06958">
      <w:pPr>
        <w:spacing w:before="60"/>
        <w:ind w:left="720"/>
        <w:rPr>
          <w:rFonts w:asciiTheme="majorHAnsi" w:hAnsiTheme="majorHAnsi"/>
          <w:sz w:val="20"/>
        </w:rPr>
      </w:pPr>
      <w:hyperlink r:id="rId15" w:history="1">
        <w:r w:rsidR="00B12C2C" w:rsidRPr="00B12C2C">
          <w:rPr>
            <w:rStyle w:val="Hyperlink"/>
            <w:rFonts w:asciiTheme="majorHAnsi" w:hAnsiTheme="majorHAnsi"/>
            <w:sz w:val="20"/>
          </w:rPr>
          <w:t>Heritage Foundation comments</w:t>
        </w:r>
      </w:hyperlink>
      <w:r w:rsidR="00B12C2C">
        <w:rPr>
          <w:rFonts w:asciiTheme="majorHAnsi" w:hAnsiTheme="majorHAnsi"/>
          <w:sz w:val="20"/>
        </w:rPr>
        <w:t>, 20-Jun-2014</w:t>
      </w:r>
    </w:p>
    <w:p w14:paraId="44989C02" w14:textId="04740C6C" w:rsidR="00AE3A5C" w:rsidRDefault="00FD30FA" w:rsidP="00AE3A5C">
      <w:pPr>
        <w:spacing w:before="60"/>
        <w:rPr>
          <w:rFonts w:asciiTheme="majorHAnsi" w:hAnsiTheme="majorHAnsi"/>
          <w:sz w:val="20"/>
        </w:rPr>
      </w:pPr>
      <w:hyperlink r:id="rId16" w:anchor="00014" w:history="1">
        <w:r w:rsidR="00AE3A5C" w:rsidRPr="000D2882">
          <w:rPr>
            <w:rStyle w:val="Hyperlink"/>
            <w:rFonts w:asciiTheme="majorHAnsi" w:hAnsiTheme="majorHAnsi"/>
            <w:sz w:val="20"/>
          </w:rPr>
          <w:t>Public comments on enhancing ICANN Accountability</w:t>
        </w:r>
      </w:hyperlink>
      <w:r w:rsidR="00AE3A5C">
        <w:rPr>
          <w:rFonts w:asciiTheme="majorHAnsi" w:hAnsiTheme="majorHAnsi"/>
          <w:sz w:val="20"/>
        </w:rPr>
        <w:t>, 6-Sep thru 13-Oct, 2014</w:t>
      </w:r>
    </w:p>
    <w:p w14:paraId="1CDD2321" w14:textId="0BC85336" w:rsidR="0091043D" w:rsidRPr="00BD3D3F" w:rsidRDefault="00FD30FA" w:rsidP="00A06958">
      <w:pPr>
        <w:spacing w:before="60"/>
        <w:ind w:left="720"/>
        <w:rPr>
          <w:rFonts w:asciiTheme="majorHAnsi" w:hAnsiTheme="majorHAnsi"/>
          <w:sz w:val="20"/>
        </w:rPr>
      </w:pPr>
      <w:hyperlink r:id="rId17" w:history="1">
        <w:r w:rsidR="00BB3435">
          <w:rPr>
            <w:rStyle w:val="Hyperlink"/>
            <w:rFonts w:asciiTheme="majorHAnsi" w:hAnsiTheme="majorHAnsi"/>
            <w:sz w:val="20"/>
          </w:rPr>
          <w:t>ITIC</w:t>
        </w:r>
        <w:r w:rsidR="0091043D" w:rsidRPr="0091043D">
          <w:rPr>
            <w:rStyle w:val="Hyperlink"/>
            <w:rFonts w:asciiTheme="majorHAnsi" w:hAnsiTheme="majorHAnsi"/>
            <w:sz w:val="20"/>
          </w:rPr>
          <w:t xml:space="preserve"> Principles</w:t>
        </w:r>
      </w:hyperlink>
      <w:r w:rsidR="0091043D">
        <w:rPr>
          <w:rFonts w:asciiTheme="majorHAnsi" w:hAnsiTheme="majorHAnsi"/>
          <w:sz w:val="20"/>
        </w:rPr>
        <w:t>, 27-Sep-2014</w:t>
      </w:r>
    </w:p>
    <w:p w14:paraId="2ED7CC2B" w14:textId="1F5BDE3E" w:rsidR="005B6982" w:rsidRDefault="00FD30FA" w:rsidP="00A06958">
      <w:pPr>
        <w:spacing w:before="60"/>
        <w:ind w:left="720"/>
        <w:rPr>
          <w:rFonts w:asciiTheme="majorHAnsi" w:hAnsiTheme="majorHAnsi"/>
          <w:sz w:val="20"/>
        </w:rPr>
      </w:pPr>
      <w:hyperlink r:id="rId18" w:history="1">
        <w:r w:rsidR="00EF6E95" w:rsidRPr="005B6982">
          <w:rPr>
            <w:rStyle w:val="Hyperlink"/>
            <w:rFonts w:asciiTheme="majorHAnsi" w:hAnsiTheme="majorHAnsi"/>
            <w:sz w:val="20"/>
          </w:rPr>
          <w:t xml:space="preserve">CDT </w:t>
        </w:r>
        <w:r w:rsidR="00CC423D" w:rsidRPr="005B6982">
          <w:rPr>
            <w:rStyle w:val="Hyperlink"/>
            <w:rFonts w:asciiTheme="majorHAnsi" w:hAnsiTheme="majorHAnsi"/>
            <w:sz w:val="20"/>
          </w:rPr>
          <w:t xml:space="preserve">Endorsement </w:t>
        </w:r>
        <w:r w:rsidR="00EF6E95" w:rsidRPr="005B6982">
          <w:rPr>
            <w:rStyle w:val="Hyperlink"/>
            <w:rFonts w:asciiTheme="majorHAnsi" w:hAnsiTheme="majorHAnsi"/>
            <w:sz w:val="20"/>
          </w:rPr>
          <w:t>of ITI</w:t>
        </w:r>
        <w:r w:rsidR="0091043D">
          <w:rPr>
            <w:rStyle w:val="Hyperlink"/>
            <w:rFonts w:asciiTheme="majorHAnsi" w:hAnsiTheme="majorHAnsi"/>
            <w:sz w:val="20"/>
          </w:rPr>
          <w:t>C</w:t>
        </w:r>
        <w:r w:rsidR="005B6982" w:rsidRPr="005B6982">
          <w:rPr>
            <w:rStyle w:val="Hyperlink"/>
            <w:rFonts w:asciiTheme="majorHAnsi" w:hAnsiTheme="majorHAnsi"/>
            <w:sz w:val="20"/>
          </w:rPr>
          <w:t xml:space="preserve"> principles</w:t>
        </w:r>
      </w:hyperlink>
      <w:r w:rsidR="005B6982">
        <w:rPr>
          <w:rFonts w:asciiTheme="majorHAnsi" w:hAnsiTheme="majorHAnsi"/>
          <w:sz w:val="20"/>
        </w:rPr>
        <w:t>, 4-Aug-2014</w:t>
      </w:r>
    </w:p>
    <w:p w14:paraId="674E07DA" w14:textId="5724B761" w:rsidR="00417305" w:rsidRDefault="00FD30FA" w:rsidP="00A06958">
      <w:pPr>
        <w:spacing w:before="60"/>
        <w:ind w:left="720"/>
        <w:rPr>
          <w:rFonts w:asciiTheme="majorHAnsi" w:hAnsiTheme="majorHAnsi"/>
          <w:sz w:val="20"/>
        </w:rPr>
      </w:pPr>
      <w:hyperlink r:id="rId19" w:history="1">
        <w:r w:rsidR="00417305" w:rsidRPr="00417305">
          <w:rPr>
            <w:rStyle w:val="Hyperlink"/>
            <w:rFonts w:asciiTheme="majorHAnsi" w:hAnsiTheme="majorHAnsi"/>
            <w:sz w:val="20"/>
          </w:rPr>
          <w:t>ISPCP comments on proposed Bylaws change</w:t>
        </w:r>
      </w:hyperlink>
      <w:r w:rsidR="00417305">
        <w:rPr>
          <w:rFonts w:asciiTheme="majorHAnsi" w:hAnsiTheme="majorHAnsi"/>
          <w:sz w:val="20"/>
        </w:rPr>
        <w:t xml:space="preserve"> 14-Sep-2014</w:t>
      </w:r>
    </w:p>
    <w:p w14:paraId="6CE442BD" w14:textId="7009AF26" w:rsidR="00B2068C" w:rsidRDefault="00FD30FA" w:rsidP="00EB6D61">
      <w:pPr>
        <w:spacing w:before="60"/>
        <w:rPr>
          <w:rFonts w:asciiTheme="majorHAnsi" w:hAnsiTheme="majorHAnsi"/>
          <w:sz w:val="20"/>
        </w:rPr>
      </w:pPr>
      <w:hyperlink r:id="rId20" w:history="1">
        <w:r w:rsidR="00417305" w:rsidRPr="00417305">
          <w:rPr>
            <w:rStyle w:val="Hyperlink"/>
            <w:rFonts w:asciiTheme="majorHAnsi" w:hAnsiTheme="majorHAnsi"/>
            <w:sz w:val="20"/>
          </w:rPr>
          <w:t>Malcolm Hutty, comments at ICANN51, Enhancing ICANN Accountability session</w:t>
        </w:r>
      </w:hyperlink>
      <w:r w:rsidR="00417305">
        <w:rPr>
          <w:rFonts w:asciiTheme="majorHAnsi" w:hAnsiTheme="majorHAnsi"/>
          <w:sz w:val="20"/>
        </w:rPr>
        <w:t xml:space="preserve"> 13-Sep-2014</w:t>
      </w:r>
      <w:r w:rsidR="00CC423D" w:rsidRPr="00BD3D3F">
        <w:rPr>
          <w:rFonts w:asciiTheme="majorHAnsi" w:hAnsiTheme="majorHAnsi"/>
          <w:sz w:val="20"/>
        </w:rPr>
        <w:br/>
      </w:r>
      <w:hyperlink r:id="rId21" w:history="1">
        <w:r w:rsidR="00B2068C" w:rsidRPr="00B2068C">
          <w:rPr>
            <w:rStyle w:val="Hyperlink"/>
            <w:rFonts w:asciiTheme="majorHAnsi" w:hAnsiTheme="majorHAnsi"/>
            <w:sz w:val="20"/>
          </w:rPr>
          <w:t>Op-Ed from ITIF regarding permanent cross-community group as ultimate authority</w:t>
        </w:r>
      </w:hyperlink>
      <w:r w:rsidR="00B2068C">
        <w:rPr>
          <w:rFonts w:asciiTheme="majorHAnsi" w:hAnsiTheme="majorHAnsi"/>
          <w:sz w:val="20"/>
        </w:rPr>
        <w:t>, 17-Dec-2014</w:t>
      </w:r>
    </w:p>
    <w:p w14:paraId="3E9146F5" w14:textId="2BB223B8" w:rsidR="00EB6D61" w:rsidRPr="00BD3D3F" w:rsidRDefault="00FD30FA" w:rsidP="00EB6D61">
      <w:pPr>
        <w:spacing w:before="60"/>
        <w:rPr>
          <w:rFonts w:asciiTheme="majorHAnsi" w:hAnsiTheme="majorHAnsi"/>
          <w:sz w:val="20"/>
        </w:rPr>
      </w:pPr>
      <w:hyperlink r:id="rId22" w:history="1">
        <w:r w:rsidR="00EB6D61" w:rsidRPr="00EB6D61">
          <w:rPr>
            <w:rStyle w:val="Hyperlink"/>
            <w:rFonts w:asciiTheme="majorHAnsi" w:hAnsiTheme="majorHAnsi"/>
            <w:sz w:val="20"/>
          </w:rPr>
          <w:t>Blog</w:t>
        </w:r>
      </w:hyperlink>
      <w:r w:rsidR="00EB6D61">
        <w:rPr>
          <w:rFonts w:asciiTheme="majorHAnsi" w:hAnsiTheme="majorHAnsi"/>
          <w:sz w:val="20"/>
        </w:rPr>
        <w:t xml:space="preserve"> by David Johnson, 19-Dec-2014</w:t>
      </w:r>
    </w:p>
    <w:sectPr w:rsidR="00EB6D61" w:rsidRPr="00BD3D3F" w:rsidSect="009957BA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D2425F" w14:textId="77777777" w:rsidR="00EB6D61" w:rsidRDefault="00EB6D61" w:rsidP="00BB6A4E">
      <w:r>
        <w:separator/>
      </w:r>
    </w:p>
  </w:endnote>
  <w:endnote w:type="continuationSeparator" w:id="0">
    <w:p w14:paraId="446C665F" w14:textId="77777777" w:rsidR="00EB6D61" w:rsidRDefault="00EB6D61" w:rsidP="00BB6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F43985" w14:textId="77777777" w:rsidR="00EB6D61" w:rsidRDefault="00EB6D61" w:rsidP="00BB6A4E">
      <w:r>
        <w:separator/>
      </w:r>
    </w:p>
  </w:footnote>
  <w:footnote w:type="continuationSeparator" w:id="0">
    <w:p w14:paraId="1F751AE0" w14:textId="77777777" w:rsidR="00EB6D61" w:rsidRDefault="00EB6D61" w:rsidP="00BB6A4E">
      <w:r>
        <w:continuationSeparator/>
      </w:r>
    </w:p>
  </w:footnote>
  <w:footnote w:id="1">
    <w:p w14:paraId="1DC370A5" w14:textId="2FD2D6AA" w:rsidR="00EB6D61" w:rsidRPr="00312801" w:rsidRDefault="00EB6D61" w:rsidP="00BB6A4E">
      <w:pPr>
        <w:pStyle w:val="FootnoteText"/>
        <w:rPr>
          <w:rFonts w:asciiTheme="majorHAnsi" w:hAnsiTheme="majorHAnsi"/>
          <w:sz w:val="18"/>
          <w:szCs w:val="18"/>
        </w:rPr>
      </w:pPr>
      <w:r w:rsidRPr="00312801">
        <w:rPr>
          <w:rStyle w:val="FootnoteReference"/>
          <w:rFonts w:asciiTheme="majorHAnsi" w:hAnsiTheme="majorHAnsi"/>
          <w:sz w:val="18"/>
          <w:szCs w:val="18"/>
        </w:rPr>
        <w:footnoteRef/>
      </w:r>
      <w:r w:rsidRPr="00312801">
        <w:rPr>
          <w:rFonts w:asciiTheme="majorHAnsi" w:hAnsiTheme="majorHAnsi"/>
          <w:sz w:val="18"/>
          <w:szCs w:val="18"/>
        </w:rPr>
        <w:t xml:space="preserve"> California Nonprofit Corporation Law expressly authorizes non-profit organizations to have Members with ultimate authority to control the organization. Under Cal. Corp. Code § 5310 “A corporation may admit persons to Membership, as provided in its Articles or Bylaws”. California law recognizes that Members may reserve the right to approve nonprofit actions and</w:t>
      </w:r>
      <w:r>
        <w:rPr>
          <w:rFonts w:asciiTheme="majorHAnsi" w:hAnsiTheme="majorHAnsi"/>
          <w:sz w:val="18"/>
          <w:szCs w:val="18"/>
        </w:rPr>
        <w:t xml:space="preserve"> </w:t>
      </w:r>
      <w:r w:rsidRPr="00312801">
        <w:rPr>
          <w:rFonts w:asciiTheme="majorHAnsi" w:hAnsiTheme="majorHAnsi"/>
          <w:sz w:val="18"/>
          <w:szCs w:val="18"/>
        </w:rPr>
        <w:t xml:space="preserve">oversee the Board of Directors. (§ 5210) A Board of Directors’ authority to conduct the affairs of a nonprofit may be limited by the rights of the Members specified </w:t>
      </w:r>
      <w:r>
        <w:rPr>
          <w:rFonts w:asciiTheme="majorHAnsi" w:hAnsiTheme="majorHAnsi"/>
          <w:sz w:val="18"/>
          <w:szCs w:val="18"/>
        </w:rPr>
        <w:t xml:space="preserve">in </w:t>
      </w:r>
      <w:r w:rsidRPr="00312801">
        <w:rPr>
          <w:rFonts w:asciiTheme="majorHAnsi" w:hAnsiTheme="majorHAnsi"/>
          <w:sz w:val="18"/>
          <w:szCs w:val="18"/>
        </w:rPr>
        <w:t>the law or in the nonprofit corporation’s Articles or Bylaws.</w:t>
      </w:r>
    </w:p>
    <w:p w14:paraId="4D9644D7" w14:textId="76C7C1D3" w:rsidR="00EB6D61" w:rsidRPr="00312801" w:rsidRDefault="00EB6D61" w:rsidP="00BB6A4E">
      <w:pPr>
        <w:pStyle w:val="FootnoteText"/>
        <w:rPr>
          <w:rFonts w:asciiTheme="majorHAnsi" w:hAnsiTheme="majorHAnsi"/>
          <w:sz w:val="18"/>
          <w:szCs w:val="18"/>
        </w:rPr>
      </w:pPr>
      <w:r w:rsidRPr="00312801">
        <w:rPr>
          <w:rFonts w:asciiTheme="majorHAnsi" w:hAnsiTheme="majorHAnsi"/>
          <w:sz w:val="18"/>
          <w:szCs w:val="18"/>
        </w:rPr>
        <w:t> </w:t>
      </w:r>
      <w:r w:rsidRPr="00312801">
        <w:rPr>
          <w:rFonts w:asciiTheme="majorHAnsi" w:hAnsiTheme="majorHAnsi"/>
          <w:sz w:val="18"/>
          <w:szCs w:val="18"/>
        </w:rPr>
        <w:tab/>
        <w:t xml:space="preserve">Although ICANN does not currently have Members under Article XVII of its Bylaws, ICANN’s Articles of Incorporation expressly anticipate that ICANN </w:t>
      </w:r>
      <w:r w:rsidRPr="00312801">
        <w:rPr>
          <w:rFonts w:asciiTheme="majorHAnsi" w:hAnsiTheme="majorHAnsi"/>
          <w:sz w:val="18"/>
          <w:szCs w:val="18"/>
          <w:u w:val="single"/>
        </w:rPr>
        <w:t>may</w:t>
      </w:r>
      <w:r w:rsidRPr="00312801">
        <w:rPr>
          <w:rFonts w:asciiTheme="majorHAnsi" w:hAnsiTheme="majorHAnsi"/>
          <w:sz w:val="18"/>
          <w:szCs w:val="18"/>
        </w:rPr>
        <w:t xml:space="preserve"> have Members: “These Articles may be amended by the affirmative of at least two-thirds of the directors of the Corporation. When t</w:t>
      </w:r>
      <w:r>
        <w:rPr>
          <w:rFonts w:asciiTheme="majorHAnsi" w:hAnsiTheme="majorHAnsi"/>
          <w:sz w:val="18"/>
          <w:szCs w:val="18"/>
        </w:rPr>
        <w:t xml:space="preserve">he Corporation has Members, </w:t>
      </w:r>
      <w:r w:rsidRPr="00312801">
        <w:rPr>
          <w:rFonts w:asciiTheme="majorHAnsi" w:hAnsiTheme="majorHAnsi"/>
          <w:sz w:val="18"/>
          <w:szCs w:val="18"/>
        </w:rPr>
        <w:t>amendment</w:t>
      </w:r>
      <w:r>
        <w:rPr>
          <w:rFonts w:asciiTheme="majorHAnsi" w:hAnsiTheme="majorHAnsi"/>
          <w:sz w:val="18"/>
          <w:szCs w:val="18"/>
        </w:rPr>
        <w:t>s</w:t>
      </w:r>
      <w:r w:rsidRPr="00312801">
        <w:rPr>
          <w:rFonts w:asciiTheme="majorHAnsi" w:hAnsiTheme="majorHAnsi"/>
          <w:sz w:val="18"/>
          <w:szCs w:val="18"/>
        </w:rPr>
        <w:t xml:space="preserve"> must be ratified by a two-thirds (2/3) majority of the Members voting on any proposed amendment.”  (Section 9)</w:t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lcolm Hutty">
    <w15:presenceInfo w15:providerId="None" w15:userId="Malcolm Hutt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5D6"/>
    <w:rsid w:val="000320C4"/>
    <w:rsid w:val="000B2BD6"/>
    <w:rsid w:val="000D2882"/>
    <w:rsid w:val="000D565E"/>
    <w:rsid w:val="000D7D01"/>
    <w:rsid w:val="000E7D4B"/>
    <w:rsid w:val="00115570"/>
    <w:rsid w:val="00130769"/>
    <w:rsid w:val="00146C54"/>
    <w:rsid w:val="00162C36"/>
    <w:rsid w:val="001A7CFB"/>
    <w:rsid w:val="001C2DAA"/>
    <w:rsid w:val="001D664C"/>
    <w:rsid w:val="001E1D82"/>
    <w:rsid w:val="001E422F"/>
    <w:rsid w:val="001E6422"/>
    <w:rsid w:val="001F4374"/>
    <w:rsid w:val="001F6786"/>
    <w:rsid w:val="00231490"/>
    <w:rsid w:val="002325D6"/>
    <w:rsid w:val="002B1E88"/>
    <w:rsid w:val="00312801"/>
    <w:rsid w:val="0031732D"/>
    <w:rsid w:val="0033660D"/>
    <w:rsid w:val="003F4CFE"/>
    <w:rsid w:val="003F6034"/>
    <w:rsid w:val="003F7F27"/>
    <w:rsid w:val="004105E7"/>
    <w:rsid w:val="00416B23"/>
    <w:rsid w:val="00417305"/>
    <w:rsid w:val="004C06C4"/>
    <w:rsid w:val="00572A28"/>
    <w:rsid w:val="00590B36"/>
    <w:rsid w:val="00593053"/>
    <w:rsid w:val="005B6982"/>
    <w:rsid w:val="005F2A72"/>
    <w:rsid w:val="005F7A1D"/>
    <w:rsid w:val="00612B42"/>
    <w:rsid w:val="00651804"/>
    <w:rsid w:val="006A4743"/>
    <w:rsid w:val="00727D1E"/>
    <w:rsid w:val="00737CE5"/>
    <w:rsid w:val="007454BA"/>
    <w:rsid w:val="00765B62"/>
    <w:rsid w:val="007A2E09"/>
    <w:rsid w:val="007E58AA"/>
    <w:rsid w:val="00851EC2"/>
    <w:rsid w:val="00881BF0"/>
    <w:rsid w:val="008A16B3"/>
    <w:rsid w:val="0091043D"/>
    <w:rsid w:val="009711A0"/>
    <w:rsid w:val="009957BA"/>
    <w:rsid w:val="009E15C7"/>
    <w:rsid w:val="00A06958"/>
    <w:rsid w:val="00A32A64"/>
    <w:rsid w:val="00A37EC9"/>
    <w:rsid w:val="00A870FD"/>
    <w:rsid w:val="00AE3A5C"/>
    <w:rsid w:val="00AE7410"/>
    <w:rsid w:val="00B053FC"/>
    <w:rsid w:val="00B12C2C"/>
    <w:rsid w:val="00B2068C"/>
    <w:rsid w:val="00B62F16"/>
    <w:rsid w:val="00B64A2A"/>
    <w:rsid w:val="00BA60B1"/>
    <w:rsid w:val="00BB3435"/>
    <w:rsid w:val="00BB6A4E"/>
    <w:rsid w:val="00BD3D3F"/>
    <w:rsid w:val="00C04FC0"/>
    <w:rsid w:val="00C549EB"/>
    <w:rsid w:val="00C85F2B"/>
    <w:rsid w:val="00C9279E"/>
    <w:rsid w:val="00CC423D"/>
    <w:rsid w:val="00CD084F"/>
    <w:rsid w:val="00CE2FCD"/>
    <w:rsid w:val="00D23C3E"/>
    <w:rsid w:val="00D70234"/>
    <w:rsid w:val="00DA0954"/>
    <w:rsid w:val="00DF1952"/>
    <w:rsid w:val="00E4387C"/>
    <w:rsid w:val="00E8330D"/>
    <w:rsid w:val="00EB6D61"/>
    <w:rsid w:val="00EC0B19"/>
    <w:rsid w:val="00EC4531"/>
    <w:rsid w:val="00EF6E95"/>
    <w:rsid w:val="00F3345E"/>
    <w:rsid w:val="00F620E1"/>
    <w:rsid w:val="00F7781E"/>
    <w:rsid w:val="00F85886"/>
    <w:rsid w:val="00FB3AF0"/>
    <w:rsid w:val="00FD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3AF7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5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F6E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6E9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3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305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BB6A4E"/>
  </w:style>
  <w:style w:type="character" w:customStyle="1" w:styleId="FootnoteTextChar">
    <w:name w:val="Footnote Text Char"/>
    <w:basedOn w:val="DefaultParagraphFont"/>
    <w:link w:val="FootnoteText"/>
    <w:uiPriority w:val="99"/>
    <w:rsid w:val="00BB6A4E"/>
  </w:style>
  <w:style w:type="character" w:styleId="FootnoteReference">
    <w:name w:val="footnote reference"/>
    <w:basedOn w:val="DefaultParagraphFont"/>
    <w:uiPriority w:val="99"/>
    <w:unhideWhenUsed/>
    <w:rsid w:val="00BB6A4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128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801"/>
  </w:style>
  <w:style w:type="paragraph" w:styleId="Footer">
    <w:name w:val="footer"/>
    <w:basedOn w:val="Normal"/>
    <w:link w:val="FooterChar"/>
    <w:uiPriority w:val="99"/>
    <w:unhideWhenUsed/>
    <w:rsid w:val="003128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80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5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F6E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6E9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3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305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BB6A4E"/>
  </w:style>
  <w:style w:type="character" w:customStyle="1" w:styleId="FootnoteTextChar">
    <w:name w:val="Footnote Text Char"/>
    <w:basedOn w:val="DefaultParagraphFont"/>
    <w:link w:val="FootnoteText"/>
    <w:uiPriority w:val="99"/>
    <w:rsid w:val="00BB6A4E"/>
  </w:style>
  <w:style w:type="character" w:styleId="FootnoteReference">
    <w:name w:val="footnote reference"/>
    <w:basedOn w:val="DefaultParagraphFont"/>
    <w:uiPriority w:val="99"/>
    <w:unhideWhenUsed/>
    <w:rsid w:val="00BB6A4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128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801"/>
  </w:style>
  <w:style w:type="paragraph" w:styleId="Footer">
    <w:name w:val="footer"/>
    <w:basedOn w:val="Normal"/>
    <w:link w:val="FooterChar"/>
    <w:uiPriority w:val="99"/>
    <w:unhideWhenUsed/>
    <w:rsid w:val="003128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community.icann.org/display/acctgeneral/Proposed+Solutions+from+Public+Comment" TargetMode="External"/><Relationship Id="rId20" Type="http://schemas.openxmlformats.org/officeDocument/2006/relationships/hyperlink" Target="http://la51.icann.org/en/schedule/mon-accountability-governance/transcript-accountability-governance-13oct14-en.pdf" TargetMode="External"/><Relationship Id="rId21" Type="http://schemas.openxmlformats.org/officeDocument/2006/relationships/hyperlink" Target="http://thehill.com/blogs/pundits-blog/technology/227375-icann-transition-plan-needs-new-ideas-to-ensure-accountability" TargetMode="External"/><Relationship Id="rId22" Type="http://schemas.openxmlformats.org/officeDocument/2006/relationships/hyperlink" Target="http://www.internetgovernance.org/2014/12/19/icann-accountability-a-coup-or-a-contract/" TargetMode="Externa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26" Type="http://schemas.microsoft.com/office/2011/relationships/people" Target="people.xml"/><Relationship Id="rId10" Type="http://schemas.openxmlformats.org/officeDocument/2006/relationships/hyperlink" Target="http://www.innovationfiles.org/key-principles-for-the-icann-transition/" TargetMode="External"/><Relationship Id="rId11" Type="http://schemas.openxmlformats.org/officeDocument/2006/relationships/hyperlink" Target="http://forum.icann.org/lists/comments-enhancing-accountability-06may14/" TargetMode="External"/><Relationship Id="rId12" Type="http://schemas.openxmlformats.org/officeDocument/2006/relationships/hyperlink" Target="http://forum.icann.org/lists/comments-enhancing-accountability-06may14/pdfUqkydSWPcN.pdf" TargetMode="External"/><Relationship Id="rId13" Type="http://schemas.openxmlformats.org/officeDocument/2006/relationships/hyperlink" Target="http://forum.icann.org/lists/comments-enhancing-accountability-06may14/pdfwmPf9Fr4gw.pdf" TargetMode="External"/><Relationship Id="rId14" Type="http://schemas.openxmlformats.org/officeDocument/2006/relationships/hyperlink" Target="http://forum.icann.org/lists/comments-enhancing-accountability-06may14/pdfUayC2ZzenT.pdf" TargetMode="External"/><Relationship Id="rId15" Type="http://schemas.openxmlformats.org/officeDocument/2006/relationships/hyperlink" Target="http://forum.icann.org/lists/comments-enhancing-accountability-06may14/pdftmfaKEvnSR.pdf" TargetMode="External"/><Relationship Id="rId16" Type="http://schemas.openxmlformats.org/officeDocument/2006/relationships/hyperlink" Target="http://forum.icann.org/lists/comments-enhancing-accountability-06sep14/index.html" TargetMode="External"/><Relationship Id="rId17" Type="http://schemas.openxmlformats.org/officeDocument/2006/relationships/hyperlink" Target="http://forum.icann.org/lists/comments-enhancing-accountability-06sep14/pdfrffl9RL6Ci.pdf" TargetMode="External"/><Relationship Id="rId18" Type="http://schemas.openxmlformats.org/officeDocument/2006/relationships/hyperlink" Target="https://cdt.org/blog/clear-and-concrete-principles-for-icann-accountability/" TargetMode="External"/><Relationship Id="rId19" Type="http://schemas.openxmlformats.org/officeDocument/2006/relationships/hyperlink" Target="http://forum.icann.org/lists/comments-bylaws-amend-gac-advice-15aug14/pdfhGb2aiKDu8.pdf" TargetMode="Externa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mm.icann.org/pipermail/internal-cg/2014-July/00020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3389B-D776-B241-B225-07777CDD0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1658</Words>
  <Characters>9456</Characters>
  <Application>Microsoft Macintosh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NetChoice</Company>
  <LinksUpToDate>false</LinksUpToDate>
  <CharactersWithSpaces>11092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DelBianco</dc:creator>
  <cp:keywords/>
  <dc:description/>
  <cp:lastModifiedBy>Steve DelBianco</cp:lastModifiedBy>
  <cp:revision>4</cp:revision>
  <dcterms:created xsi:type="dcterms:W3CDTF">2014-12-28T20:07:00Z</dcterms:created>
  <dcterms:modified xsi:type="dcterms:W3CDTF">2014-12-29T00:50:00Z</dcterms:modified>
  <cp:category/>
</cp:coreProperties>
</file>