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E22CF15" w:rsidR="006E2417" w:rsidRDefault="00A517A9">
      <w:pPr>
        <w:pStyle w:val="Heading2"/>
        <w:rPr>
          <w:rFonts w:ascii="Times New Roman" w:eastAsia="Times New Roman" w:hAnsi="Times New Roman" w:cs="Times New Roman"/>
          <w:sz w:val="24"/>
          <w:szCs w:val="24"/>
        </w:rPr>
      </w:pPr>
      <w:bookmarkStart w:id="0" w:name="_i63ts0lzlnx0" w:colFirst="0" w:colLast="0"/>
      <w:bookmarkEnd w:id="0"/>
      <w:r>
        <w:t>Creation of an Auction Proceeds Program Review Panel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2" w14:textId="77777777" w:rsidR="006E2417" w:rsidRDefault="006E2417"/>
    <w:p w14:paraId="00000003" w14:textId="77777777" w:rsidR="006E2417" w:rsidRDefault="00A517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he CCWG-AP proposes that an Auction Proceeds  Program Review </w:t>
      </w:r>
      <w:r w:rsidRPr="006A4355">
        <w:rPr>
          <w:rFonts w:ascii="Times New Roman" w:eastAsia="Times New Roman" w:hAnsi="Times New Roman" w:cs="Times New Roman"/>
          <w:sz w:val="24"/>
          <w:szCs w:val="24"/>
          <w:highlight w:val="yellow"/>
        </w:rPr>
        <w:t>Panel [Committee]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be established, which </w:t>
      </w:r>
      <w:r w:rsidRPr="006A4355">
        <w:rPr>
          <w:rFonts w:ascii="Times New Roman" w:eastAsia="Times New Roman" w:hAnsi="Times New Roman" w:cs="Times New Roman"/>
          <w:sz w:val="24"/>
          <w:szCs w:val="24"/>
          <w:highlight w:val="yellow"/>
        </w:rPr>
        <w:t>will [may]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include ICANN community volunteers, as well as invited external experts with expertise in evaluating grant processes.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footnoteReference w:id="1"/>
      </w:r>
    </w:p>
    <w:p w14:paraId="00000004" w14:textId="6EC70201" w:rsidR="006E2417" w:rsidRDefault="00A517A9">
      <w:pPr>
        <w:rPr>
          <w:rFonts w:ascii="Times New Roman" w:eastAsia="Times New Roman" w:hAnsi="Times New Roman" w:cs="Times New Roman"/>
          <w:sz w:val="24"/>
          <w:szCs w:val="24"/>
        </w:rPr>
      </w:pPr>
      <w:r w:rsidRPr="006A4355">
        <w:rPr>
          <w:rFonts w:ascii="Times New Roman" w:eastAsia="Times New Roman" w:hAnsi="Times New Roman" w:cs="Times New Roman"/>
          <w:sz w:val="24"/>
          <w:szCs w:val="24"/>
          <w:highlight w:val="yellow"/>
        </w:rPr>
        <w:t>[Participants should be c</w:t>
      </w:r>
      <w:r w:rsidRPr="006A4355">
        <w:rPr>
          <w:rFonts w:ascii="Times New Roman" w:eastAsia="Times New Roman" w:hAnsi="Times New Roman" w:cs="Times New Roman"/>
          <w:sz w:val="24"/>
          <w:szCs w:val="24"/>
          <w:highlight w:val="yellow"/>
        </w:rPr>
        <w:t>ompensated, based on the work expected.]</w:t>
      </w:r>
    </w:p>
    <w:p w14:paraId="00000005" w14:textId="77777777" w:rsidR="006E2417" w:rsidRDefault="00A517A9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 Auction Proceeds Review Panel (APRP) will be a community-based group to review the Auction Proceeds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process.</w:t>
      </w:r>
    </w:p>
    <w:p w14:paraId="17D49781" w14:textId="77777777" w:rsidR="006A4355" w:rsidRDefault="00A517A9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PRP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will consist of up to two members from each ICANN SO/AC (or </w:t>
      </w:r>
      <w:r>
        <w:rPr>
          <w:rFonts w:ascii="Times New Roman" w:eastAsia="Times New Roman" w:hAnsi="Times New Roman" w:cs="Times New Roman"/>
          <w:sz w:val="24"/>
          <w:szCs w:val="24"/>
        </w:rPr>
        <w:t>fewer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if an SO/AC so chooses to not participate</w:t>
      </w:r>
      <w:r w:rsidRPr="006A435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) [plus up to four independently s</w:t>
      </w:r>
      <w:r w:rsidRPr="006A4355">
        <w:rPr>
          <w:rFonts w:ascii="Times New Roman" w:eastAsia="Times New Roman" w:hAnsi="Times New Roman" w:cs="Times New Roman"/>
          <w:sz w:val="24"/>
          <w:szCs w:val="24"/>
          <w:highlight w:val="yellow"/>
        </w:rPr>
        <w:t>elected members from the larger ICANN participating community</w:t>
      </w:r>
      <w:proofErr w:type="gramStart"/>
      <w:r w:rsidR="006A4355" w:rsidRPr="006A4355">
        <w:rPr>
          <w:rFonts w:ascii="Times New Roman" w:eastAsia="Times New Roman" w:hAnsi="Times New Roman" w:cs="Times New Roman"/>
          <w:sz w:val="24"/>
          <w:szCs w:val="24"/>
          <w:highlight w:val="yellow"/>
        </w:rPr>
        <w:t>][</w:t>
      </w:r>
      <w:proofErr w:type="gramEnd"/>
      <w:r w:rsidRPr="006A4355">
        <w:rPr>
          <w:rFonts w:ascii="Times New Roman" w:eastAsia="Times New Roman" w:hAnsi="Times New Roman" w:cs="Times New Roman"/>
          <w:sz w:val="24"/>
          <w:szCs w:val="24"/>
          <w:highlight w:val="yellow"/>
        </w:rPr>
        <w:t>more GNSO members]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plus up to four </w:t>
      </w:r>
      <w:r>
        <w:rPr>
          <w:rFonts w:ascii="Times New Roman" w:eastAsia="Times New Roman" w:hAnsi="Times New Roman" w:cs="Times New Roman"/>
          <w:sz w:val="24"/>
          <w:szCs w:val="24"/>
        </w:rPr>
        <w:t>external members chosen based on their expertise in granting processes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A</w:t>
      </w:r>
      <w:r>
        <w:rPr>
          <w:rFonts w:ascii="Times New Roman" w:eastAsia="Times New Roman" w:hAnsi="Times New Roman" w:cs="Times New Roman"/>
          <w:sz w:val="24"/>
          <w:szCs w:val="24"/>
        </w:rPr>
        <w:t>PRP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members are nominated by SO/ACs through their own respective processes, factoring in the required expertise, skills and commitments required. The Boar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of ICANN will also accept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elf nomination</w:t>
      </w:r>
      <w:r w:rsidR="006A4355">
        <w:rPr>
          <w:rFonts w:ascii="Times New Roman" w:eastAsia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6A4355">
        <w:rPr>
          <w:rFonts w:ascii="Times New Roman" w:eastAsia="Times New Roman" w:hAnsi="Times New Roman" w:cs="Times New Roman"/>
          <w:sz w:val="24"/>
          <w:szCs w:val="24"/>
        </w:rPr>
        <w:t xml:space="preserve">will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appointment of up to four independent participants.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 AC/SO Chairs will make the final selection of the nominations coming from the SO/AC for A</w:t>
      </w:r>
      <w:r>
        <w:rPr>
          <w:rFonts w:ascii="Times New Roman" w:eastAsia="Times New Roman" w:hAnsi="Times New Roman" w:cs="Times New Roman"/>
          <w:sz w:val="24"/>
          <w:szCs w:val="24"/>
        </w:rPr>
        <w:t>PRP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membership to serve for a two-year term. </w:t>
      </w:r>
    </w:p>
    <w:p w14:paraId="00000006" w14:textId="51C4DE18" w:rsidR="006E2417" w:rsidRDefault="00A517A9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 prime function of the A</w:t>
      </w:r>
      <w:r>
        <w:rPr>
          <w:rFonts w:ascii="Times New Roman" w:eastAsia="Times New Roman" w:hAnsi="Times New Roman" w:cs="Times New Roman"/>
          <w:sz w:val="24"/>
          <w:szCs w:val="24"/>
        </w:rPr>
        <w:t>PRP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will be to perfo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rm an annual review (starting at the end of year 2) of the ongoing operational process including an assessment of approved projects vs auction proceeds goals and an assessment </w:t>
      </w:r>
      <w:r>
        <w:rPr>
          <w:rFonts w:ascii="Times New Roman" w:eastAsia="Times New Roman" w:hAnsi="Times New Roman" w:cs="Times New Roman"/>
          <w:sz w:val="24"/>
          <w:szCs w:val="24"/>
        </w:rPr>
        <w:t>of the success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funded projects (based on interim and final assessments provid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ed to the A</w:t>
      </w:r>
      <w:r>
        <w:rPr>
          <w:rFonts w:ascii="Times New Roman" w:eastAsia="Times New Roman" w:hAnsi="Times New Roman" w:cs="Times New Roman"/>
          <w:sz w:val="24"/>
          <w:szCs w:val="24"/>
        </w:rPr>
        <w:t>PRP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14:paraId="00000007" w14:textId="08891B55" w:rsidR="006E2417" w:rsidRDefault="00A517A9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This function is over and above any internal reviews of its processes performed by the selected Mechanism, or financial audits that may be performed, but other types of reviews/audits may be used by the A</w:t>
      </w:r>
      <w:r>
        <w:rPr>
          <w:rFonts w:ascii="Times New Roman" w:eastAsia="Times New Roman" w:hAnsi="Times New Roman" w:cs="Times New Roman"/>
          <w:sz w:val="24"/>
          <w:szCs w:val="24"/>
        </w:rPr>
        <w:t>PRP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00000008" w14:textId="77777777" w:rsidR="006E2417" w:rsidRDefault="00A517A9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 A</w:t>
      </w:r>
      <w:r>
        <w:rPr>
          <w:rFonts w:ascii="Times New Roman" w:eastAsia="Times New Roman" w:hAnsi="Times New Roman" w:cs="Times New Roman"/>
          <w:sz w:val="24"/>
          <w:szCs w:val="24"/>
        </w:rPr>
        <w:t>PRP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will provide report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 to the ICANN Board, the Mechanism, the ICANN community and the Auction Proceeds Program Evaluation Panel (see below).</w:t>
      </w:r>
    </w:p>
    <w:p w14:paraId="00000009" w14:textId="77777777" w:rsidR="006E2417" w:rsidRPr="006A4355" w:rsidRDefault="00A517A9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</w:pPr>
      <w:r w:rsidRPr="006A4355">
        <w:rPr>
          <w:rFonts w:ascii="Times New Roman" w:eastAsia="Times New Roman" w:hAnsi="Times New Roman" w:cs="Times New Roman"/>
          <w:sz w:val="24"/>
          <w:szCs w:val="24"/>
          <w:highlight w:val="yellow"/>
        </w:rPr>
        <w:t>[</w:t>
      </w:r>
      <w:r w:rsidRPr="006A435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At the request of the external project evaluation group, the A</w:t>
      </w:r>
      <w:r w:rsidRPr="006A4355">
        <w:rPr>
          <w:rFonts w:ascii="Times New Roman" w:eastAsia="Times New Roman" w:hAnsi="Times New Roman" w:cs="Times New Roman"/>
          <w:sz w:val="24"/>
          <w:szCs w:val="24"/>
          <w:highlight w:val="yellow"/>
        </w:rPr>
        <w:t>PRP</w:t>
      </w:r>
      <w:r w:rsidRPr="006A435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 xml:space="preserve"> may be asked for guidance and/or clarification by the evaluation grou</w:t>
      </w:r>
      <w:r w:rsidRPr="006A435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p. Such Guidance or clarification may be desired to address general issues or specific project applications,</w:t>
      </w:r>
      <w:r w:rsidRPr="006A435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 xml:space="preserve"> but all such requests will be general in nature and MUST not reference application specifics. The ability to provide such clarification/guidance</w:t>
      </w:r>
      <w:r w:rsidRPr="006A435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 xml:space="preserve"> is essential to ensure that omissions during the design and implementation </w:t>
      </w:r>
      <w:r w:rsidRPr="006A4355">
        <w:rPr>
          <w:rFonts w:ascii="Times New Roman" w:eastAsia="Times New Roman" w:hAnsi="Times New Roman" w:cs="Times New Roman"/>
          <w:sz w:val="24"/>
          <w:szCs w:val="24"/>
          <w:highlight w:val="yellow"/>
        </w:rPr>
        <w:t>phases</w:t>
      </w:r>
      <w:r w:rsidRPr="006A435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 xml:space="preserve"> do not significantly impact the operational processes.]</w:t>
      </w:r>
    </w:p>
    <w:p w14:paraId="0000000A" w14:textId="19D139AA" w:rsidR="006E2417" w:rsidRDefault="00A517A9">
      <w:pPr>
        <w:pStyle w:val="Heading2"/>
      </w:pPr>
      <w:r>
        <w:lastRenderedPageBreak/>
        <w:t>Creation</w:t>
      </w:r>
      <w:r w:rsidR="006A4355">
        <w:t xml:space="preserve"> of a Program Assessment Panel</w:t>
      </w:r>
      <w:bookmarkStart w:id="1" w:name="_GoBack"/>
      <w:bookmarkEnd w:id="1"/>
    </w:p>
    <w:p w14:paraId="0000000B" w14:textId="47667EC5" w:rsidR="006E2417" w:rsidRDefault="00A517A9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Program Assessment Panel (PAP) will be chartered by the ICANN Board Organi</w:t>
      </w:r>
      <w:r>
        <w:rPr>
          <w:rFonts w:ascii="Times New Roman" w:eastAsia="Times New Roman" w:hAnsi="Times New Roman" w:cs="Times New Roman"/>
          <w:sz w:val="24"/>
          <w:szCs w:val="24"/>
        </w:rPr>
        <w:t>zational Effectiveness Committee (OEC) to allow for an assessment of the entire Auction Proceeds program</w:t>
      </w:r>
      <w:r>
        <w:rPr>
          <w:rFonts w:ascii="Times New Roman" w:eastAsia="Times New Roman" w:hAnsi="Times New Roman" w:cs="Times New Roman"/>
          <w:sz w:val="24"/>
          <w:szCs w:val="24"/>
        </w:rPr>
        <w:t>. Such review may include all aspects of the programs operation as well as the program goals and project criteria. Such an evaluation can be don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by experienced ICANN community members, by an expert group that is hired to do the work, or preferably a combination of the two working as a team. Any recommendations developed by the Program Evaluation Panel will be provided to the full ICANN community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via a publicly available report, to the ICANN Board and ICANN org, for further consideration, including community consultation. </w:t>
      </w:r>
    </w:p>
    <w:p w14:paraId="0000000C" w14:textId="77777777" w:rsidR="006E2417" w:rsidRPr="006A4355" w:rsidRDefault="00A517A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80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</w:pPr>
      <w:r w:rsidRPr="006A4355">
        <w:rPr>
          <w:rFonts w:ascii="Times New Roman" w:eastAsia="Times New Roman" w:hAnsi="Times New Roman" w:cs="Times New Roman"/>
          <w:sz w:val="24"/>
          <w:szCs w:val="24"/>
          <w:highlight w:val="yellow"/>
        </w:rPr>
        <w:t>[</w:t>
      </w:r>
      <w:r w:rsidRPr="006A435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First evaluation after 3 years of operation and thereafter every third year.][</w:t>
      </w:r>
      <w:r w:rsidRPr="006A4355">
        <w:rPr>
          <w:rFonts w:ascii="Times New Roman" w:eastAsia="Times New Roman" w:hAnsi="Times New Roman" w:cs="Times New Roman"/>
          <w:sz w:val="24"/>
          <w:szCs w:val="24"/>
          <w:highlight w:val="yellow"/>
        </w:rPr>
        <w:t>T</w:t>
      </w:r>
      <w:r w:rsidRPr="006A435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 xml:space="preserve">he recommendation to initiate a PAP may come from the </w:t>
      </w:r>
      <w:r w:rsidRPr="006A4355">
        <w:rPr>
          <w:rFonts w:ascii="Times New Roman" w:eastAsia="Times New Roman" w:hAnsi="Times New Roman" w:cs="Times New Roman"/>
          <w:sz w:val="24"/>
          <w:szCs w:val="24"/>
          <w:highlight w:val="yellow"/>
        </w:rPr>
        <w:t>APRP or from the OEC.]</w:t>
      </w:r>
    </w:p>
    <w:p w14:paraId="0000000D" w14:textId="77777777" w:rsidR="006E2417" w:rsidRDefault="00A517A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As part of its overall review, the PAP will also review whether and how the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PRP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should be continued.</w:t>
      </w:r>
    </w:p>
    <w:p w14:paraId="0000000E" w14:textId="77777777" w:rsidR="006E2417" w:rsidRDefault="00A517A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Detailed goals of EP shall get defined by the Implementation Team. </w:t>
      </w:r>
    </w:p>
    <w:p w14:paraId="0000000F" w14:textId="77777777" w:rsidR="006E2417" w:rsidRDefault="006E2417"/>
    <w:sectPr w:rsidR="006E2417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238164" w14:textId="77777777" w:rsidR="00A517A9" w:rsidRDefault="00A517A9">
      <w:pPr>
        <w:spacing w:after="0" w:line="240" w:lineRule="auto"/>
      </w:pPr>
      <w:r>
        <w:separator/>
      </w:r>
    </w:p>
  </w:endnote>
  <w:endnote w:type="continuationSeparator" w:id="0">
    <w:p w14:paraId="7625C068" w14:textId="77777777" w:rsidR="00A517A9" w:rsidRDefault="00A51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A2DB29" w14:textId="77777777" w:rsidR="00A517A9" w:rsidRDefault="00A517A9">
      <w:pPr>
        <w:spacing w:after="0" w:line="240" w:lineRule="auto"/>
      </w:pPr>
      <w:r>
        <w:separator/>
      </w:r>
    </w:p>
  </w:footnote>
  <w:footnote w:type="continuationSeparator" w:id="0">
    <w:p w14:paraId="34EA6B00" w14:textId="77777777" w:rsidR="00A517A9" w:rsidRDefault="00A517A9">
      <w:pPr>
        <w:spacing w:after="0" w:line="240" w:lineRule="auto"/>
      </w:pPr>
      <w:r>
        <w:continuationSeparator/>
      </w:r>
    </w:p>
  </w:footnote>
  <w:footnote w:id="1">
    <w:p w14:paraId="00000010" w14:textId="77777777" w:rsidR="006E2417" w:rsidRDefault="00A517A9">
      <w:pPr>
        <w:spacing w:after="0" w:line="240" w:lineRule="auto"/>
        <w:rPr>
          <w:rFonts w:ascii="Arial" w:eastAsia="Arial" w:hAnsi="Arial" w:cs="Arial"/>
          <w:b/>
          <w:color w:val="4F81BD"/>
          <w:sz w:val="18"/>
          <w:szCs w:val="18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4F81BD"/>
          <w:sz w:val="18"/>
          <w:szCs w:val="18"/>
        </w:rPr>
        <w:t xml:space="preserve">Notes on nomenclature: </w:t>
      </w:r>
    </w:p>
    <w:p w14:paraId="00000011" w14:textId="77777777" w:rsidR="006E2417" w:rsidRDefault="00A517A9">
      <w:pPr>
        <w:spacing w:after="0" w:line="240" w:lineRule="auto"/>
        <w:rPr>
          <w:rFonts w:ascii="Arial" w:eastAsia="Arial" w:hAnsi="Arial" w:cs="Arial"/>
          <w:b/>
          <w:color w:val="4F81BD"/>
          <w:sz w:val="18"/>
          <w:szCs w:val="18"/>
        </w:rPr>
      </w:pPr>
      <w:r>
        <w:rPr>
          <w:rFonts w:ascii="Arial" w:eastAsia="Arial" w:hAnsi="Arial" w:cs="Arial"/>
          <w:b/>
          <w:color w:val="4F81BD"/>
          <w:sz w:val="18"/>
          <w:szCs w:val="18"/>
        </w:rPr>
        <w:t xml:space="preserve">1. “Mechanism” is whatever overall structure is selected to disburse the auction proceeds </w:t>
      </w:r>
    </w:p>
    <w:p w14:paraId="00000012" w14:textId="77777777" w:rsidR="006E2417" w:rsidRDefault="00A517A9">
      <w:pPr>
        <w:spacing w:after="0" w:line="240" w:lineRule="auto"/>
        <w:rPr>
          <w:rFonts w:ascii="Arial" w:eastAsia="Arial" w:hAnsi="Arial" w:cs="Arial"/>
          <w:b/>
          <w:color w:val="4F81BD"/>
          <w:sz w:val="18"/>
          <w:szCs w:val="18"/>
        </w:rPr>
      </w:pPr>
      <w:r>
        <w:rPr>
          <w:rFonts w:ascii="Arial" w:eastAsia="Arial" w:hAnsi="Arial" w:cs="Arial"/>
          <w:b/>
          <w:color w:val="4F81BD"/>
          <w:sz w:val="18"/>
          <w:szCs w:val="18"/>
        </w:rPr>
        <w:t>2. “Project Evaluation Team” is the group within the Mechanism or contracted by the Mechanism, that performs the evalu</w:t>
      </w:r>
      <w:r>
        <w:rPr>
          <w:rFonts w:ascii="Arial" w:eastAsia="Arial" w:hAnsi="Arial" w:cs="Arial"/>
          <w:b/>
          <w:color w:val="4F81BD"/>
          <w:sz w:val="18"/>
          <w:szCs w:val="18"/>
        </w:rPr>
        <w:t xml:space="preserve">ation of applications and selection of projects to be funded. It is independent of ICANN Org and does not include ICANN Org employees. </w:t>
      </w:r>
    </w:p>
    <w:p w14:paraId="00000013" w14:textId="77777777" w:rsidR="006E2417" w:rsidRDefault="00A517A9">
      <w:pPr>
        <w:spacing w:after="0" w:line="240" w:lineRule="auto"/>
        <w:rPr>
          <w:sz w:val="20"/>
          <w:szCs w:val="20"/>
        </w:rPr>
      </w:pPr>
      <w:r>
        <w:rPr>
          <w:rFonts w:ascii="Arial" w:eastAsia="Arial" w:hAnsi="Arial" w:cs="Arial"/>
          <w:b/>
          <w:color w:val="4F81BD"/>
          <w:sz w:val="18"/>
          <w:szCs w:val="18"/>
        </w:rPr>
        <w:t>3. “Review” is the process of determining how well the auction proceeds disbursement is proceeding.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AA32DF"/>
    <w:multiLevelType w:val="multilevel"/>
    <w:tmpl w:val="C76C1136"/>
    <w:lvl w:ilvl="0">
      <w:start w:val="1"/>
      <w:numFmt w:val="bullet"/>
      <w:lvlText w:val="●"/>
      <w:lvlJc w:val="left"/>
      <w:pPr>
        <w:ind w:left="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>
    <w:nsid w:val="44F9431E"/>
    <w:multiLevelType w:val="multilevel"/>
    <w:tmpl w:val="155CEFAE"/>
    <w:lvl w:ilvl="0">
      <w:start w:val="1"/>
      <w:numFmt w:val="bullet"/>
      <w:lvlText w:val="●"/>
      <w:lvlJc w:val="left"/>
      <w:pPr>
        <w:ind w:left="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6E2417"/>
    <w:rsid w:val="005B5C9D"/>
    <w:rsid w:val="006A4355"/>
    <w:rsid w:val="006E2417"/>
    <w:rsid w:val="00A51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200" w:after="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5C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C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200" w:after="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5C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C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516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AlanGreenberg</dc:creator>
  <cp:lastModifiedBy>AlanGreenberg</cp:lastModifiedBy>
  <cp:revision>3</cp:revision>
  <dcterms:created xsi:type="dcterms:W3CDTF">2019-08-21T02:59:00Z</dcterms:created>
  <dcterms:modified xsi:type="dcterms:W3CDTF">2019-08-21T03:04:00Z</dcterms:modified>
</cp:coreProperties>
</file>