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BD6E7" w14:textId="77777777" w:rsidR="00156FFE" w:rsidRPr="00DD50B0" w:rsidRDefault="003447DC" w:rsidP="00DD50B0">
      <w:pPr>
        <w:jc w:val="both"/>
        <w:rPr>
          <w:rFonts w:asciiTheme="majorHAnsi" w:hAnsiTheme="majorHAnsi" w:cstheme="majorHAnsi"/>
          <w:sz w:val="22"/>
          <w:szCs w:val="22"/>
        </w:rPr>
      </w:pPr>
      <w:bookmarkStart w:id="0" w:name="_GoBack"/>
      <w:bookmarkEnd w:id="0"/>
      <w:r w:rsidRPr="00DD50B0">
        <w:rPr>
          <w:rFonts w:asciiTheme="majorHAnsi" w:hAnsiTheme="majorHAnsi" w:cstheme="majorHAnsi"/>
          <w:sz w:val="22"/>
          <w:szCs w:val="22"/>
        </w:rPr>
        <w:t>Dear [Name],</w:t>
      </w:r>
    </w:p>
    <w:p w14:paraId="4BE02619" w14:textId="77777777" w:rsidR="00156FFE" w:rsidRPr="00DD50B0" w:rsidRDefault="00156FFE" w:rsidP="00DD50B0">
      <w:pPr>
        <w:jc w:val="both"/>
        <w:rPr>
          <w:rFonts w:asciiTheme="majorHAnsi" w:hAnsiTheme="majorHAnsi" w:cstheme="majorHAnsi"/>
          <w:sz w:val="22"/>
          <w:szCs w:val="22"/>
        </w:rPr>
      </w:pPr>
    </w:p>
    <w:p w14:paraId="1ADF4D7A" w14:textId="36FB044A" w:rsidR="005D17B9" w:rsidRPr="00DD50B0" w:rsidRDefault="007E3F41" w:rsidP="00DD50B0">
      <w:pPr>
        <w:jc w:val="both"/>
        <w:rPr>
          <w:rFonts w:asciiTheme="majorHAnsi" w:hAnsiTheme="majorHAnsi" w:cstheme="majorHAnsi"/>
          <w:sz w:val="22"/>
          <w:szCs w:val="22"/>
        </w:rPr>
      </w:pPr>
      <w:r w:rsidRPr="00DD50B0">
        <w:rPr>
          <w:rFonts w:asciiTheme="majorHAnsi" w:hAnsiTheme="majorHAnsi" w:cstheme="majorHAnsi"/>
          <w:sz w:val="22"/>
          <w:szCs w:val="22"/>
        </w:rPr>
        <w:t>This letter has been sent to you by the</w:t>
      </w:r>
      <w:r w:rsidR="00540524" w:rsidRPr="00DD50B0">
        <w:rPr>
          <w:rFonts w:asciiTheme="majorHAnsi" w:hAnsiTheme="majorHAnsi" w:cstheme="majorHAnsi"/>
          <w:sz w:val="22"/>
          <w:szCs w:val="22"/>
        </w:rPr>
        <w:t xml:space="preserve"> co-chairs of the</w:t>
      </w:r>
      <w:r w:rsidRPr="00DD50B0">
        <w:rPr>
          <w:rFonts w:asciiTheme="majorHAnsi" w:hAnsiTheme="majorHAnsi" w:cstheme="majorHAnsi"/>
          <w:sz w:val="22"/>
          <w:szCs w:val="22"/>
        </w:rPr>
        <w:t xml:space="preserve"> ICANN Cross-Community Working Group on new gTLD Auction Proceeds (CCWG AP).</w:t>
      </w:r>
      <w:r w:rsidR="005D17B9" w:rsidRPr="00DD50B0">
        <w:rPr>
          <w:rFonts w:asciiTheme="majorHAnsi" w:hAnsiTheme="majorHAnsi" w:cstheme="majorHAnsi"/>
          <w:sz w:val="22"/>
          <w:szCs w:val="22"/>
        </w:rPr>
        <w:t xml:space="preserve"> Via this letter, the CCWG AP requests your assistance in helping inform its deliberations by tapping into your knowledge and expertise in the area of soliciting applications for funding of projects, how communications and evaluations of proposals are conducted, and how measurement mechanisms are established. </w:t>
      </w:r>
      <w:r w:rsidR="003801E2" w:rsidRPr="00DD50B0">
        <w:rPr>
          <w:rFonts w:asciiTheme="majorHAnsi" w:hAnsiTheme="majorHAnsi" w:cstheme="majorHAnsi"/>
          <w:sz w:val="22"/>
          <w:szCs w:val="22"/>
        </w:rPr>
        <w:t xml:space="preserve">We understand that ICANN is a unique organization and may not be familiar to your organization, or to you. To facilitate your engagement with the CCWG AP, the </w:t>
      </w:r>
      <w:r w:rsidR="0006358C">
        <w:rPr>
          <w:rFonts w:asciiTheme="majorHAnsi" w:hAnsiTheme="majorHAnsi" w:cstheme="majorHAnsi"/>
          <w:sz w:val="22"/>
          <w:szCs w:val="22"/>
        </w:rPr>
        <w:t xml:space="preserve">background </w:t>
      </w:r>
      <w:r w:rsidR="003801E2" w:rsidRPr="00DD50B0">
        <w:rPr>
          <w:rFonts w:asciiTheme="majorHAnsi" w:hAnsiTheme="majorHAnsi" w:cstheme="majorHAnsi"/>
          <w:sz w:val="22"/>
          <w:szCs w:val="22"/>
        </w:rPr>
        <w:t>in Annex A may be informative.</w:t>
      </w:r>
    </w:p>
    <w:p w14:paraId="783DAD70" w14:textId="77777777" w:rsidR="003801E2" w:rsidRPr="00DD50B0" w:rsidRDefault="003801E2" w:rsidP="00DD50B0">
      <w:pPr>
        <w:jc w:val="both"/>
        <w:rPr>
          <w:rFonts w:asciiTheme="majorHAnsi" w:hAnsiTheme="majorHAnsi" w:cstheme="majorHAnsi"/>
          <w:sz w:val="22"/>
          <w:szCs w:val="22"/>
        </w:rPr>
      </w:pPr>
    </w:p>
    <w:p w14:paraId="1F243664" w14:textId="2582F770" w:rsidR="007E3F41" w:rsidRDefault="003801E2" w:rsidP="00DD50B0">
      <w:pPr>
        <w:jc w:val="both"/>
        <w:rPr>
          <w:rFonts w:asciiTheme="majorHAnsi" w:hAnsiTheme="majorHAnsi" w:cstheme="majorHAnsi"/>
          <w:sz w:val="22"/>
          <w:szCs w:val="22"/>
        </w:rPr>
      </w:pPr>
      <w:r w:rsidRPr="00DD50B0">
        <w:rPr>
          <w:rFonts w:asciiTheme="majorHAnsi" w:hAnsiTheme="majorHAnsi" w:cstheme="majorHAnsi"/>
          <w:sz w:val="22"/>
          <w:szCs w:val="22"/>
        </w:rPr>
        <w:t xml:space="preserve">The </w:t>
      </w:r>
      <w:r w:rsidR="005D17B9" w:rsidRPr="00DD50B0">
        <w:rPr>
          <w:rFonts w:asciiTheme="majorHAnsi" w:hAnsiTheme="majorHAnsi" w:cstheme="majorHAnsi"/>
          <w:sz w:val="22"/>
          <w:szCs w:val="22"/>
        </w:rPr>
        <w:t>CCWG AP has proposed a number of qu</w:t>
      </w:r>
      <w:r w:rsidR="0091200C" w:rsidRPr="0091200C">
        <w:rPr>
          <w:rFonts w:asciiTheme="majorHAnsi" w:hAnsiTheme="majorHAnsi" w:cstheme="majorHAnsi"/>
          <w:sz w:val="22"/>
          <w:szCs w:val="22"/>
        </w:rPr>
        <w:t xml:space="preserve">estions (see </w:t>
      </w:r>
      <w:r w:rsidR="0091200C">
        <w:rPr>
          <w:rFonts w:asciiTheme="majorHAnsi" w:hAnsiTheme="majorHAnsi" w:cstheme="majorHAnsi"/>
          <w:sz w:val="22"/>
          <w:szCs w:val="22"/>
        </w:rPr>
        <w:t>A</w:t>
      </w:r>
      <w:r w:rsidRPr="00DD50B0">
        <w:rPr>
          <w:rFonts w:asciiTheme="majorHAnsi" w:hAnsiTheme="majorHAnsi" w:cstheme="majorHAnsi"/>
          <w:sz w:val="22"/>
          <w:szCs w:val="22"/>
        </w:rPr>
        <w:t xml:space="preserve">nnex </w:t>
      </w:r>
      <w:r w:rsidR="00465B53">
        <w:rPr>
          <w:rFonts w:asciiTheme="majorHAnsi" w:hAnsiTheme="majorHAnsi" w:cstheme="majorHAnsi"/>
          <w:sz w:val="22"/>
          <w:szCs w:val="22"/>
        </w:rPr>
        <w:t>C and D</w:t>
      </w:r>
      <w:r w:rsidR="005D17B9" w:rsidRPr="00DD50B0">
        <w:rPr>
          <w:rFonts w:asciiTheme="majorHAnsi" w:hAnsiTheme="majorHAnsi" w:cstheme="majorHAnsi"/>
          <w:sz w:val="22"/>
          <w:szCs w:val="22"/>
        </w:rPr>
        <w:t>) which it invites your input to. This is not a request for proprietary information from you or the firm or entity you represent, only your participation as an informal expert to offer suggestions from experience.  This is also not an interview or opportunity to present a service proposal on how you or your affiliated entity can serve ICANN in the future.  This is a request for you to volunteer some time to take part in this informational conversation to help advance the CCWG-AP’s considerations of options, by learning from others’ experiences.</w:t>
      </w:r>
    </w:p>
    <w:p w14:paraId="2C5B53DD" w14:textId="77777777" w:rsidR="006434A5" w:rsidRDefault="006434A5" w:rsidP="00DD50B0">
      <w:pPr>
        <w:jc w:val="both"/>
        <w:rPr>
          <w:rFonts w:asciiTheme="majorHAnsi" w:hAnsiTheme="majorHAnsi" w:cstheme="majorHAnsi"/>
          <w:sz w:val="22"/>
          <w:szCs w:val="22"/>
        </w:rPr>
      </w:pPr>
    </w:p>
    <w:p w14:paraId="5BE17CEB" w14:textId="31C5AB72" w:rsidR="0006358C" w:rsidRPr="002E51F9" w:rsidRDefault="003801E2" w:rsidP="0006358C">
      <w:pPr>
        <w:jc w:val="both"/>
        <w:rPr>
          <w:rFonts w:asciiTheme="majorHAnsi" w:hAnsiTheme="majorHAnsi" w:cstheme="majorHAnsi"/>
          <w:sz w:val="22"/>
          <w:szCs w:val="22"/>
        </w:rPr>
      </w:pPr>
      <w:r w:rsidRPr="00DD50B0">
        <w:rPr>
          <w:rFonts w:asciiTheme="majorHAnsi" w:hAnsiTheme="majorHAnsi" w:cstheme="majorHAnsi"/>
          <w:sz w:val="22"/>
          <w:szCs w:val="22"/>
        </w:rPr>
        <w:t>We do recognize that the preparation of your responses may take some time</w:t>
      </w:r>
      <w:r w:rsidR="0091200C" w:rsidRPr="00465B53">
        <w:rPr>
          <w:rFonts w:asciiTheme="majorHAnsi" w:hAnsiTheme="majorHAnsi" w:cstheme="majorHAnsi"/>
          <w:sz w:val="22"/>
          <w:szCs w:val="22"/>
        </w:rPr>
        <w:t xml:space="preserve">. Nonetheless, </w:t>
      </w:r>
      <w:r w:rsidRPr="00DD50B0">
        <w:rPr>
          <w:rFonts w:asciiTheme="majorHAnsi" w:hAnsiTheme="majorHAnsi" w:cstheme="majorHAnsi"/>
          <w:sz w:val="22"/>
          <w:szCs w:val="22"/>
        </w:rPr>
        <w:t xml:space="preserve">we would like to ask you to provide your feedback by </w:t>
      </w:r>
      <w:r w:rsidRPr="00DD50B0">
        <w:rPr>
          <w:rFonts w:asciiTheme="majorHAnsi" w:hAnsiTheme="majorHAnsi" w:cstheme="majorHAnsi"/>
          <w:sz w:val="22"/>
          <w:szCs w:val="22"/>
          <w:highlight w:val="yellow"/>
        </w:rPr>
        <w:t>[date]</w:t>
      </w:r>
      <w:r w:rsidRPr="00DD50B0">
        <w:rPr>
          <w:rFonts w:asciiTheme="majorHAnsi" w:hAnsiTheme="majorHAnsi" w:cstheme="majorHAnsi"/>
          <w:sz w:val="22"/>
          <w:szCs w:val="22"/>
        </w:rPr>
        <w:t xml:space="preserve"> to allow the working group to make progress on its recommendations. Do note that all responses are expected to be publicly posted</w:t>
      </w:r>
      <w:r w:rsidR="0091200C" w:rsidRPr="00465B53">
        <w:rPr>
          <w:rFonts w:asciiTheme="majorHAnsi" w:hAnsiTheme="majorHAnsi" w:cstheme="majorHAnsi"/>
          <w:sz w:val="22"/>
          <w:szCs w:val="22"/>
        </w:rPr>
        <w:t xml:space="preserve"> on the CCWG AP’s wiki space: </w:t>
      </w:r>
      <w:hyperlink r:id="rId5" w:history="1">
        <w:r w:rsidR="00850F20" w:rsidRPr="00BA5501">
          <w:rPr>
            <w:rStyle w:val="Hyperlink"/>
            <w:rFonts w:asciiTheme="majorHAnsi" w:eastAsia="Times New Roman" w:hAnsiTheme="majorHAnsi" w:cstheme="majorHAnsi"/>
            <w:sz w:val="22"/>
            <w:szCs w:val="22"/>
            <w:shd w:val="clear" w:color="auto" w:fill="FFFFFF"/>
          </w:rPr>
          <w:t>https://community.icann.org/x/yJXDAw</w:t>
        </w:r>
      </w:hyperlink>
      <w:r w:rsidR="00850F20">
        <w:rPr>
          <w:rFonts w:asciiTheme="majorHAnsi" w:eastAsia="Times New Roman" w:hAnsiTheme="majorHAnsi" w:cstheme="majorHAnsi"/>
          <w:color w:val="168EEA"/>
          <w:sz w:val="22"/>
          <w:szCs w:val="22"/>
          <w:shd w:val="clear" w:color="auto" w:fill="FFFFFF"/>
        </w:rPr>
        <w:t xml:space="preserve">. </w:t>
      </w:r>
      <w:r w:rsidR="0006358C" w:rsidRPr="002E51F9">
        <w:rPr>
          <w:rFonts w:asciiTheme="majorHAnsi" w:hAnsiTheme="majorHAnsi" w:cstheme="majorHAnsi"/>
          <w:sz w:val="22"/>
          <w:szCs w:val="22"/>
        </w:rPr>
        <w:t>Depending on the answers to your questions, a staff member from the ICANN organization might contact you for additional information.</w:t>
      </w:r>
    </w:p>
    <w:p w14:paraId="6132F367" w14:textId="32254C00" w:rsidR="003801E2" w:rsidRDefault="003801E2" w:rsidP="0091200C">
      <w:pPr>
        <w:rPr>
          <w:rFonts w:asciiTheme="majorHAnsi" w:hAnsiTheme="majorHAnsi" w:cstheme="majorHAnsi"/>
          <w:sz w:val="22"/>
          <w:szCs w:val="22"/>
        </w:rPr>
      </w:pPr>
    </w:p>
    <w:p w14:paraId="64CE6C4C" w14:textId="31BFE97A" w:rsidR="003801E2" w:rsidRPr="00DD50B0" w:rsidRDefault="0006358C" w:rsidP="00DD50B0">
      <w:pPr>
        <w:jc w:val="both"/>
        <w:rPr>
          <w:rFonts w:asciiTheme="majorHAnsi" w:hAnsiTheme="majorHAnsi" w:cstheme="majorHAnsi"/>
          <w:sz w:val="22"/>
          <w:szCs w:val="22"/>
        </w:rPr>
      </w:pPr>
      <w:r w:rsidRPr="00DD50B0">
        <w:rPr>
          <w:sz w:val="22"/>
          <w:szCs w:val="22"/>
        </w:rPr>
        <w:t xml:space="preserve">Due to ICANN’s unique status, we are particularly sensitive to both potential conflicts of interest and perceived conflicts of interest, thus, </w:t>
      </w:r>
      <w:r w:rsidR="00DD50B0">
        <w:rPr>
          <w:rFonts w:asciiTheme="majorHAnsi" w:hAnsiTheme="majorHAnsi" w:cstheme="majorHAnsi"/>
          <w:sz w:val="22"/>
          <w:szCs w:val="22"/>
        </w:rPr>
        <w:t>i</w:t>
      </w:r>
      <w:r w:rsidR="003801E2" w:rsidRPr="00DD50B0">
        <w:rPr>
          <w:rFonts w:asciiTheme="majorHAnsi" w:hAnsiTheme="majorHAnsi" w:cstheme="majorHAnsi"/>
          <w:sz w:val="22"/>
          <w:szCs w:val="22"/>
        </w:rPr>
        <w:t>f you are interested in participating, we ask that you consider and provide a declaration of interest based on the questions identified</w:t>
      </w:r>
      <w:r w:rsidR="00465B53">
        <w:rPr>
          <w:rFonts w:asciiTheme="majorHAnsi" w:hAnsiTheme="majorHAnsi" w:cstheme="majorHAnsi"/>
          <w:sz w:val="22"/>
          <w:szCs w:val="22"/>
        </w:rPr>
        <w:t xml:space="preserve"> in Annex B</w:t>
      </w:r>
      <w:r w:rsidR="003801E2" w:rsidRPr="00DD50B0">
        <w:rPr>
          <w:rFonts w:asciiTheme="majorHAnsi" w:hAnsiTheme="majorHAnsi" w:cstheme="majorHAnsi"/>
          <w:sz w:val="22"/>
          <w:szCs w:val="22"/>
        </w:rPr>
        <w:t>.  Any declared interests will be identified on the record, for purposes of transparency, during your conversation with the community working group.</w:t>
      </w:r>
    </w:p>
    <w:p w14:paraId="6FE5E299" w14:textId="45FE0738" w:rsidR="003801E2" w:rsidRPr="00DD50B0" w:rsidRDefault="003801E2" w:rsidP="00DD50B0">
      <w:pPr>
        <w:jc w:val="both"/>
        <w:rPr>
          <w:rFonts w:asciiTheme="majorHAnsi" w:hAnsiTheme="majorHAnsi" w:cstheme="majorHAnsi"/>
          <w:sz w:val="22"/>
          <w:szCs w:val="22"/>
        </w:rPr>
      </w:pPr>
    </w:p>
    <w:p w14:paraId="5210DC92" w14:textId="77777777" w:rsidR="0091200C" w:rsidRPr="00DD50B0"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 xml:space="preserve">[For experts to be invited for calls – In order to allow for the working group to ask follow-up and/or clarifying questions, we would also like to invite you to join us for one of our meetings via conference call. We would like to schedule a call either during the week of </w:t>
      </w:r>
      <w:r w:rsidRPr="00DD50B0">
        <w:rPr>
          <w:rFonts w:asciiTheme="majorHAnsi" w:hAnsiTheme="majorHAnsi" w:cstheme="majorHAnsi"/>
          <w:sz w:val="22"/>
          <w:szCs w:val="22"/>
          <w:highlight w:val="yellow"/>
        </w:rPr>
        <w:t>[TBC]</w:t>
      </w:r>
      <w:r w:rsidRPr="00DD50B0">
        <w:rPr>
          <w:rFonts w:asciiTheme="majorHAnsi" w:hAnsiTheme="majorHAnsi" w:cstheme="majorHAnsi"/>
          <w:sz w:val="22"/>
          <w:szCs w:val="22"/>
        </w:rPr>
        <w:t xml:space="preserve"> so we would appreciate if you could advise us on your availability. Due to its global spread, the working group usually convenes at 14.00 UTC, but we are happy to accommodate a time / date that suits you best. These conversations will be recorded and the recordings made publicly available.]. </w:t>
      </w:r>
    </w:p>
    <w:p w14:paraId="6BEAC166" w14:textId="77777777" w:rsidR="0091200C" w:rsidRPr="00DD50B0" w:rsidRDefault="0091200C" w:rsidP="00DD50B0">
      <w:pPr>
        <w:jc w:val="both"/>
        <w:rPr>
          <w:rFonts w:asciiTheme="majorHAnsi" w:hAnsiTheme="majorHAnsi" w:cstheme="majorHAnsi"/>
          <w:sz w:val="22"/>
          <w:szCs w:val="22"/>
        </w:rPr>
      </w:pPr>
    </w:p>
    <w:p w14:paraId="280A69A1" w14:textId="77777777" w:rsidR="0091200C" w:rsidRPr="00DD50B0"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On behalf of the working group, we would like to thank you in advance for considering our request. Please do not hesitate to reach out to us should you have any further questions.</w:t>
      </w:r>
    </w:p>
    <w:p w14:paraId="32831DD4" w14:textId="77777777" w:rsidR="0091200C" w:rsidRPr="00DD50B0" w:rsidRDefault="0091200C" w:rsidP="00DD50B0">
      <w:pPr>
        <w:jc w:val="both"/>
        <w:rPr>
          <w:rFonts w:asciiTheme="majorHAnsi" w:hAnsiTheme="majorHAnsi" w:cstheme="majorHAnsi"/>
          <w:sz w:val="22"/>
          <w:szCs w:val="22"/>
        </w:rPr>
      </w:pPr>
    </w:p>
    <w:p w14:paraId="6B1C2DC6" w14:textId="77777777" w:rsidR="0091200C" w:rsidRPr="00DD50B0" w:rsidRDefault="0091200C" w:rsidP="00DD50B0">
      <w:pPr>
        <w:jc w:val="both"/>
        <w:outlineLvl w:val="0"/>
        <w:rPr>
          <w:rFonts w:asciiTheme="majorHAnsi" w:hAnsiTheme="majorHAnsi" w:cstheme="majorHAnsi"/>
          <w:sz w:val="22"/>
          <w:szCs w:val="22"/>
        </w:rPr>
      </w:pPr>
      <w:r w:rsidRPr="00DD50B0">
        <w:rPr>
          <w:rFonts w:asciiTheme="majorHAnsi" w:hAnsiTheme="majorHAnsi" w:cstheme="majorHAnsi"/>
          <w:sz w:val="22"/>
          <w:szCs w:val="22"/>
        </w:rPr>
        <w:t>Best regards,</w:t>
      </w:r>
    </w:p>
    <w:p w14:paraId="3314E404" w14:textId="77777777" w:rsidR="0091200C" w:rsidRPr="00DD50B0" w:rsidRDefault="0091200C" w:rsidP="00DD50B0">
      <w:pPr>
        <w:jc w:val="both"/>
        <w:rPr>
          <w:rFonts w:asciiTheme="majorHAnsi" w:hAnsiTheme="majorHAnsi" w:cstheme="majorHAnsi"/>
          <w:sz w:val="22"/>
          <w:szCs w:val="22"/>
        </w:rPr>
      </w:pPr>
    </w:p>
    <w:p w14:paraId="437C3443" w14:textId="77777777" w:rsidR="0091200C" w:rsidRPr="00DD50B0" w:rsidRDefault="0091200C" w:rsidP="00DD50B0">
      <w:pPr>
        <w:jc w:val="both"/>
        <w:outlineLvl w:val="0"/>
        <w:rPr>
          <w:rFonts w:asciiTheme="majorHAnsi" w:hAnsiTheme="majorHAnsi" w:cstheme="majorHAnsi"/>
          <w:sz w:val="22"/>
          <w:szCs w:val="22"/>
        </w:rPr>
      </w:pPr>
      <w:r w:rsidRPr="00DD50B0">
        <w:rPr>
          <w:rFonts w:asciiTheme="majorHAnsi" w:hAnsiTheme="majorHAnsi" w:cstheme="majorHAnsi"/>
          <w:sz w:val="22"/>
          <w:szCs w:val="22"/>
        </w:rPr>
        <w:t>Erika Mann &amp; Ching Chiao</w:t>
      </w:r>
    </w:p>
    <w:p w14:paraId="0EEDBAC5" w14:textId="77777777" w:rsidR="0091200C" w:rsidRPr="00DD50B0" w:rsidRDefault="0091200C" w:rsidP="00DD50B0">
      <w:pPr>
        <w:jc w:val="both"/>
        <w:outlineLvl w:val="0"/>
        <w:rPr>
          <w:rFonts w:asciiTheme="majorHAnsi" w:hAnsiTheme="majorHAnsi" w:cstheme="majorHAnsi"/>
          <w:sz w:val="22"/>
          <w:szCs w:val="22"/>
        </w:rPr>
      </w:pPr>
      <w:r w:rsidRPr="00DD50B0">
        <w:rPr>
          <w:rFonts w:asciiTheme="majorHAnsi" w:hAnsiTheme="majorHAnsi" w:cstheme="majorHAnsi"/>
          <w:sz w:val="22"/>
          <w:szCs w:val="22"/>
        </w:rPr>
        <w:t xml:space="preserve">Co-Chairs of the new gTLD Auction Proceeds Cross Community Working Group </w:t>
      </w:r>
    </w:p>
    <w:p w14:paraId="3D67CC2E" w14:textId="77777777" w:rsidR="0091200C" w:rsidRPr="00DD50B0" w:rsidRDefault="0091200C" w:rsidP="0091200C">
      <w:pPr>
        <w:jc w:val="both"/>
        <w:rPr>
          <w:rFonts w:asciiTheme="majorHAnsi" w:hAnsiTheme="majorHAnsi" w:cstheme="majorHAnsi"/>
          <w:sz w:val="22"/>
          <w:szCs w:val="22"/>
        </w:rPr>
      </w:pPr>
    </w:p>
    <w:p w14:paraId="33EDD0A3" w14:textId="6BB7FA94" w:rsidR="00540524" w:rsidRPr="00DD50B0" w:rsidRDefault="003801E2" w:rsidP="0091200C">
      <w:pPr>
        <w:shd w:val="clear" w:color="auto" w:fill="FFFFFF" w:themeFill="background1"/>
        <w:jc w:val="both"/>
        <w:outlineLvl w:val="0"/>
        <w:rPr>
          <w:rFonts w:asciiTheme="majorHAnsi" w:hAnsiTheme="majorHAnsi" w:cstheme="majorHAnsi"/>
          <w:b/>
          <w:sz w:val="52"/>
          <w:szCs w:val="52"/>
        </w:rPr>
      </w:pPr>
      <w:r w:rsidRPr="00DD50B0">
        <w:rPr>
          <w:rFonts w:asciiTheme="majorHAnsi" w:hAnsiTheme="majorHAnsi" w:cstheme="majorHAnsi"/>
          <w:sz w:val="22"/>
          <w:szCs w:val="22"/>
        </w:rPr>
        <w:br w:type="column"/>
      </w:r>
      <w:r w:rsidRPr="00DD50B0">
        <w:rPr>
          <w:rFonts w:asciiTheme="majorHAnsi" w:hAnsiTheme="majorHAnsi" w:cstheme="majorHAnsi"/>
          <w:b/>
          <w:sz w:val="52"/>
          <w:szCs w:val="52"/>
        </w:rPr>
        <w:lastRenderedPageBreak/>
        <w:t>ANNEX A</w:t>
      </w:r>
    </w:p>
    <w:p w14:paraId="0C15013F" w14:textId="77777777" w:rsidR="003801E2" w:rsidRPr="00DD50B0" w:rsidRDefault="003801E2" w:rsidP="00DD50B0">
      <w:pPr>
        <w:shd w:val="clear" w:color="auto" w:fill="FFFFFF" w:themeFill="background1"/>
        <w:jc w:val="both"/>
        <w:rPr>
          <w:rFonts w:asciiTheme="majorHAnsi" w:hAnsiTheme="majorHAnsi" w:cstheme="majorHAnsi"/>
          <w:sz w:val="22"/>
          <w:szCs w:val="22"/>
        </w:rPr>
      </w:pPr>
    </w:p>
    <w:p w14:paraId="73631457" w14:textId="343985C5" w:rsidR="007E3F41" w:rsidRDefault="007E3F41" w:rsidP="00DD50B0">
      <w:pPr>
        <w:shd w:val="clear" w:color="auto" w:fill="FFFFFF" w:themeFill="background1"/>
        <w:jc w:val="both"/>
        <w:outlineLvl w:val="0"/>
        <w:rPr>
          <w:rFonts w:asciiTheme="majorHAnsi" w:hAnsiTheme="majorHAnsi" w:cstheme="majorHAnsi"/>
          <w:b/>
          <w:sz w:val="28"/>
          <w:szCs w:val="28"/>
        </w:rPr>
      </w:pPr>
      <w:r w:rsidRPr="00DD50B0">
        <w:rPr>
          <w:rFonts w:asciiTheme="majorHAnsi" w:hAnsiTheme="majorHAnsi" w:cstheme="majorHAnsi"/>
          <w:b/>
          <w:sz w:val="28"/>
          <w:szCs w:val="28"/>
        </w:rPr>
        <w:t>What is ICANN?</w:t>
      </w:r>
    </w:p>
    <w:p w14:paraId="1DCDA34C" w14:textId="77777777" w:rsidR="0006358C" w:rsidRPr="00DD50B0" w:rsidRDefault="0006358C" w:rsidP="00DD50B0">
      <w:pPr>
        <w:shd w:val="clear" w:color="auto" w:fill="FFFFFF" w:themeFill="background1"/>
        <w:jc w:val="both"/>
        <w:outlineLvl w:val="0"/>
        <w:rPr>
          <w:rFonts w:asciiTheme="majorHAnsi" w:hAnsiTheme="majorHAnsi" w:cstheme="majorHAnsi"/>
          <w:b/>
          <w:sz w:val="28"/>
          <w:szCs w:val="28"/>
        </w:rPr>
      </w:pPr>
    </w:p>
    <w:p w14:paraId="2861AA4D" w14:textId="25C475E9" w:rsidR="00540524" w:rsidRPr="00DD50B0" w:rsidRDefault="007E3F41" w:rsidP="00DD50B0">
      <w:pPr>
        <w:shd w:val="clear" w:color="auto" w:fill="FFFFFF" w:themeFill="background1"/>
        <w:jc w:val="both"/>
        <w:rPr>
          <w:rFonts w:asciiTheme="majorHAnsi" w:hAnsiTheme="majorHAnsi" w:cstheme="majorHAnsi"/>
          <w:sz w:val="22"/>
          <w:szCs w:val="22"/>
        </w:rPr>
      </w:pPr>
      <w:r w:rsidRPr="00DD50B0">
        <w:rPr>
          <w:rFonts w:asciiTheme="majorHAnsi" w:hAnsiTheme="majorHAnsi" w:cstheme="majorHAnsi"/>
          <w:sz w:val="22"/>
          <w:szCs w:val="22"/>
          <w:shd w:val="clear" w:color="auto" w:fill="FFFFFF" w:themeFill="background1"/>
        </w:rPr>
        <w:t>ICANN</w:t>
      </w:r>
      <w:r w:rsidRPr="00DD50B0">
        <w:rPr>
          <w:rFonts w:asciiTheme="majorHAnsi" w:hAnsiTheme="majorHAnsi" w:cstheme="majorHAnsi"/>
          <w:color w:val="002B49"/>
          <w:sz w:val="22"/>
          <w:szCs w:val="22"/>
          <w:shd w:val="clear" w:color="auto" w:fill="FFFFFF" w:themeFill="background1"/>
        </w:rPr>
        <w:t> is a not-for-profit public-benefit corporation with participants from all over the world dedicated to keeping the Internet secure, stable and interoperable. It promotes competition and develops policy on the Internet's unique identifiers. Through its coordination role of the Internet's naming system, it does have an important impact on the expansion and evolution of the Internet.</w:t>
      </w:r>
      <w:r w:rsidR="00540524" w:rsidRPr="00DD50B0">
        <w:rPr>
          <w:rFonts w:asciiTheme="majorHAnsi" w:hAnsiTheme="majorHAnsi" w:cstheme="majorHAnsi"/>
          <w:color w:val="002B49"/>
          <w:sz w:val="22"/>
          <w:szCs w:val="22"/>
          <w:shd w:val="clear" w:color="auto" w:fill="FFFFFF" w:themeFill="background1"/>
        </w:rPr>
        <w:t xml:space="preserve"> </w:t>
      </w:r>
      <w:r w:rsidR="00540524" w:rsidRPr="00DD50B0">
        <w:rPr>
          <w:rFonts w:asciiTheme="majorHAnsi" w:hAnsiTheme="majorHAnsi" w:cstheme="majorHAnsi"/>
          <w:sz w:val="22"/>
          <w:szCs w:val="22"/>
        </w:rPr>
        <w:t>ICANN is headquartered in Los Angeles but its operations are global.</w:t>
      </w:r>
    </w:p>
    <w:p w14:paraId="2174AF22" w14:textId="77777777" w:rsidR="00DD50B0" w:rsidRDefault="00DD50B0" w:rsidP="00DD50B0">
      <w:pPr>
        <w:jc w:val="both"/>
        <w:rPr>
          <w:rFonts w:asciiTheme="majorHAnsi" w:hAnsiTheme="majorHAnsi" w:cstheme="majorHAnsi"/>
          <w:sz w:val="22"/>
          <w:szCs w:val="22"/>
        </w:rPr>
      </w:pPr>
    </w:p>
    <w:p w14:paraId="15743290" w14:textId="650239EA" w:rsidR="0091200C" w:rsidRPr="00DD50B0"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To reach another person on the Internet you have to type an address into your computer -- a name or a number. That address must be unique so computers know where to find each other. ICANN coordinates these unique identifiers across the world. Without that coordination, we wouldn't have one global Internet. In more technical terms, the Internet Corporation for Assigned Names and Numbers (ICANN) helps coordinate the Internet Assigned Numbers Authority (IANA) functions, which are key technical services critical to the continued operations of the Internet's underlying address book, the Domain Name System (DNS). The IANA functions include: (1) the coordination of the assignment of technical protocol parameters including the management of the address and routing parameter area (ARPA) top-level domain; (2) the administration of certain responsibilities associated with Internet DNS root zone management such as generic (gTLD) and country code (ccTLD) Top-Level Domains; (3) the allocation of Internet numbering resources; and (4) other services.</w:t>
      </w:r>
    </w:p>
    <w:p w14:paraId="7630D2C1" w14:textId="5A399EBF" w:rsidR="007E3F41" w:rsidRPr="00DD50B0" w:rsidRDefault="00540524" w:rsidP="00DD50B0">
      <w:pPr>
        <w:shd w:val="clear" w:color="auto" w:fill="FFFFFF" w:themeFill="background1"/>
        <w:jc w:val="both"/>
        <w:outlineLvl w:val="0"/>
        <w:rPr>
          <w:rFonts w:asciiTheme="majorHAnsi" w:hAnsiTheme="majorHAnsi" w:cstheme="majorHAnsi"/>
          <w:color w:val="002B49"/>
          <w:sz w:val="22"/>
          <w:szCs w:val="22"/>
          <w:shd w:val="clear" w:color="auto" w:fill="FFFFFF" w:themeFill="background1"/>
        </w:rPr>
      </w:pPr>
      <w:r w:rsidRPr="00DD50B0">
        <w:rPr>
          <w:rFonts w:asciiTheme="majorHAnsi" w:hAnsiTheme="majorHAnsi" w:cstheme="majorHAnsi"/>
          <w:color w:val="002B49"/>
          <w:sz w:val="22"/>
          <w:szCs w:val="22"/>
          <w:shd w:val="clear" w:color="auto" w:fill="FFFFFF" w:themeFill="background1"/>
        </w:rPr>
        <w:t xml:space="preserve">Read more: </w:t>
      </w:r>
      <w:hyperlink r:id="rId6" w:history="1">
        <w:r w:rsidRPr="00DD50B0">
          <w:rPr>
            <w:rStyle w:val="Hyperlink"/>
            <w:rFonts w:asciiTheme="majorHAnsi" w:hAnsiTheme="majorHAnsi" w:cstheme="majorHAnsi"/>
            <w:sz w:val="22"/>
            <w:szCs w:val="22"/>
            <w:shd w:val="clear" w:color="auto" w:fill="FFFFFF" w:themeFill="background1"/>
          </w:rPr>
          <w:t>www.icann.org</w:t>
        </w:r>
      </w:hyperlink>
      <w:r w:rsidRPr="00DD50B0">
        <w:rPr>
          <w:rFonts w:asciiTheme="majorHAnsi" w:hAnsiTheme="majorHAnsi" w:cstheme="majorHAnsi"/>
          <w:color w:val="002B49"/>
          <w:sz w:val="22"/>
          <w:szCs w:val="22"/>
          <w:shd w:val="clear" w:color="auto" w:fill="FFFFFF" w:themeFill="background1"/>
        </w:rPr>
        <w:t xml:space="preserve"> </w:t>
      </w:r>
    </w:p>
    <w:p w14:paraId="05E822BB" w14:textId="77777777" w:rsidR="00540524" w:rsidRPr="00DD50B0" w:rsidRDefault="00540524" w:rsidP="00DD50B0">
      <w:pPr>
        <w:shd w:val="clear" w:color="auto" w:fill="FFFFFF" w:themeFill="background1"/>
        <w:jc w:val="both"/>
        <w:rPr>
          <w:rFonts w:asciiTheme="majorHAnsi" w:hAnsiTheme="majorHAnsi" w:cstheme="majorHAnsi"/>
          <w:color w:val="002B49"/>
          <w:sz w:val="22"/>
          <w:szCs w:val="22"/>
          <w:shd w:val="clear" w:color="auto" w:fill="FFFFFF" w:themeFill="background1"/>
        </w:rPr>
      </w:pPr>
    </w:p>
    <w:p w14:paraId="427D3ACB" w14:textId="74FE4E15" w:rsidR="00540524" w:rsidRDefault="00540524" w:rsidP="00DD50B0">
      <w:pPr>
        <w:shd w:val="clear" w:color="auto" w:fill="FFFFFF" w:themeFill="background1"/>
        <w:jc w:val="both"/>
        <w:outlineLvl w:val="0"/>
        <w:rPr>
          <w:rFonts w:asciiTheme="majorHAnsi" w:hAnsiTheme="majorHAnsi" w:cstheme="majorHAnsi"/>
          <w:b/>
          <w:color w:val="002B49"/>
          <w:sz w:val="28"/>
          <w:szCs w:val="28"/>
          <w:shd w:val="clear" w:color="auto" w:fill="FFFFFF" w:themeFill="background1"/>
        </w:rPr>
      </w:pPr>
      <w:r w:rsidRPr="00DD50B0">
        <w:rPr>
          <w:rFonts w:asciiTheme="majorHAnsi" w:hAnsiTheme="majorHAnsi" w:cstheme="majorHAnsi"/>
          <w:b/>
          <w:color w:val="002B49"/>
          <w:sz w:val="28"/>
          <w:szCs w:val="28"/>
          <w:shd w:val="clear" w:color="auto" w:fill="FFFFFF" w:themeFill="background1"/>
        </w:rPr>
        <w:t>What is the ICANN Cross-Community Working Group on new gTLD Auction Proceeds?</w:t>
      </w:r>
    </w:p>
    <w:p w14:paraId="5B0673AA" w14:textId="77777777" w:rsidR="0006358C" w:rsidRPr="00DD50B0" w:rsidRDefault="0006358C" w:rsidP="00DD50B0">
      <w:pPr>
        <w:shd w:val="clear" w:color="auto" w:fill="FFFFFF" w:themeFill="background1"/>
        <w:jc w:val="both"/>
        <w:outlineLvl w:val="0"/>
        <w:rPr>
          <w:rFonts w:asciiTheme="majorHAnsi" w:hAnsiTheme="majorHAnsi" w:cstheme="majorHAnsi"/>
          <w:b/>
          <w:color w:val="002B49"/>
          <w:sz w:val="28"/>
          <w:szCs w:val="28"/>
          <w:shd w:val="clear" w:color="auto" w:fill="FFFFFF" w:themeFill="background1"/>
        </w:rPr>
      </w:pPr>
    </w:p>
    <w:p w14:paraId="46A22B93" w14:textId="074EF8C1" w:rsidR="00850F20" w:rsidRDefault="00540524" w:rsidP="00DD50B0">
      <w:pPr>
        <w:jc w:val="both"/>
        <w:rPr>
          <w:rStyle w:val="Hyperlink"/>
          <w:rFonts w:asciiTheme="majorHAnsi" w:hAnsiTheme="majorHAnsi" w:cstheme="majorHAnsi"/>
          <w:sz w:val="22"/>
          <w:szCs w:val="22"/>
        </w:rPr>
      </w:pPr>
      <w:r w:rsidRPr="00DD50B0">
        <w:rPr>
          <w:rFonts w:asciiTheme="majorHAnsi" w:hAnsiTheme="majorHAnsi" w:cstheme="majorHAnsi"/>
          <w:color w:val="000000" w:themeColor="text1"/>
          <w:sz w:val="22"/>
          <w:szCs w:val="22"/>
        </w:rPr>
        <w:t>The CCWG AP was tasked to propose the mechanism that should be developed in order to allocate the new gTLD Auction Proceeds.</w:t>
      </w:r>
      <w:r w:rsidR="009C634E" w:rsidRPr="00DD50B0">
        <w:rPr>
          <w:rFonts w:asciiTheme="majorHAnsi" w:hAnsiTheme="majorHAnsi" w:cstheme="majorHAnsi"/>
          <w:color w:val="000000" w:themeColor="text1"/>
          <w:sz w:val="22"/>
          <w:szCs w:val="22"/>
        </w:rPr>
        <w:t xml:space="preserve">  A</w:t>
      </w:r>
      <w:r w:rsidR="009C634E" w:rsidRPr="00DD50B0">
        <w:rPr>
          <w:rFonts w:asciiTheme="majorHAnsi" w:eastAsia="Times New Roman" w:hAnsiTheme="majorHAnsi" w:cstheme="majorHAnsi"/>
          <w:color w:val="000000" w:themeColor="text1"/>
          <w:sz w:val="22"/>
          <w:szCs w:val="22"/>
        </w:rPr>
        <w:t xml:space="preserve"> </w:t>
      </w:r>
      <w:r w:rsidR="00850F20">
        <w:rPr>
          <w:rFonts w:asciiTheme="majorHAnsi" w:eastAsia="Times New Roman" w:hAnsiTheme="majorHAnsi" w:cstheme="majorHAnsi"/>
          <w:color w:val="000000" w:themeColor="text1"/>
          <w:sz w:val="22"/>
          <w:szCs w:val="22"/>
        </w:rPr>
        <w:t>n</w:t>
      </w:r>
      <w:r w:rsidR="009C634E" w:rsidRPr="00DD50B0">
        <w:rPr>
          <w:rFonts w:asciiTheme="majorHAnsi" w:eastAsia="Times New Roman" w:hAnsiTheme="majorHAnsi" w:cstheme="majorHAnsi"/>
          <w:color w:val="000000" w:themeColor="text1"/>
          <w:sz w:val="22"/>
          <w:szCs w:val="22"/>
        </w:rPr>
        <w:t xml:space="preserve">ew generic Top-Level Domain Program within ICANN was developed to increase competition and choice in the domain name space. Hundreds of new strings have been delegated and continue to be added to the domain name system.  </w:t>
      </w:r>
      <w:r w:rsidRPr="00DD50B0">
        <w:rPr>
          <w:rFonts w:asciiTheme="majorHAnsi" w:hAnsiTheme="majorHAnsi" w:cstheme="majorHAnsi"/>
          <w:color w:val="000000" w:themeColor="text1"/>
          <w:sz w:val="22"/>
          <w:szCs w:val="22"/>
        </w:rPr>
        <w:t>ICA</w:t>
      </w:r>
      <w:r w:rsidRPr="0091200C">
        <w:rPr>
          <w:rFonts w:asciiTheme="majorHAnsi" w:hAnsiTheme="majorHAnsi" w:cstheme="majorHAnsi"/>
          <w:sz w:val="22"/>
          <w:szCs w:val="22"/>
        </w:rPr>
        <w:t xml:space="preserve">NN’s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  The total net proceeds to date are $233.5 million USD. Details of the proceeds can be found </w:t>
      </w:r>
      <w:r w:rsidRPr="00850F20">
        <w:rPr>
          <w:rFonts w:asciiTheme="majorHAnsi" w:hAnsiTheme="majorHAnsi" w:cstheme="majorHAnsi"/>
          <w:color w:val="000000" w:themeColor="text1"/>
          <w:sz w:val="22"/>
          <w:szCs w:val="22"/>
        </w:rPr>
        <w:t>here</w:t>
      </w:r>
      <w:r w:rsidRPr="00850F20">
        <w:rPr>
          <w:rStyle w:val="Hyperlink"/>
          <w:rFonts w:asciiTheme="majorHAnsi" w:hAnsiTheme="majorHAnsi" w:cstheme="majorHAnsi"/>
          <w:color w:val="000000" w:themeColor="text1"/>
          <w:sz w:val="22"/>
          <w:szCs w:val="22"/>
        </w:rPr>
        <w:t xml:space="preserve">: </w:t>
      </w:r>
    </w:p>
    <w:p w14:paraId="333723D9" w14:textId="26F95798" w:rsidR="00540524" w:rsidRDefault="00540524" w:rsidP="00DD50B0">
      <w:pPr>
        <w:jc w:val="both"/>
        <w:rPr>
          <w:rFonts w:asciiTheme="majorHAnsi" w:hAnsiTheme="majorHAnsi" w:cstheme="majorHAnsi"/>
          <w:sz w:val="22"/>
          <w:szCs w:val="22"/>
        </w:rPr>
      </w:pPr>
      <w:r w:rsidRPr="0091200C">
        <w:rPr>
          <w:rStyle w:val="Hyperlink"/>
          <w:rFonts w:asciiTheme="majorHAnsi" w:hAnsiTheme="majorHAnsi" w:cstheme="majorHAnsi"/>
          <w:sz w:val="22"/>
          <w:szCs w:val="22"/>
        </w:rPr>
        <w:t>https://newgtlds.icann.org/en/applicants/auctions/proceeds</w:t>
      </w:r>
      <w:r w:rsidRPr="0091200C">
        <w:rPr>
          <w:rFonts w:asciiTheme="majorHAnsi" w:hAnsiTheme="majorHAnsi" w:cstheme="majorHAnsi"/>
          <w:sz w:val="22"/>
          <w:szCs w:val="22"/>
        </w:rPr>
        <w:t>. The total amount of funding resulting from auctions, will not be known until all relevant applications have resolved contention.</w:t>
      </w:r>
    </w:p>
    <w:p w14:paraId="1CD47AC6" w14:textId="21901A4D" w:rsidR="0006358C" w:rsidRDefault="0006358C" w:rsidP="00DD50B0">
      <w:pPr>
        <w:jc w:val="both"/>
        <w:rPr>
          <w:rFonts w:asciiTheme="majorHAnsi" w:hAnsiTheme="majorHAnsi" w:cstheme="majorHAnsi"/>
          <w:sz w:val="22"/>
          <w:szCs w:val="22"/>
        </w:rPr>
      </w:pPr>
    </w:p>
    <w:p w14:paraId="304DB1C6" w14:textId="2FA9BC71" w:rsidR="0006358C" w:rsidRDefault="0006358C" w:rsidP="00DD50B0">
      <w:pPr>
        <w:jc w:val="both"/>
        <w:rPr>
          <w:rFonts w:asciiTheme="majorHAnsi" w:hAnsiTheme="majorHAnsi" w:cstheme="majorHAnsi"/>
          <w:sz w:val="22"/>
          <w:szCs w:val="22"/>
        </w:rPr>
      </w:pPr>
    </w:p>
    <w:p w14:paraId="1DAF07C8" w14:textId="77777777" w:rsidR="0006358C" w:rsidRDefault="0006358C" w:rsidP="00DD50B0">
      <w:pPr>
        <w:jc w:val="both"/>
        <w:rPr>
          <w:rFonts w:asciiTheme="majorHAnsi" w:hAnsiTheme="majorHAnsi" w:cstheme="majorHAnsi"/>
          <w:sz w:val="22"/>
          <w:szCs w:val="22"/>
        </w:rPr>
      </w:pPr>
    </w:p>
    <w:p w14:paraId="6DF07515" w14:textId="6CD1CD42" w:rsidR="0006358C" w:rsidRDefault="0006358C" w:rsidP="0006358C">
      <w:pPr>
        <w:pStyle w:val="NormalWeb"/>
        <w:shd w:val="clear" w:color="auto" w:fill="DBE5F1"/>
        <w:spacing w:before="0" w:beforeAutospacing="0" w:after="0" w:afterAutospacing="0"/>
        <w:ind w:right="515"/>
        <w:jc w:val="both"/>
      </w:pPr>
      <w:r>
        <w:rPr>
          <w:rFonts w:ascii="Calibri" w:hAnsi="Calibri"/>
          <w:b/>
          <w:bCs/>
          <w:color w:val="231F20"/>
          <w:sz w:val="22"/>
          <w:szCs w:val="22"/>
        </w:rPr>
        <w:lastRenderedPageBreak/>
        <w:t>MORE INFORMATION</w:t>
      </w:r>
    </w:p>
    <w:p w14:paraId="3CC88B42" w14:textId="77777777" w:rsidR="0006358C" w:rsidRDefault="0006358C" w:rsidP="0006358C">
      <w:pPr>
        <w:pStyle w:val="NormalWeb"/>
        <w:numPr>
          <w:ilvl w:val="0"/>
          <w:numId w:val="3"/>
        </w:numPr>
        <w:shd w:val="clear" w:color="auto" w:fill="DBE5F1"/>
        <w:spacing w:before="0" w:beforeAutospacing="0" w:after="0" w:afterAutospacing="0"/>
        <w:ind w:left="360" w:right="515"/>
        <w:textAlignment w:val="baseline"/>
        <w:rPr>
          <w:rFonts w:ascii="Noto Sans Symbols" w:hAnsi="Noto Sans Symbols"/>
          <w:color w:val="231F20"/>
          <w:sz w:val="22"/>
          <w:szCs w:val="22"/>
        </w:rPr>
      </w:pPr>
      <w:r>
        <w:rPr>
          <w:rFonts w:ascii="Calibri" w:hAnsi="Calibri"/>
          <w:color w:val="231F20"/>
          <w:sz w:val="22"/>
          <w:szCs w:val="22"/>
        </w:rPr>
        <w:t xml:space="preserve">New gTLD Auction Proceeds CCWG Workspace, including Charter, background documents and information: </w:t>
      </w:r>
      <w:hyperlink r:id="rId7" w:history="1">
        <w:r>
          <w:rPr>
            <w:rStyle w:val="Hyperlink"/>
            <w:rFonts w:ascii="Calibri" w:hAnsi="Calibri"/>
            <w:sz w:val="22"/>
            <w:szCs w:val="22"/>
          </w:rPr>
          <w:t>https://buff.ly/2xeLKt9</w:t>
        </w:r>
      </w:hyperlink>
      <w:r>
        <w:rPr>
          <w:rFonts w:ascii="Calibri" w:hAnsi="Calibri"/>
          <w:color w:val="231F20"/>
          <w:sz w:val="22"/>
          <w:szCs w:val="22"/>
        </w:rPr>
        <w:t xml:space="preserve"> </w:t>
      </w:r>
    </w:p>
    <w:p w14:paraId="74933AB7" w14:textId="77777777" w:rsidR="0006358C" w:rsidRDefault="0006358C" w:rsidP="0006358C">
      <w:pPr>
        <w:pStyle w:val="NormalWeb"/>
        <w:numPr>
          <w:ilvl w:val="0"/>
          <w:numId w:val="3"/>
        </w:numPr>
        <w:shd w:val="clear" w:color="auto" w:fill="DBE5F1"/>
        <w:spacing w:before="0" w:beforeAutospacing="0" w:after="0" w:afterAutospacing="0"/>
        <w:ind w:left="360" w:right="515"/>
        <w:textAlignment w:val="baseline"/>
        <w:rPr>
          <w:rFonts w:ascii="Noto Sans Symbols" w:hAnsi="Noto Sans Symbols"/>
          <w:color w:val="231F20"/>
          <w:sz w:val="22"/>
          <w:szCs w:val="22"/>
        </w:rPr>
      </w:pPr>
      <w:r>
        <w:rPr>
          <w:rFonts w:ascii="Calibri" w:hAnsi="Calibri"/>
          <w:color w:val="231F20"/>
          <w:sz w:val="22"/>
          <w:szCs w:val="22"/>
        </w:rPr>
        <w:t xml:space="preserve">CCWG Charter Question templates: </w:t>
      </w:r>
      <w:hyperlink r:id="rId8" w:history="1">
        <w:r>
          <w:rPr>
            <w:rStyle w:val="Hyperlink"/>
            <w:rFonts w:ascii="Calibri" w:hAnsi="Calibri"/>
            <w:sz w:val="22"/>
            <w:szCs w:val="22"/>
          </w:rPr>
          <w:t>https://community.icann.org/display/CWGONGAP/Charter+Question+Templates</w:t>
        </w:r>
      </w:hyperlink>
      <w:r>
        <w:rPr>
          <w:rFonts w:ascii="Calibri" w:hAnsi="Calibri"/>
          <w:color w:val="231F20"/>
          <w:sz w:val="22"/>
          <w:szCs w:val="22"/>
        </w:rPr>
        <w:t xml:space="preserve"> </w:t>
      </w:r>
    </w:p>
    <w:p w14:paraId="4F407338" w14:textId="77777777" w:rsidR="0006358C" w:rsidRDefault="0006358C" w:rsidP="0006358C">
      <w:pPr>
        <w:pStyle w:val="NormalWeb"/>
        <w:numPr>
          <w:ilvl w:val="0"/>
          <w:numId w:val="3"/>
        </w:numPr>
        <w:shd w:val="clear" w:color="auto" w:fill="DBE5F1"/>
        <w:spacing w:before="0" w:beforeAutospacing="0" w:after="0" w:afterAutospacing="0"/>
        <w:ind w:left="360" w:right="515"/>
        <w:textAlignment w:val="baseline"/>
        <w:rPr>
          <w:rFonts w:ascii="Noto Sans Symbols" w:hAnsi="Noto Sans Symbols"/>
          <w:color w:val="231F20"/>
          <w:sz w:val="22"/>
          <w:szCs w:val="22"/>
        </w:rPr>
      </w:pPr>
      <w:r>
        <w:rPr>
          <w:rFonts w:ascii="Calibri" w:hAnsi="Calibri"/>
          <w:color w:val="231F20"/>
          <w:sz w:val="22"/>
          <w:szCs w:val="22"/>
        </w:rPr>
        <w:t>CCWG Work Plan:  </w:t>
      </w:r>
      <w:hyperlink r:id="rId9" w:history="1">
        <w:r>
          <w:rPr>
            <w:rStyle w:val="Hyperlink"/>
            <w:rFonts w:ascii="Calibri" w:hAnsi="Calibri"/>
            <w:sz w:val="22"/>
            <w:szCs w:val="22"/>
          </w:rPr>
          <w:t>https://community.icann.org/display/CWGONGAP/Work+Plan</w:t>
        </w:r>
      </w:hyperlink>
    </w:p>
    <w:p w14:paraId="4B8648AF" w14:textId="77777777" w:rsidR="0006358C" w:rsidRPr="0091200C" w:rsidRDefault="0006358C" w:rsidP="00DD50B0">
      <w:pPr>
        <w:jc w:val="both"/>
        <w:rPr>
          <w:rFonts w:asciiTheme="majorHAnsi" w:hAnsiTheme="majorHAnsi" w:cstheme="majorHAnsi"/>
          <w:sz w:val="22"/>
          <w:szCs w:val="22"/>
        </w:rPr>
      </w:pPr>
    </w:p>
    <w:p w14:paraId="66F27064" w14:textId="5ECA3721" w:rsidR="003801E2" w:rsidRDefault="003801E2" w:rsidP="00DD50B0">
      <w:pPr>
        <w:jc w:val="both"/>
        <w:outlineLvl w:val="0"/>
        <w:rPr>
          <w:rFonts w:asciiTheme="majorHAnsi" w:hAnsiTheme="majorHAnsi" w:cstheme="majorHAnsi"/>
          <w:b/>
          <w:sz w:val="28"/>
          <w:szCs w:val="28"/>
        </w:rPr>
      </w:pPr>
      <w:r w:rsidRPr="00DD50B0">
        <w:rPr>
          <w:rFonts w:asciiTheme="majorHAnsi" w:hAnsiTheme="majorHAnsi" w:cstheme="majorHAnsi"/>
          <w:b/>
          <w:sz w:val="28"/>
          <w:szCs w:val="28"/>
        </w:rPr>
        <w:t>About the CCWG AP’s recommendations</w:t>
      </w:r>
    </w:p>
    <w:p w14:paraId="0EB1E507" w14:textId="77777777" w:rsidR="0006358C" w:rsidRPr="00DD50B0" w:rsidRDefault="0006358C" w:rsidP="00DD50B0">
      <w:pPr>
        <w:jc w:val="both"/>
        <w:outlineLvl w:val="0"/>
        <w:rPr>
          <w:rFonts w:asciiTheme="majorHAnsi" w:hAnsiTheme="majorHAnsi" w:cstheme="majorHAnsi"/>
          <w:b/>
          <w:sz w:val="28"/>
          <w:szCs w:val="28"/>
        </w:rPr>
      </w:pPr>
    </w:p>
    <w:p w14:paraId="50110EDD" w14:textId="3EE768A7" w:rsidR="00156FFE" w:rsidRPr="00DD50B0" w:rsidRDefault="003447DC" w:rsidP="00DD50B0">
      <w:pPr>
        <w:jc w:val="both"/>
        <w:rPr>
          <w:rFonts w:asciiTheme="majorHAnsi" w:hAnsiTheme="majorHAnsi" w:cstheme="majorHAnsi"/>
          <w:sz w:val="22"/>
          <w:szCs w:val="22"/>
        </w:rPr>
      </w:pPr>
      <w:r w:rsidRPr="00DD50B0">
        <w:rPr>
          <w:rFonts w:asciiTheme="majorHAnsi" w:hAnsiTheme="majorHAnsi" w:cstheme="majorHAnsi"/>
          <w:sz w:val="22"/>
          <w:szCs w:val="22"/>
        </w:rPr>
        <w:t>As you review the question</w:t>
      </w:r>
      <w:r w:rsidR="00074658" w:rsidRPr="00DD50B0">
        <w:rPr>
          <w:rFonts w:asciiTheme="majorHAnsi" w:hAnsiTheme="majorHAnsi" w:cstheme="majorHAnsi"/>
          <w:sz w:val="22"/>
          <w:szCs w:val="22"/>
        </w:rPr>
        <w:t xml:space="preserve">s and consider your responses, </w:t>
      </w:r>
      <w:r w:rsidRPr="00DD50B0">
        <w:rPr>
          <w:rFonts w:asciiTheme="majorHAnsi" w:hAnsiTheme="majorHAnsi" w:cstheme="majorHAnsi"/>
          <w:sz w:val="22"/>
          <w:szCs w:val="22"/>
        </w:rPr>
        <w:t xml:space="preserve">it is important to </w:t>
      </w:r>
      <w:r w:rsidR="005D17B9" w:rsidRPr="00DD50B0">
        <w:rPr>
          <w:rFonts w:asciiTheme="majorHAnsi" w:hAnsiTheme="majorHAnsi" w:cstheme="majorHAnsi"/>
          <w:sz w:val="22"/>
          <w:szCs w:val="22"/>
        </w:rPr>
        <w:t xml:space="preserve">note that the CCWG AP’s recommendations must </w:t>
      </w:r>
      <w:r w:rsidRPr="00DD50B0">
        <w:rPr>
          <w:rFonts w:asciiTheme="majorHAnsi" w:hAnsiTheme="majorHAnsi" w:cstheme="majorHAnsi"/>
          <w:sz w:val="22"/>
          <w:szCs w:val="22"/>
        </w:rPr>
        <w:t>take into account th</w:t>
      </w:r>
      <w:r w:rsidR="005D17B9" w:rsidRPr="00DD50B0">
        <w:rPr>
          <w:rFonts w:asciiTheme="majorHAnsi" w:hAnsiTheme="majorHAnsi" w:cstheme="majorHAnsi"/>
          <w:sz w:val="22"/>
          <w:szCs w:val="22"/>
        </w:rPr>
        <w:t>e following</w:t>
      </w:r>
      <w:r w:rsidRPr="00DD50B0">
        <w:rPr>
          <w:rFonts w:asciiTheme="majorHAnsi" w:hAnsiTheme="majorHAnsi" w:cstheme="majorHAnsi"/>
          <w:sz w:val="22"/>
          <w:szCs w:val="22"/>
        </w:rPr>
        <w:t>:</w:t>
      </w:r>
    </w:p>
    <w:p w14:paraId="39740150" w14:textId="77777777" w:rsidR="00156FFE" w:rsidRPr="00DD50B0" w:rsidRDefault="00156FFE" w:rsidP="00DD50B0">
      <w:pPr>
        <w:jc w:val="both"/>
        <w:rPr>
          <w:rFonts w:asciiTheme="majorHAnsi" w:hAnsiTheme="majorHAnsi" w:cstheme="majorHAnsi"/>
          <w:sz w:val="22"/>
          <w:szCs w:val="22"/>
        </w:rPr>
      </w:pPr>
    </w:p>
    <w:p w14:paraId="6490E563" w14:textId="77777777" w:rsidR="003801E2" w:rsidRPr="00DD50B0" w:rsidRDefault="003447DC" w:rsidP="00DD50B0">
      <w:pPr>
        <w:numPr>
          <w:ilvl w:val="0"/>
          <w:numId w:val="1"/>
        </w:numPr>
        <w:contextualSpacing/>
        <w:jc w:val="both"/>
        <w:rPr>
          <w:rFonts w:asciiTheme="majorHAnsi" w:hAnsiTheme="majorHAnsi" w:cstheme="majorHAnsi"/>
          <w:color w:val="0563C1"/>
          <w:sz w:val="22"/>
          <w:szCs w:val="22"/>
          <w:u w:val="single"/>
        </w:rPr>
      </w:pPr>
      <w:r w:rsidRPr="00DD50B0">
        <w:rPr>
          <w:rFonts w:asciiTheme="majorHAnsi" w:hAnsiTheme="majorHAnsi" w:cstheme="majorHAnsi"/>
          <w:sz w:val="22"/>
          <w:szCs w:val="22"/>
        </w:rPr>
        <w:t xml:space="preserve">The eventual recommendations should not endanger ICANN’s 501(c)(3) tax exempt, public charity status. ICANN must act exclusively in service to its charitable purpose, and as limited by its Mission (see </w:t>
      </w:r>
      <w:hyperlink r:id="rId10" w:anchor="article1">
        <w:r w:rsidRPr="00DD50B0">
          <w:rPr>
            <w:rFonts w:asciiTheme="majorHAnsi" w:hAnsiTheme="majorHAnsi" w:cstheme="majorHAnsi"/>
            <w:color w:val="0563C1"/>
            <w:sz w:val="22"/>
            <w:szCs w:val="22"/>
            <w:u w:val="single"/>
          </w:rPr>
          <w:t>https://www.icann.org/resources/pages/governance/bylaws-en/#article1</w:t>
        </w:r>
      </w:hyperlink>
      <w:r w:rsidRPr="00DD50B0">
        <w:rPr>
          <w:rFonts w:asciiTheme="majorHAnsi" w:hAnsiTheme="majorHAnsi" w:cstheme="majorHAnsi"/>
          <w:sz w:val="22"/>
          <w:szCs w:val="22"/>
        </w:rPr>
        <w:t xml:space="preserve">). Maintaining adherence to Mission is important from source (ICANN) to destination (end recipient), no matter what type of tool (foundation, committee, etc.) is used to make decisions on providing a portion of the proceeds to end recipients. If you are interested to read more about the legal and fiduciary requirements associated with this tax exempt status, please see </w:t>
      </w:r>
      <w:hyperlink r:id="rId11">
        <w:r w:rsidRPr="00DD50B0">
          <w:rPr>
            <w:rFonts w:asciiTheme="majorHAnsi" w:hAnsiTheme="majorHAnsi" w:cstheme="majorHAnsi"/>
            <w:color w:val="0563C1"/>
            <w:sz w:val="22"/>
            <w:szCs w:val="22"/>
            <w:u w:val="single"/>
          </w:rPr>
          <w:t>here</w:t>
        </w:r>
      </w:hyperlink>
      <w:r w:rsidR="003801E2" w:rsidRPr="00DD50B0">
        <w:rPr>
          <w:rFonts w:asciiTheme="majorHAnsi" w:hAnsiTheme="majorHAnsi" w:cstheme="majorHAnsi"/>
          <w:color w:val="0563C1"/>
          <w:sz w:val="22"/>
          <w:szCs w:val="22"/>
          <w:u w:val="single"/>
        </w:rPr>
        <w:t>.</w:t>
      </w:r>
    </w:p>
    <w:p w14:paraId="3263296A" w14:textId="6D4E2B1B" w:rsidR="00156FFE" w:rsidRPr="00DD50B0" w:rsidRDefault="00156FFE" w:rsidP="00DD50B0">
      <w:pPr>
        <w:ind w:left="720"/>
        <w:contextualSpacing/>
        <w:jc w:val="both"/>
        <w:rPr>
          <w:rFonts w:asciiTheme="majorHAnsi" w:hAnsiTheme="majorHAnsi" w:cstheme="majorHAnsi"/>
          <w:sz w:val="22"/>
          <w:szCs w:val="22"/>
        </w:rPr>
      </w:pPr>
    </w:p>
    <w:p w14:paraId="213888B3" w14:textId="536B7F7E" w:rsidR="00156FFE" w:rsidRDefault="003447DC" w:rsidP="00DD50B0">
      <w:pPr>
        <w:numPr>
          <w:ilvl w:val="0"/>
          <w:numId w:val="1"/>
        </w:numPr>
        <w:contextualSpacing/>
        <w:jc w:val="both"/>
        <w:rPr>
          <w:rFonts w:asciiTheme="majorHAnsi" w:hAnsiTheme="majorHAnsi" w:cstheme="majorHAnsi"/>
          <w:sz w:val="22"/>
          <w:szCs w:val="22"/>
        </w:rPr>
      </w:pPr>
      <w:r w:rsidRPr="00DD50B0">
        <w:rPr>
          <w:rFonts w:asciiTheme="majorHAnsi" w:hAnsiTheme="majorHAnsi" w:cstheme="majorHAnsi"/>
          <w:sz w:val="22"/>
          <w:szCs w:val="22"/>
        </w:rPr>
        <w:t xml:space="preserve">The working group has come up with 4 different possible mechanisms that could be considered: </w:t>
      </w:r>
    </w:p>
    <w:p w14:paraId="5E06F5FD" w14:textId="49874D08" w:rsidR="0006358C" w:rsidRPr="00DD50B0" w:rsidRDefault="0006358C" w:rsidP="00DD50B0">
      <w:pPr>
        <w:contextualSpacing/>
        <w:jc w:val="both"/>
        <w:rPr>
          <w:rFonts w:asciiTheme="majorHAnsi" w:hAnsiTheme="majorHAnsi" w:cstheme="majorHAnsi"/>
          <w:sz w:val="22"/>
          <w:szCs w:val="22"/>
        </w:rPr>
      </w:pPr>
    </w:p>
    <w:p w14:paraId="10E0EF8E" w14:textId="69C69E77" w:rsidR="00156FFE" w:rsidRPr="00DD50B0" w:rsidRDefault="003447DC" w:rsidP="00DD50B0">
      <w:pPr>
        <w:numPr>
          <w:ilvl w:val="1"/>
          <w:numId w:val="1"/>
        </w:numPr>
        <w:contextualSpacing/>
        <w:jc w:val="both"/>
        <w:rPr>
          <w:rFonts w:asciiTheme="majorHAnsi" w:hAnsiTheme="majorHAnsi" w:cstheme="majorHAnsi"/>
          <w:sz w:val="22"/>
          <w:szCs w:val="22"/>
        </w:rPr>
      </w:pPr>
      <w:r w:rsidRPr="00DD50B0">
        <w:rPr>
          <w:rFonts w:asciiTheme="majorHAnsi" w:hAnsiTheme="majorHAnsi" w:cstheme="majorHAnsi"/>
          <w:i/>
          <w:sz w:val="22"/>
          <w:szCs w:val="22"/>
        </w:rPr>
        <w:t xml:space="preserve">A New ICANN Proceeds Allocation </w:t>
      </w:r>
      <w:r w:rsidRPr="00DD50B0">
        <w:rPr>
          <w:rFonts w:asciiTheme="majorHAnsi" w:hAnsiTheme="majorHAnsi" w:cstheme="majorHAnsi"/>
          <w:sz w:val="22"/>
          <w:szCs w:val="22"/>
        </w:rPr>
        <w:t>D</w:t>
      </w:r>
      <w:r w:rsidRPr="00DD50B0">
        <w:rPr>
          <w:rFonts w:asciiTheme="majorHAnsi" w:hAnsiTheme="majorHAnsi" w:cstheme="majorHAnsi"/>
          <w:i/>
          <w:sz w:val="22"/>
          <w:szCs w:val="22"/>
        </w:rPr>
        <w:t>epartment is created as part of ICANN</w:t>
      </w:r>
      <w:r w:rsidR="0006358C">
        <w:rPr>
          <w:rFonts w:asciiTheme="majorHAnsi" w:hAnsiTheme="majorHAnsi" w:cstheme="majorHAnsi"/>
          <w:i/>
          <w:sz w:val="22"/>
          <w:szCs w:val="22"/>
        </w:rPr>
        <w:t>, the organisation (ICANN Org)</w:t>
      </w:r>
      <w:r w:rsidRPr="00DD50B0">
        <w:rPr>
          <w:rFonts w:asciiTheme="majorHAnsi" w:hAnsiTheme="majorHAnsi" w:cstheme="majorHAnsi"/>
          <w:sz w:val="22"/>
          <w:szCs w:val="22"/>
        </w:rPr>
        <w:t xml:space="preserve"> - This department would be part of ICANN Org and take full responsibility for solicitation and evaluation of proposals, and disbursement process.</w:t>
      </w:r>
    </w:p>
    <w:p w14:paraId="2052DABA" w14:textId="77777777" w:rsidR="00156FFE" w:rsidRPr="00DD50B0" w:rsidRDefault="003447DC" w:rsidP="00DD50B0">
      <w:pPr>
        <w:numPr>
          <w:ilvl w:val="1"/>
          <w:numId w:val="1"/>
        </w:numPr>
        <w:contextualSpacing/>
        <w:jc w:val="both"/>
        <w:rPr>
          <w:rFonts w:asciiTheme="majorHAnsi" w:hAnsiTheme="majorHAnsi" w:cstheme="majorHAnsi"/>
          <w:sz w:val="22"/>
          <w:szCs w:val="22"/>
        </w:rPr>
      </w:pPr>
      <w:r w:rsidRPr="00DD50B0">
        <w:rPr>
          <w:rFonts w:asciiTheme="majorHAnsi" w:hAnsiTheme="majorHAnsi" w:cstheme="majorHAnsi"/>
          <w:i/>
          <w:sz w:val="22"/>
          <w:szCs w:val="22"/>
        </w:rPr>
        <w:t>New ICANN Proceeds Allocation Department Created as part of ICANN Org which would work in collaboration with an existing charitable organization(s)</w:t>
      </w:r>
      <w:r w:rsidRPr="00DD50B0">
        <w:rPr>
          <w:rFonts w:asciiTheme="majorHAnsi" w:hAnsiTheme="majorHAnsi" w:cstheme="majorHAnsi"/>
          <w:sz w:val="22"/>
          <w:szCs w:val="22"/>
        </w:rPr>
        <w:t xml:space="preserve"> - Responsibilities for solicitation and evaluation of proposals, and disbursement process would be split between the newly created department and the existing charitable organization(s).</w:t>
      </w:r>
    </w:p>
    <w:p w14:paraId="259DD7A1" w14:textId="77777777" w:rsidR="00156FFE" w:rsidRPr="00DD50B0" w:rsidRDefault="003447DC" w:rsidP="00DD50B0">
      <w:pPr>
        <w:numPr>
          <w:ilvl w:val="1"/>
          <w:numId w:val="1"/>
        </w:numPr>
        <w:contextualSpacing/>
        <w:jc w:val="both"/>
        <w:rPr>
          <w:rFonts w:asciiTheme="majorHAnsi" w:hAnsiTheme="majorHAnsi" w:cstheme="majorHAnsi"/>
          <w:sz w:val="22"/>
          <w:szCs w:val="22"/>
        </w:rPr>
      </w:pPr>
      <w:r w:rsidRPr="00DD50B0">
        <w:rPr>
          <w:rFonts w:asciiTheme="majorHAnsi" w:hAnsiTheme="majorHAnsi" w:cstheme="majorHAnsi"/>
          <w:i/>
          <w:sz w:val="22"/>
          <w:szCs w:val="22"/>
        </w:rPr>
        <w:t>A new structure would be created (e.g. ICANN foundation)</w:t>
      </w:r>
      <w:r w:rsidRPr="00DD50B0">
        <w:rPr>
          <w:rFonts w:asciiTheme="majorHAnsi" w:hAnsiTheme="majorHAnsi" w:cstheme="majorHAnsi"/>
          <w:sz w:val="22"/>
          <w:szCs w:val="22"/>
        </w:rPr>
        <w:t xml:space="preserve"> - A new structure would be created separate of ICANN Org which would be responsible for solicitation and evaluation of proposals, and disbursement process</w:t>
      </w:r>
    </w:p>
    <w:p w14:paraId="33660EF6" w14:textId="77777777" w:rsidR="00156FFE" w:rsidRPr="00DD50B0" w:rsidRDefault="003447DC" w:rsidP="00DD50B0">
      <w:pPr>
        <w:numPr>
          <w:ilvl w:val="1"/>
          <w:numId w:val="1"/>
        </w:numPr>
        <w:contextualSpacing/>
        <w:jc w:val="both"/>
        <w:rPr>
          <w:rFonts w:asciiTheme="majorHAnsi" w:hAnsiTheme="majorHAnsi" w:cstheme="majorHAnsi"/>
          <w:sz w:val="22"/>
          <w:szCs w:val="22"/>
        </w:rPr>
      </w:pPr>
      <w:r w:rsidRPr="00DD50B0">
        <w:rPr>
          <w:rFonts w:asciiTheme="majorHAnsi" w:hAnsiTheme="majorHAnsi" w:cstheme="majorHAnsi"/>
          <w:i/>
          <w:sz w:val="22"/>
          <w:szCs w:val="22"/>
        </w:rPr>
        <w:t>An established entity/entities (e.g. foundation or fund) are used (ICANN would organize the oversight of processes to ensure mission and fiduciary duties are met)</w:t>
      </w:r>
      <w:r w:rsidRPr="00DD50B0">
        <w:rPr>
          <w:rFonts w:asciiTheme="majorHAnsi" w:hAnsiTheme="majorHAnsi" w:cstheme="majorHAnsi"/>
          <w:sz w:val="22"/>
          <w:szCs w:val="22"/>
        </w:rPr>
        <w:t xml:space="preserve"> - An established entity / entities (e.g. foundation or fund) would be responsible for solicitation and evaluation of proposals, and disbursement process.</w:t>
      </w:r>
    </w:p>
    <w:p w14:paraId="15A7B301" w14:textId="77777777" w:rsidR="0006358C" w:rsidRDefault="0006358C" w:rsidP="00DD50B0">
      <w:pPr>
        <w:ind w:left="1080"/>
        <w:jc w:val="both"/>
        <w:rPr>
          <w:rFonts w:asciiTheme="majorHAnsi" w:hAnsiTheme="majorHAnsi" w:cstheme="majorHAnsi"/>
          <w:sz w:val="22"/>
          <w:szCs w:val="22"/>
        </w:rPr>
      </w:pPr>
    </w:p>
    <w:p w14:paraId="6D58B42D" w14:textId="66A2FBED" w:rsidR="00156FFE" w:rsidRPr="00DD50B0" w:rsidRDefault="003447DC" w:rsidP="00DD50B0">
      <w:pPr>
        <w:ind w:left="1080"/>
        <w:jc w:val="both"/>
        <w:rPr>
          <w:rFonts w:asciiTheme="majorHAnsi" w:hAnsiTheme="majorHAnsi" w:cstheme="majorHAnsi"/>
          <w:sz w:val="22"/>
          <w:szCs w:val="22"/>
        </w:rPr>
      </w:pPr>
      <w:r w:rsidRPr="00DD50B0">
        <w:rPr>
          <w:rFonts w:asciiTheme="majorHAnsi" w:hAnsiTheme="majorHAnsi" w:cstheme="majorHAnsi"/>
          <w:sz w:val="22"/>
          <w:szCs w:val="22"/>
        </w:rPr>
        <w:t>The working group has identified a set of questions for each of these scenarios (see full list of questions attached), but should there be other options that the working group should consider, you are encouraged to share that feedback.</w:t>
      </w:r>
    </w:p>
    <w:p w14:paraId="7F05271E" w14:textId="77777777" w:rsidR="00156FFE" w:rsidRPr="00DD50B0" w:rsidRDefault="00156FFE" w:rsidP="00DD50B0">
      <w:pPr>
        <w:jc w:val="both"/>
        <w:rPr>
          <w:rFonts w:asciiTheme="majorHAnsi" w:hAnsiTheme="majorHAnsi" w:cstheme="majorHAnsi"/>
          <w:sz w:val="22"/>
          <w:szCs w:val="22"/>
        </w:rPr>
      </w:pPr>
    </w:p>
    <w:p w14:paraId="3725FA36" w14:textId="77777777" w:rsidR="00074658" w:rsidRPr="00DD50B0" w:rsidRDefault="00074658" w:rsidP="00DD50B0">
      <w:pPr>
        <w:jc w:val="both"/>
        <w:rPr>
          <w:rFonts w:asciiTheme="majorHAnsi" w:hAnsiTheme="majorHAnsi" w:cstheme="majorHAnsi"/>
          <w:sz w:val="22"/>
          <w:szCs w:val="22"/>
        </w:rPr>
      </w:pPr>
    </w:p>
    <w:p w14:paraId="6EEA704E" w14:textId="7F17C76D" w:rsidR="00465B53" w:rsidRDefault="003801E2" w:rsidP="00465B53">
      <w:pPr>
        <w:shd w:val="clear" w:color="auto" w:fill="FFFFFF" w:themeFill="background1"/>
        <w:jc w:val="both"/>
        <w:outlineLvl w:val="0"/>
        <w:rPr>
          <w:rFonts w:asciiTheme="majorHAnsi" w:hAnsiTheme="majorHAnsi" w:cstheme="majorHAnsi"/>
          <w:b/>
          <w:sz w:val="52"/>
          <w:szCs w:val="52"/>
        </w:rPr>
      </w:pPr>
      <w:r w:rsidRPr="00DD50B0">
        <w:rPr>
          <w:rFonts w:asciiTheme="majorHAnsi" w:hAnsiTheme="majorHAnsi" w:cstheme="majorHAnsi"/>
          <w:sz w:val="22"/>
          <w:szCs w:val="22"/>
        </w:rPr>
        <w:br w:type="column"/>
      </w:r>
      <w:r w:rsidR="00465B53">
        <w:rPr>
          <w:rFonts w:asciiTheme="majorHAnsi" w:hAnsiTheme="majorHAnsi" w:cstheme="majorHAnsi"/>
          <w:b/>
          <w:sz w:val="52"/>
          <w:szCs w:val="52"/>
        </w:rPr>
        <w:lastRenderedPageBreak/>
        <w:t>ANNEX B</w:t>
      </w:r>
    </w:p>
    <w:p w14:paraId="4E4AA393" w14:textId="50705998" w:rsidR="00465B53" w:rsidRPr="00DD50B0" w:rsidRDefault="00465B53" w:rsidP="00465B53">
      <w:pPr>
        <w:shd w:val="clear" w:color="auto" w:fill="FFFFFF" w:themeFill="background1"/>
        <w:jc w:val="both"/>
        <w:outlineLvl w:val="0"/>
        <w:rPr>
          <w:rFonts w:asciiTheme="majorHAnsi" w:hAnsiTheme="majorHAnsi" w:cstheme="majorHAnsi"/>
          <w:b/>
          <w:sz w:val="22"/>
          <w:szCs w:val="22"/>
        </w:rPr>
      </w:pPr>
    </w:p>
    <w:p w14:paraId="012A05B9" w14:textId="33588D26" w:rsidR="00465B53" w:rsidRPr="00DD50B0" w:rsidRDefault="00465B53" w:rsidP="00465B53">
      <w:pPr>
        <w:shd w:val="clear" w:color="auto" w:fill="FFFFFF" w:themeFill="background1"/>
        <w:jc w:val="both"/>
        <w:outlineLvl w:val="0"/>
        <w:rPr>
          <w:rFonts w:asciiTheme="majorHAnsi" w:hAnsiTheme="majorHAnsi" w:cstheme="majorHAnsi"/>
          <w:b/>
          <w:sz w:val="28"/>
          <w:szCs w:val="28"/>
        </w:rPr>
      </w:pPr>
      <w:r w:rsidRPr="00DD50B0">
        <w:rPr>
          <w:rFonts w:asciiTheme="majorHAnsi" w:hAnsiTheme="majorHAnsi" w:cstheme="majorHAnsi"/>
          <w:b/>
          <w:sz w:val="28"/>
          <w:szCs w:val="28"/>
        </w:rPr>
        <w:t>Conflict of Interest Declaration</w:t>
      </w:r>
    </w:p>
    <w:p w14:paraId="672BB428" w14:textId="05C97CC3" w:rsidR="00465B53" w:rsidRDefault="00465B53" w:rsidP="00465B53">
      <w:pPr>
        <w:shd w:val="clear" w:color="auto" w:fill="FFFFFF" w:themeFill="background1"/>
        <w:jc w:val="both"/>
        <w:outlineLvl w:val="0"/>
        <w:rPr>
          <w:rFonts w:asciiTheme="majorHAnsi" w:hAnsiTheme="majorHAnsi" w:cstheme="majorHAnsi"/>
          <w:b/>
          <w:sz w:val="22"/>
          <w:szCs w:val="22"/>
        </w:rPr>
      </w:pPr>
    </w:p>
    <w:p w14:paraId="24789C65" w14:textId="5D8AE329" w:rsidR="00465B53" w:rsidRPr="002E51F9" w:rsidRDefault="00465B53" w:rsidP="00465B53">
      <w:pPr>
        <w:jc w:val="both"/>
        <w:rPr>
          <w:rFonts w:asciiTheme="majorHAnsi" w:hAnsiTheme="majorHAnsi" w:cstheme="majorHAnsi"/>
          <w:sz w:val="22"/>
          <w:szCs w:val="22"/>
        </w:rPr>
      </w:pPr>
      <w:r w:rsidRPr="002E51F9">
        <w:rPr>
          <w:rFonts w:asciiTheme="majorHAnsi" w:hAnsiTheme="majorHAnsi" w:cstheme="majorHAnsi"/>
          <w:sz w:val="22"/>
          <w:szCs w:val="22"/>
        </w:rPr>
        <w:t>If you are interested in participating</w:t>
      </w:r>
      <w:r>
        <w:rPr>
          <w:rFonts w:asciiTheme="majorHAnsi" w:hAnsiTheme="majorHAnsi" w:cstheme="majorHAnsi"/>
          <w:sz w:val="22"/>
          <w:szCs w:val="22"/>
        </w:rPr>
        <w:t xml:space="preserve"> in the Cross Community Working Group on new gTLD Auction Proceeds (CCWG AP)</w:t>
      </w:r>
      <w:r w:rsidRPr="002E51F9">
        <w:rPr>
          <w:rFonts w:asciiTheme="majorHAnsi" w:hAnsiTheme="majorHAnsi" w:cstheme="majorHAnsi"/>
          <w:sz w:val="22"/>
          <w:szCs w:val="22"/>
        </w:rPr>
        <w:t>, we ask that you consider and provide a declaration of interest</w:t>
      </w:r>
      <w:r w:rsidR="0006358C">
        <w:rPr>
          <w:rFonts w:asciiTheme="majorHAnsi" w:hAnsiTheme="majorHAnsi" w:cstheme="majorHAnsi"/>
          <w:sz w:val="22"/>
          <w:szCs w:val="22"/>
        </w:rPr>
        <w:t>,</w:t>
      </w:r>
      <w:r w:rsidRPr="002E51F9">
        <w:rPr>
          <w:rFonts w:asciiTheme="majorHAnsi" w:hAnsiTheme="majorHAnsi" w:cstheme="majorHAnsi"/>
          <w:sz w:val="22"/>
          <w:szCs w:val="22"/>
        </w:rPr>
        <w:t xml:space="preserve"> based on the questions identified</w:t>
      </w:r>
      <w:r>
        <w:rPr>
          <w:rFonts w:asciiTheme="majorHAnsi" w:hAnsiTheme="majorHAnsi" w:cstheme="majorHAnsi"/>
          <w:sz w:val="22"/>
          <w:szCs w:val="22"/>
        </w:rPr>
        <w:t xml:space="preserve"> below</w:t>
      </w:r>
      <w:r w:rsidRPr="002E51F9">
        <w:rPr>
          <w:rFonts w:asciiTheme="majorHAnsi" w:hAnsiTheme="majorHAnsi" w:cstheme="majorHAnsi"/>
          <w:sz w:val="22"/>
          <w:szCs w:val="22"/>
        </w:rPr>
        <w:t>.  Any declared interests will be identified on the record, for purposes of transparency, during your conversation with the</w:t>
      </w:r>
      <w:r>
        <w:rPr>
          <w:rFonts w:asciiTheme="majorHAnsi" w:hAnsiTheme="majorHAnsi" w:cstheme="majorHAnsi"/>
          <w:sz w:val="22"/>
          <w:szCs w:val="22"/>
        </w:rPr>
        <w:t xml:space="preserve"> CWWG</w:t>
      </w:r>
      <w:r w:rsidRPr="002E51F9">
        <w:rPr>
          <w:rFonts w:asciiTheme="majorHAnsi" w:hAnsiTheme="majorHAnsi" w:cstheme="majorHAnsi"/>
          <w:sz w:val="22"/>
          <w:szCs w:val="22"/>
        </w:rPr>
        <w:t>.</w:t>
      </w:r>
    </w:p>
    <w:p w14:paraId="1DC3E8F5" w14:textId="77777777" w:rsidR="00465B53" w:rsidRPr="00DD50B0" w:rsidRDefault="00465B53" w:rsidP="00465B53">
      <w:pPr>
        <w:shd w:val="clear" w:color="auto" w:fill="FFFFFF" w:themeFill="background1"/>
        <w:jc w:val="both"/>
        <w:outlineLvl w:val="0"/>
        <w:rPr>
          <w:rFonts w:asciiTheme="majorHAnsi" w:hAnsiTheme="majorHAnsi" w:cstheme="majorHAnsi"/>
          <w:b/>
          <w:sz w:val="22"/>
          <w:szCs w:val="22"/>
        </w:rPr>
      </w:pPr>
    </w:p>
    <w:p w14:paraId="57B26930" w14:textId="518C3FEE" w:rsidR="0091200C" w:rsidRPr="002E51F9" w:rsidRDefault="0091200C" w:rsidP="0091200C">
      <w:pPr>
        <w:jc w:val="both"/>
        <w:outlineLvl w:val="0"/>
        <w:rPr>
          <w:rFonts w:asciiTheme="majorHAnsi" w:hAnsiTheme="majorHAnsi" w:cstheme="majorHAnsi"/>
          <w:sz w:val="22"/>
          <w:szCs w:val="22"/>
        </w:rPr>
      </w:pPr>
      <w:r w:rsidRPr="00465B53">
        <w:rPr>
          <w:rFonts w:asciiTheme="majorHAnsi" w:hAnsiTheme="majorHAnsi" w:cstheme="majorHAnsi"/>
          <w:sz w:val="22"/>
          <w:szCs w:val="22"/>
        </w:rPr>
        <w:t xml:space="preserve">You are </w:t>
      </w:r>
      <w:r w:rsidRPr="002E51F9">
        <w:rPr>
          <w:rFonts w:asciiTheme="majorHAnsi" w:hAnsiTheme="majorHAnsi" w:cstheme="majorHAnsi"/>
          <w:sz w:val="22"/>
          <w:szCs w:val="22"/>
        </w:rPr>
        <w:t xml:space="preserve">kindly invited to answer the following questions, and to send your response to </w:t>
      </w:r>
      <w:hyperlink r:id="rId12" w:history="1">
        <w:r w:rsidR="0006358C">
          <w:rPr>
            <w:rStyle w:val="Hyperlink"/>
            <w:b/>
            <w:bCs/>
            <w:sz w:val="22"/>
            <w:szCs w:val="22"/>
          </w:rPr>
          <w:t>gnso-secs@icann.org</w:t>
        </w:r>
      </w:hyperlink>
      <w:r w:rsidR="0006358C">
        <w:rPr>
          <w:b/>
          <w:bCs/>
          <w:color w:val="231F20"/>
          <w:sz w:val="22"/>
          <w:szCs w:val="22"/>
        </w:rPr>
        <w:t>.</w:t>
      </w:r>
    </w:p>
    <w:p w14:paraId="727A3F56" w14:textId="77777777" w:rsidR="0091200C" w:rsidRPr="002E51F9" w:rsidRDefault="0091200C" w:rsidP="0091200C">
      <w:pPr>
        <w:jc w:val="both"/>
        <w:rPr>
          <w:rFonts w:asciiTheme="majorHAnsi" w:hAnsiTheme="majorHAnsi" w:cstheme="majorHAnsi"/>
          <w:sz w:val="22"/>
          <w:szCs w:val="22"/>
        </w:rPr>
      </w:pPr>
    </w:p>
    <w:p w14:paraId="56DCAB78"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Do you, or an entity that you represent, hope to assist ICANN/serve as a grant-making organization in the future in relation to the auction proceeds?</w:t>
      </w:r>
    </w:p>
    <w:p w14:paraId="6AAB03B7"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interested in applying for a portion of the auction proceeds.</w:t>
      </w:r>
    </w:p>
    <w:p w14:paraId="3DBA7D9D"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an advisor to other potential applicants interested in applying for some of the auction proceeds?  If no, do you anticipate that you/the entity you represent, may serve in this advisory capacity in the future?</w:t>
      </w:r>
    </w:p>
    <w:p w14:paraId="3671CCB9"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interested in serving as a consultant to ICANN in designing/implementing the selected structures?</w:t>
      </w:r>
    </w:p>
    <w:p w14:paraId="46C7A322" w14:textId="77777777" w:rsidR="0091200C" w:rsidRPr="002E51F9" w:rsidRDefault="0091200C" w:rsidP="0091200C">
      <w:pPr>
        <w:pStyle w:val="ListParagraph"/>
        <w:numPr>
          <w:ilvl w:val="0"/>
          <w:numId w:val="2"/>
        </w:numPr>
        <w:jc w:val="both"/>
        <w:rPr>
          <w:rFonts w:asciiTheme="majorHAnsi" w:hAnsiTheme="majorHAnsi" w:cstheme="majorHAnsi"/>
          <w:sz w:val="22"/>
          <w:szCs w:val="22"/>
        </w:rPr>
      </w:pPr>
      <w:r w:rsidRPr="002E51F9">
        <w:rPr>
          <w:rFonts w:asciiTheme="majorHAnsi" w:hAnsiTheme="majorHAnsi" w:cstheme="majorHAnsi"/>
          <w:sz w:val="22"/>
          <w:szCs w:val="22"/>
        </w:rPr>
        <w:t>Are you, or an entity that you represent, a part of ICANN’s community, and if so, will you be representing that position as part of your conversation with the auction proceeds group?</w:t>
      </w:r>
    </w:p>
    <w:p w14:paraId="6B210594" w14:textId="27260CDD" w:rsidR="003801E2" w:rsidRPr="00DD50B0" w:rsidRDefault="0091200C" w:rsidP="00DD50B0">
      <w:pPr>
        <w:jc w:val="both"/>
        <w:outlineLvl w:val="0"/>
        <w:rPr>
          <w:rFonts w:asciiTheme="majorHAnsi" w:hAnsiTheme="majorHAnsi" w:cstheme="majorHAnsi"/>
          <w:b/>
          <w:sz w:val="52"/>
          <w:szCs w:val="52"/>
        </w:rPr>
      </w:pPr>
      <w:r>
        <w:rPr>
          <w:rFonts w:asciiTheme="majorHAnsi" w:hAnsiTheme="majorHAnsi" w:cstheme="majorHAnsi"/>
          <w:sz w:val="22"/>
          <w:szCs w:val="22"/>
        </w:rPr>
        <w:br w:type="column"/>
      </w:r>
      <w:r w:rsidR="003801E2" w:rsidRPr="00DD50B0">
        <w:rPr>
          <w:rFonts w:asciiTheme="majorHAnsi" w:hAnsiTheme="majorHAnsi" w:cstheme="majorHAnsi"/>
          <w:b/>
          <w:sz w:val="52"/>
          <w:szCs w:val="52"/>
        </w:rPr>
        <w:lastRenderedPageBreak/>
        <w:t xml:space="preserve">ANNEX </w:t>
      </w:r>
      <w:r w:rsidR="00465B53" w:rsidRPr="00DD50B0">
        <w:rPr>
          <w:rFonts w:asciiTheme="majorHAnsi" w:hAnsiTheme="majorHAnsi" w:cstheme="majorHAnsi"/>
          <w:b/>
          <w:sz w:val="52"/>
          <w:szCs w:val="52"/>
        </w:rPr>
        <w:t>C</w:t>
      </w:r>
    </w:p>
    <w:p w14:paraId="64FB07CE" w14:textId="5BF41B15" w:rsidR="003801E2" w:rsidRPr="0091200C" w:rsidRDefault="003801E2" w:rsidP="00DD50B0">
      <w:pPr>
        <w:jc w:val="both"/>
        <w:rPr>
          <w:rFonts w:asciiTheme="majorHAnsi" w:hAnsiTheme="majorHAnsi" w:cstheme="majorHAnsi"/>
          <w:sz w:val="22"/>
          <w:szCs w:val="22"/>
        </w:rPr>
      </w:pPr>
    </w:p>
    <w:p w14:paraId="3EBFEE3D" w14:textId="64236C6E" w:rsidR="0091200C" w:rsidRPr="0091200C" w:rsidRDefault="0091200C" w:rsidP="00DD50B0">
      <w:pPr>
        <w:jc w:val="both"/>
        <w:rPr>
          <w:rFonts w:asciiTheme="majorHAnsi" w:hAnsiTheme="majorHAnsi" w:cstheme="majorHAnsi"/>
          <w:sz w:val="22"/>
          <w:szCs w:val="22"/>
        </w:rPr>
      </w:pPr>
      <w:r w:rsidRPr="00DD50B0">
        <w:rPr>
          <w:rFonts w:asciiTheme="majorHAnsi" w:hAnsiTheme="majorHAnsi" w:cstheme="majorHAnsi"/>
          <w:sz w:val="22"/>
          <w:szCs w:val="22"/>
        </w:rPr>
        <w:t>[Insert questions specifically earmarked for expert]</w:t>
      </w:r>
    </w:p>
    <w:p w14:paraId="4066A490" w14:textId="77777777" w:rsidR="0091200C" w:rsidRPr="0091200C" w:rsidRDefault="0091200C" w:rsidP="00DD50B0">
      <w:pPr>
        <w:jc w:val="both"/>
        <w:rPr>
          <w:rFonts w:asciiTheme="majorHAnsi" w:hAnsiTheme="majorHAnsi" w:cstheme="majorHAnsi"/>
          <w:sz w:val="22"/>
          <w:szCs w:val="22"/>
        </w:rPr>
      </w:pPr>
    </w:p>
    <w:p w14:paraId="57E0768A" w14:textId="77777777" w:rsidR="00074658" w:rsidRPr="00DD50B0" w:rsidRDefault="00074658" w:rsidP="00DD50B0">
      <w:pPr>
        <w:jc w:val="both"/>
        <w:rPr>
          <w:rFonts w:asciiTheme="majorHAnsi" w:hAnsiTheme="majorHAnsi" w:cstheme="majorHAnsi"/>
          <w:sz w:val="22"/>
          <w:szCs w:val="22"/>
        </w:rPr>
      </w:pPr>
    </w:p>
    <w:p w14:paraId="32B61CC2" w14:textId="77777777" w:rsidR="00C03CED" w:rsidRPr="00DD50B0" w:rsidRDefault="00C03CED" w:rsidP="00DD50B0">
      <w:pPr>
        <w:jc w:val="both"/>
        <w:rPr>
          <w:rFonts w:asciiTheme="majorHAnsi" w:hAnsiTheme="majorHAnsi" w:cstheme="majorHAnsi"/>
          <w:sz w:val="22"/>
          <w:szCs w:val="22"/>
        </w:rPr>
      </w:pPr>
    </w:p>
    <w:p w14:paraId="74C0C699" w14:textId="77777777" w:rsidR="00156FFE" w:rsidRPr="00DD50B0" w:rsidRDefault="00156FFE" w:rsidP="00DD50B0">
      <w:pPr>
        <w:jc w:val="both"/>
        <w:rPr>
          <w:rFonts w:asciiTheme="majorHAnsi" w:hAnsiTheme="majorHAnsi" w:cstheme="majorHAnsi"/>
          <w:sz w:val="22"/>
          <w:szCs w:val="22"/>
        </w:rPr>
      </w:pPr>
    </w:p>
    <w:p w14:paraId="314DEC02" w14:textId="77777777" w:rsidR="00156FFE" w:rsidRPr="00DD50B0" w:rsidRDefault="00156FFE" w:rsidP="00DD50B0">
      <w:pPr>
        <w:jc w:val="both"/>
        <w:rPr>
          <w:rFonts w:asciiTheme="majorHAnsi" w:hAnsiTheme="majorHAnsi" w:cstheme="majorHAnsi"/>
          <w:sz w:val="22"/>
          <w:szCs w:val="22"/>
        </w:rPr>
      </w:pPr>
    </w:p>
    <w:p w14:paraId="1563DA67" w14:textId="77777777" w:rsidR="00156FFE" w:rsidRPr="00DD50B0" w:rsidRDefault="003447DC" w:rsidP="00DD50B0">
      <w:pPr>
        <w:jc w:val="both"/>
        <w:rPr>
          <w:rFonts w:asciiTheme="majorHAnsi" w:hAnsiTheme="majorHAnsi" w:cstheme="majorHAnsi"/>
          <w:sz w:val="22"/>
          <w:szCs w:val="22"/>
        </w:rPr>
      </w:pPr>
      <w:r w:rsidRPr="00DD50B0">
        <w:rPr>
          <w:rFonts w:asciiTheme="majorHAnsi" w:hAnsiTheme="majorHAnsi" w:cstheme="majorHAnsi"/>
          <w:sz w:val="22"/>
          <w:szCs w:val="22"/>
        </w:rPr>
        <w:br w:type="page"/>
      </w:r>
    </w:p>
    <w:p w14:paraId="76598CA4" w14:textId="497471BB" w:rsidR="0091200C" w:rsidRPr="00DD50B0" w:rsidRDefault="003447DC" w:rsidP="00DD50B0">
      <w:pPr>
        <w:jc w:val="both"/>
        <w:outlineLvl w:val="0"/>
        <w:rPr>
          <w:rFonts w:asciiTheme="majorHAnsi" w:hAnsiTheme="majorHAnsi" w:cstheme="majorHAnsi"/>
          <w:b/>
          <w:sz w:val="52"/>
          <w:szCs w:val="52"/>
        </w:rPr>
      </w:pPr>
      <w:r w:rsidRPr="00DD50B0">
        <w:rPr>
          <w:rFonts w:asciiTheme="majorHAnsi" w:hAnsiTheme="majorHAnsi" w:cstheme="majorHAnsi"/>
          <w:b/>
          <w:sz w:val="52"/>
          <w:szCs w:val="52"/>
        </w:rPr>
        <w:lastRenderedPageBreak/>
        <w:t xml:space="preserve">Annex </w:t>
      </w:r>
      <w:r w:rsidR="00465B53" w:rsidRPr="00DD50B0">
        <w:rPr>
          <w:rFonts w:asciiTheme="majorHAnsi" w:hAnsiTheme="majorHAnsi" w:cstheme="majorHAnsi"/>
          <w:b/>
          <w:sz w:val="52"/>
          <w:szCs w:val="52"/>
        </w:rPr>
        <w:t>D</w:t>
      </w:r>
      <w:r w:rsidRPr="00DD50B0">
        <w:rPr>
          <w:rFonts w:asciiTheme="majorHAnsi" w:hAnsiTheme="majorHAnsi" w:cstheme="majorHAnsi"/>
          <w:b/>
          <w:sz w:val="52"/>
          <w:szCs w:val="52"/>
        </w:rPr>
        <w:t xml:space="preserve"> </w:t>
      </w:r>
    </w:p>
    <w:p w14:paraId="09900EEC" w14:textId="77777777" w:rsidR="0091200C" w:rsidRPr="00DD50B0" w:rsidRDefault="0091200C" w:rsidP="00DD50B0">
      <w:pPr>
        <w:jc w:val="both"/>
        <w:rPr>
          <w:rFonts w:asciiTheme="majorHAnsi" w:hAnsiTheme="majorHAnsi" w:cstheme="majorHAnsi"/>
          <w:sz w:val="22"/>
          <w:szCs w:val="22"/>
        </w:rPr>
      </w:pPr>
    </w:p>
    <w:p w14:paraId="6C26CA54" w14:textId="6D6C0B81" w:rsidR="00156FFE" w:rsidRPr="00DD50B0" w:rsidRDefault="003447DC" w:rsidP="00DD50B0">
      <w:pPr>
        <w:jc w:val="both"/>
        <w:rPr>
          <w:rFonts w:asciiTheme="majorHAnsi" w:hAnsiTheme="majorHAnsi" w:cstheme="majorHAnsi"/>
          <w:sz w:val="22"/>
          <w:szCs w:val="22"/>
        </w:rPr>
      </w:pPr>
      <w:r w:rsidRPr="00DD50B0">
        <w:rPr>
          <w:rFonts w:asciiTheme="majorHAnsi" w:hAnsiTheme="majorHAnsi" w:cstheme="majorHAnsi"/>
          <w:sz w:val="22"/>
          <w:szCs w:val="22"/>
        </w:rPr>
        <w:t xml:space="preserve">– </w:t>
      </w:r>
      <w:bookmarkStart w:id="1" w:name="_gjdgxs" w:colFirst="0" w:colLast="0"/>
      <w:bookmarkEnd w:id="1"/>
      <w:r w:rsidRPr="00DD50B0">
        <w:rPr>
          <w:rFonts w:asciiTheme="majorHAnsi" w:hAnsiTheme="majorHAnsi" w:cstheme="majorHAnsi"/>
          <w:sz w:val="22"/>
          <w:szCs w:val="22"/>
        </w:rPr>
        <w:t xml:space="preserve"> [Insert full set of questions]</w:t>
      </w:r>
    </w:p>
    <w:sectPr w:rsidR="00156FFE" w:rsidRPr="00DD50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6BA1"/>
    <w:multiLevelType w:val="hybridMultilevel"/>
    <w:tmpl w:val="791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D504B"/>
    <w:multiLevelType w:val="multilevel"/>
    <w:tmpl w:val="18A4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CA515C"/>
    <w:multiLevelType w:val="multilevel"/>
    <w:tmpl w:val="0354F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FFE"/>
    <w:rsid w:val="0006358C"/>
    <w:rsid w:val="00074658"/>
    <w:rsid w:val="00156FFE"/>
    <w:rsid w:val="00195C39"/>
    <w:rsid w:val="00276A83"/>
    <w:rsid w:val="003447DC"/>
    <w:rsid w:val="003801E2"/>
    <w:rsid w:val="00465B53"/>
    <w:rsid w:val="004F1FD0"/>
    <w:rsid w:val="00540524"/>
    <w:rsid w:val="005D17B9"/>
    <w:rsid w:val="006434A5"/>
    <w:rsid w:val="007177FC"/>
    <w:rsid w:val="007E3F41"/>
    <w:rsid w:val="00850F20"/>
    <w:rsid w:val="008E2CDF"/>
    <w:rsid w:val="0091200C"/>
    <w:rsid w:val="009C634E"/>
    <w:rsid w:val="00A4454E"/>
    <w:rsid w:val="00B216D3"/>
    <w:rsid w:val="00C03CED"/>
    <w:rsid w:val="00C261E0"/>
    <w:rsid w:val="00CC3DFA"/>
    <w:rsid w:val="00D41A42"/>
    <w:rsid w:val="00DD50B0"/>
    <w:rsid w:val="00E516C0"/>
    <w:rsid w:val="00F3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4887D0"/>
  <w15:docId w15:val="{2751475B-4221-0A45-8005-4A61315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before="100" w:after="100"/>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F35E3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5E38"/>
    <w:rPr>
      <w:rFonts w:ascii="Times New Roman" w:hAnsi="Times New Roman" w:cs="Times New Roman"/>
      <w:sz w:val="18"/>
      <w:szCs w:val="18"/>
    </w:rPr>
  </w:style>
  <w:style w:type="paragraph" w:styleId="ListParagraph">
    <w:name w:val="List Paragraph"/>
    <w:basedOn w:val="Normal"/>
    <w:uiPriority w:val="34"/>
    <w:qFormat/>
    <w:rsid w:val="00276A83"/>
    <w:pPr>
      <w:ind w:left="720"/>
      <w:contextualSpacing/>
    </w:pPr>
  </w:style>
  <w:style w:type="character" w:styleId="Hyperlink">
    <w:name w:val="Hyperlink"/>
    <w:basedOn w:val="DefaultParagraphFont"/>
    <w:uiPriority w:val="99"/>
    <w:unhideWhenUsed/>
    <w:rsid w:val="00540524"/>
    <w:rPr>
      <w:color w:val="0000FF" w:themeColor="hyperlink"/>
      <w:u w:val="single"/>
    </w:rPr>
  </w:style>
  <w:style w:type="character" w:styleId="UnresolvedMention">
    <w:name w:val="Unresolved Mention"/>
    <w:basedOn w:val="DefaultParagraphFont"/>
    <w:uiPriority w:val="99"/>
    <w:rsid w:val="00540524"/>
    <w:rPr>
      <w:color w:val="808080"/>
      <w:shd w:val="clear" w:color="auto" w:fill="E6E6E6"/>
    </w:rPr>
  </w:style>
  <w:style w:type="paragraph" w:styleId="NormalWeb">
    <w:name w:val="Normal (Web)"/>
    <w:basedOn w:val="Normal"/>
    <w:uiPriority w:val="99"/>
    <w:unhideWhenUsed/>
    <w:rsid w:val="0054052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eastAsiaTheme="minorEastAsia" w:hAnsi="Times" w:cs="Times New Roman"/>
      <w:color w:val="auto"/>
      <w:sz w:val="20"/>
      <w:szCs w:val="20"/>
    </w:rPr>
  </w:style>
  <w:style w:type="paragraph" w:styleId="Revision">
    <w:name w:val="Revision"/>
    <w:hidden/>
    <w:uiPriority w:val="99"/>
    <w:semiHidden/>
    <w:rsid w:val="0091200C"/>
    <w:pPr>
      <w:pBdr>
        <w:top w:val="none" w:sz="0" w:space="0" w:color="auto"/>
        <w:left w:val="none" w:sz="0" w:space="0" w:color="auto"/>
        <w:bottom w:val="none" w:sz="0" w:space="0" w:color="auto"/>
        <w:right w:val="none" w:sz="0" w:space="0" w:color="auto"/>
        <w:between w:val="none" w:sz="0" w:space="0" w:color="auto"/>
      </w:pBdr>
    </w:pPr>
  </w:style>
  <w:style w:type="paragraph" w:styleId="CommentSubject">
    <w:name w:val="annotation subject"/>
    <w:basedOn w:val="CommentText"/>
    <w:next w:val="CommentText"/>
    <w:link w:val="CommentSubjectChar"/>
    <w:uiPriority w:val="99"/>
    <w:semiHidden/>
    <w:unhideWhenUsed/>
    <w:rsid w:val="0006358C"/>
    <w:rPr>
      <w:b/>
      <w:bCs/>
      <w:sz w:val="20"/>
      <w:szCs w:val="20"/>
    </w:rPr>
  </w:style>
  <w:style w:type="character" w:customStyle="1" w:styleId="CommentSubjectChar">
    <w:name w:val="Comment Subject Char"/>
    <w:basedOn w:val="CommentTextChar"/>
    <w:link w:val="CommentSubject"/>
    <w:uiPriority w:val="99"/>
    <w:semiHidden/>
    <w:rsid w:val="0006358C"/>
    <w:rPr>
      <w:b/>
      <w:bCs/>
      <w:sz w:val="20"/>
      <w:szCs w:val="20"/>
    </w:rPr>
  </w:style>
  <w:style w:type="character" w:styleId="FollowedHyperlink">
    <w:name w:val="FollowedHyperlink"/>
    <w:basedOn w:val="DefaultParagraphFont"/>
    <w:uiPriority w:val="99"/>
    <w:semiHidden/>
    <w:unhideWhenUsed/>
    <w:rsid w:val="00850F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11910">
      <w:bodyDiv w:val="1"/>
      <w:marLeft w:val="0"/>
      <w:marRight w:val="0"/>
      <w:marTop w:val="0"/>
      <w:marBottom w:val="0"/>
      <w:divBdr>
        <w:top w:val="none" w:sz="0" w:space="0" w:color="auto"/>
        <w:left w:val="none" w:sz="0" w:space="0" w:color="auto"/>
        <w:bottom w:val="none" w:sz="0" w:space="0" w:color="auto"/>
        <w:right w:val="none" w:sz="0" w:space="0" w:color="auto"/>
      </w:divBdr>
    </w:div>
    <w:div w:id="1516265339">
      <w:bodyDiv w:val="1"/>
      <w:marLeft w:val="0"/>
      <w:marRight w:val="0"/>
      <w:marTop w:val="0"/>
      <w:marBottom w:val="0"/>
      <w:divBdr>
        <w:top w:val="none" w:sz="0" w:space="0" w:color="auto"/>
        <w:left w:val="none" w:sz="0" w:space="0" w:color="auto"/>
        <w:bottom w:val="none" w:sz="0" w:space="0" w:color="auto"/>
        <w:right w:val="none" w:sz="0" w:space="0" w:color="auto"/>
      </w:divBdr>
    </w:div>
    <w:div w:id="2056074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WGONGAP/Charter+Question+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ff.ly/2xeLKt9" TargetMode="External"/><Relationship Id="rId12" Type="http://schemas.openxmlformats.org/officeDocument/2006/relationships/hyperlink" Target="mailto:gnso-secs@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ann.org" TargetMode="External"/><Relationship Id="rId11"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5" Type="http://schemas.openxmlformats.org/officeDocument/2006/relationships/hyperlink" Target="https://community.icann.org/x/yJXDAw" TargetMode="External"/><Relationship Id="rId10"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openxmlformats.org/officeDocument/2006/relationships/hyperlink" Target="https://community.icann.org/display/CWGONGAP/Work+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Marika Konings</cp:lastModifiedBy>
  <cp:revision>2</cp:revision>
  <dcterms:created xsi:type="dcterms:W3CDTF">2018-02-06T17:28:00Z</dcterms:created>
  <dcterms:modified xsi:type="dcterms:W3CDTF">2018-02-06T17:28:00Z</dcterms:modified>
</cp:coreProperties>
</file>