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4DB5" w14:textId="77777777" w:rsidR="00C03067" w:rsidRPr="00883883" w:rsidRDefault="00E776DE" w:rsidP="00C03067">
      <w:pPr>
        <w:pStyle w:val="Heading1"/>
        <w:shd w:val="clear" w:color="auto" w:fill="FFFFFF"/>
        <w:spacing w:before="0" w:beforeAutospacing="0" w:after="0" w:afterAutospacing="0"/>
        <w:rPr>
          <w:rFonts w:asciiTheme="minorHAnsi" w:eastAsia="Times New Roman" w:hAnsiTheme="minorHAnsi" w:cs="Arial"/>
          <w:color w:val="000000" w:themeColor="text1"/>
          <w:sz w:val="24"/>
          <w:szCs w:val="24"/>
        </w:rPr>
      </w:pPr>
      <w:r w:rsidRPr="00883883">
        <w:rPr>
          <w:rFonts w:asciiTheme="minorHAnsi" w:eastAsia="Times New Roman" w:hAnsiTheme="minorHAnsi" w:cs="Arial"/>
          <w:color w:val="000000" w:themeColor="text1"/>
          <w:sz w:val="24"/>
          <w:szCs w:val="24"/>
        </w:rPr>
        <w:t>Other Comments</w:t>
      </w:r>
      <w:r w:rsidR="00C03067" w:rsidRPr="00883883">
        <w:rPr>
          <w:rFonts w:asciiTheme="minorHAnsi" w:eastAsia="Times New Roman" w:hAnsiTheme="minorHAnsi" w:cs="Arial"/>
          <w:color w:val="000000" w:themeColor="text1"/>
          <w:sz w:val="24"/>
          <w:szCs w:val="24"/>
        </w:rPr>
        <w:t xml:space="preserve"> - Are there any other issues the CCWG should consider and/or input you want to provide in relation to this question?</w:t>
      </w:r>
    </w:p>
    <w:p w14:paraId="1828FBF6" w14:textId="77777777" w:rsidR="00596177" w:rsidRDefault="00596177" w:rsidP="001A5F66">
      <w:pPr>
        <w:shd w:val="clear" w:color="auto" w:fill="FFFFFF"/>
        <w:rPr>
          <w:rFonts w:eastAsia="Times New Roman" w:cs="Arial"/>
          <w:b/>
          <w:color w:val="000000" w:themeColor="text1"/>
          <w:sz w:val="22"/>
          <w:szCs w:val="22"/>
        </w:rPr>
      </w:pPr>
    </w:p>
    <w:p w14:paraId="7756D2B9" w14:textId="77777777" w:rsidR="00B4642E" w:rsidRPr="00883883" w:rsidRDefault="00B4642E" w:rsidP="00B4642E">
      <w:pPr>
        <w:pStyle w:val="ListParagraph"/>
        <w:numPr>
          <w:ilvl w:val="0"/>
          <w:numId w:val="1"/>
        </w:numPr>
        <w:rPr>
          <w:rFonts w:cs="Arial"/>
          <w:color w:val="333333"/>
        </w:rPr>
      </w:pPr>
      <w:r w:rsidRPr="00883883">
        <w:rPr>
          <w:rFonts w:cs="Arial"/>
          <w:color w:val="333333"/>
        </w:rPr>
        <w:t xml:space="preserve">The group should take an interest in the imbalance that currently exists between the north and the south in terms of DNS. Beyond the allocation of funds, it will be necessary to ensure that the south does not undergo reforms once again because we generally have governments that do not at all integrate digital policies into their programs and elsewhere </w:t>
      </w:r>
      <w:proofErr w:type="gramStart"/>
      <w:r w:rsidRPr="00883883">
        <w:rPr>
          <w:rFonts w:cs="Arial"/>
          <w:color w:val="333333"/>
        </w:rPr>
        <w:t>In</w:t>
      </w:r>
      <w:proofErr w:type="gramEnd"/>
      <w:r w:rsidRPr="00883883">
        <w:rPr>
          <w:rFonts w:cs="Arial"/>
          <w:color w:val="333333"/>
        </w:rPr>
        <w:t xml:space="preserve"> decision-making, very few representatives of the South can raise issues related to the domain name in Africa. The group should take into account the context and level of development of the digital tool in general in Africa</w:t>
      </w:r>
    </w:p>
    <w:p w14:paraId="58DEF28D" w14:textId="77777777" w:rsidR="00B4642E" w:rsidRPr="00883883" w:rsidRDefault="00B4642E" w:rsidP="00B4642E">
      <w:pPr>
        <w:pStyle w:val="ListParagraph"/>
        <w:numPr>
          <w:ilvl w:val="0"/>
          <w:numId w:val="1"/>
        </w:numPr>
        <w:rPr>
          <w:rFonts w:cs="Arial"/>
          <w:color w:val="333333"/>
        </w:rPr>
      </w:pPr>
      <w:r w:rsidRPr="00883883">
        <w:rPr>
          <w:rFonts w:cs="Arial"/>
          <w:color w:val="333333"/>
        </w:rPr>
        <w:t xml:space="preserve">We will need to have a flexible vetting and then verification process geared to the magnitude of the grant. I think a WIDE range of grant sizes is highly </w:t>
      </w:r>
      <w:r w:rsidR="004211B7" w:rsidRPr="00883883">
        <w:rPr>
          <w:rFonts w:cs="Arial"/>
          <w:color w:val="333333"/>
        </w:rPr>
        <w:t>desirable</w:t>
      </w:r>
      <w:bookmarkStart w:id="0" w:name="_GoBack"/>
      <w:bookmarkEnd w:id="0"/>
      <w:r w:rsidRPr="00883883">
        <w:rPr>
          <w:rFonts w:cs="Arial"/>
          <w:color w:val="333333"/>
        </w:rPr>
        <w:t xml:space="preserve"> thus needed scaled support processes.</w:t>
      </w:r>
    </w:p>
    <w:p w14:paraId="7C0BE210" w14:textId="77777777" w:rsidR="00B4642E" w:rsidRPr="00883883" w:rsidRDefault="00B4642E" w:rsidP="00B4642E">
      <w:pPr>
        <w:pStyle w:val="ListParagraph"/>
        <w:numPr>
          <w:ilvl w:val="0"/>
          <w:numId w:val="1"/>
        </w:numPr>
        <w:rPr>
          <w:rFonts w:cs="Arial"/>
          <w:color w:val="333333"/>
        </w:rPr>
      </w:pPr>
      <w:r w:rsidRPr="00883883">
        <w:rPr>
          <w:rFonts w:cs="Arial"/>
          <w:color w:val="333333"/>
        </w:rPr>
        <w:t>My biggest concern is that we might think in too narrow terms about ICANNs mission and that such a narrow interpretation might limit the willingness to support really fascinating DNS supporting projects. Second, we need to discuss the risk level we recommend as acceptable. Without such willingness to accept a certain risk level, more risky projects might not get supported.</w:t>
      </w:r>
    </w:p>
    <w:p w14:paraId="6EEC6DA8" w14:textId="77777777" w:rsidR="00E323B6" w:rsidRPr="00883883" w:rsidRDefault="00E323B6" w:rsidP="00E323B6">
      <w:pPr>
        <w:pStyle w:val="ListParagraph"/>
        <w:numPr>
          <w:ilvl w:val="0"/>
          <w:numId w:val="1"/>
        </w:numPr>
        <w:rPr>
          <w:rFonts w:cs="Arial"/>
          <w:color w:val="333333"/>
        </w:rPr>
      </w:pPr>
      <w:r w:rsidRPr="00883883">
        <w:rPr>
          <w:rFonts w:cs="Arial"/>
          <w:color w:val="333333"/>
        </w:rPr>
        <w:t>A detailed understanding of the funding landscape for Internet development (ICT4D) is important. Although the new gTLD auction proceeds are a large amount of money, there are other donors and funds supporting other areas. Therefore, the CCWG, should decide what sort of themes/issues and areas no other donors/funders will support or are paying much attention to, and are key for the future of the Internet. If investment is to be done in areas where other donors are already investing, then the group should consider allocating funds to support collaboration for field building.</w:t>
      </w:r>
    </w:p>
    <w:p w14:paraId="7F37AAF5" w14:textId="77777777" w:rsidR="00011CDC" w:rsidRPr="00883883" w:rsidRDefault="00011CDC" w:rsidP="00011CDC">
      <w:pPr>
        <w:pStyle w:val="ListParagraph"/>
        <w:numPr>
          <w:ilvl w:val="0"/>
          <w:numId w:val="1"/>
        </w:numPr>
        <w:rPr>
          <w:rFonts w:cs="Arial"/>
          <w:color w:val="333333"/>
        </w:rPr>
      </w:pPr>
      <w:r w:rsidRPr="00883883">
        <w:rPr>
          <w:rFonts w:cs="Arial"/>
          <w:color w:val="333333"/>
        </w:rPr>
        <w:t>The benefits of focusing some allocation towards developing more informed end-user communities within currently under-served regions, would far outweigh the risks related to the harm that could be done not only to the internet but also to people who lack the power of essential knowledge and understanding about the impacts of their access and use of the internet.</w:t>
      </w:r>
    </w:p>
    <w:p w14:paraId="15A66C9F" w14:textId="77777777" w:rsidR="00883883" w:rsidRPr="00883883" w:rsidRDefault="00883883" w:rsidP="00883883">
      <w:pPr>
        <w:pStyle w:val="ListParagraph"/>
        <w:numPr>
          <w:ilvl w:val="0"/>
          <w:numId w:val="1"/>
        </w:numPr>
        <w:rPr>
          <w:rFonts w:cs="Arial"/>
          <w:color w:val="333333"/>
        </w:rPr>
      </w:pPr>
      <w:r w:rsidRPr="00883883">
        <w:rPr>
          <w:rFonts w:cs="Arial"/>
          <w:color w:val="333333"/>
        </w:rPr>
        <w:t xml:space="preserve">Premature at this stage as far as I am concerned. </w:t>
      </w:r>
      <w:proofErr w:type="spellStart"/>
      <w:r w:rsidRPr="00883883">
        <w:rPr>
          <w:rFonts w:cs="Arial"/>
          <w:color w:val="333333"/>
        </w:rPr>
        <w:t>DIscussion</w:t>
      </w:r>
      <w:proofErr w:type="spellEnd"/>
      <w:r w:rsidRPr="00883883">
        <w:rPr>
          <w:rFonts w:cs="Arial"/>
          <w:color w:val="333333"/>
        </w:rPr>
        <w:t xml:space="preserve"> on these points at the face to face meeting in </w:t>
      </w:r>
      <w:proofErr w:type="spellStart"/>
      <w:r w:rsidRPr="00883883">
        <w:rPr>
          <w:rFonts w:cs="Arial"/>
          <w:color w:val="333333"/>
        </w:rPr>
        <w:t>Joburg</w:t>
      </w:r>
      <w:proofErr w:type="spellEnd"/>
      <w:r w:rsidRPr="00883883">
        <w:rPr>
          <w:rFonts w:cs="Arial"/>
          <w:color w:val="333333"/>
        </w:rPr>
        <w:t xml:space="preserve"> might help mature my thinking.</w:t>
      </w:r>
    </w:p>
    <w:p w14:paraId="2CA1CDBB" w14:textId="77777777" w:rsidR="00883883" w:rsidRPr="00883883" w:rsidRDefault="00883883" w:rsidP="00883883">
      <w:pPr>
        <w:pStyle w:val="ListParagraph"/>
        <w:numPr>
          <w:ilvl w:val="0"/>
          <w:numId w:val="1"/>
        </w:numPr>
        <w:rPr>
          <w:rFonts w:cs="Arial"/>
          <w:color w:val="333333"/>
        </w:rPr>
      </w:pPr>
      <w:r w:rsidRPr="00883883">
        <w:rPr>
          <w:rFonts w:cs="Arial"/>
          <w:color w:val="333333"/>
        </w:rPr>
        <w:t>The narrow interpretation of ICANN's mission which has been vital in allowing ICANN to flourish should not unnecessarily constrain this exercise.</w:t>
      </w:r>
    </w:p>
    <w:p w14:paraId="565E3ABA" w14:textId="77777777" w:rsidR="00883883" w:rsidRPr="00883883" w:rsidRDefault="00883883" w:rsidP="00883883">
      <w:pPr>
        <w:pStyle w:val="ListParagraph"/>
        <w:numPr>
          <w:ilvl w:val="0"/>
          <w:numId w:val="1"/>
        </w:numPr>
        <w:rPr>
          <w:rFonts w:cs="Arial"/>
          <w:color w:val="333333"/>
        </w:rPr>
      </w:pPr>
      <w:r w:rsidRPr="00883883">
        <w:rPr>
          <w:rFonts w:cs="Arial"/>
          <w:color w:val="333333"/>
        </w:rPr>
        <w:t xml:space="preserve">I think we should consider that the constraints of use of the auction benefits go "by design" beyond the ICANN mission proper. These funds were put aside from the beginning for use outside of the ICANN regular budget, which is already there to cover the implementation of the mission. Instead we should take as limitation the official ICANN Commitment expressed in the </w:t>
      </w:r>
      <w:proofErr w:type="spellStart"/>
      <w:proofErr w:type="gramStart"/>
      <w:r w:rsidRPr="00883883">
        <w:rPr>
          <w:rFonts w:cs="Arial"/>
          <w:color w:val="333333"/>
        </w:rPr>
        <w:t>ByLaws</w:t>
      </w:r>
      <w:proofErr w:type="spellEnd"/>
      <w:r w:rsidRPr="00883883">
        <w:rPr>
          <w:rFonts w:cs="Arial"/>
          <w:color w:val="333333"/>
        </w:rPr>
        <w:t xml:space="preserve"> :</w:t>
      </w:r>
      <w:proofErr w:type="gramEnd"/>
      <w:r w:rsidRPr="00883883">
        <w:rPr>
          <w:rFonts w:cs="Arial"/>
          <w:color w:val="333333"/>
        </w:rPr>
        <w:t xml:space="preserve"> "Preserve and enhance the administration of the DNS and the operational stability, reliability, security, global interoperability, resilience, and openness of the DNS and the Internet;" which has a de facto extended scope with its "and the Internet".</w:t>
      </w:r>
    </w:p>
    <w:p w14:paraId="77FFC975" w14:textId="77777777" w:rsidR="00596177" w:rsidRPr="00883883" w:rsidRDefault="00596177" w:rsidP="00883883">
      <w:pPr>
        <w:ind w:left="360"/>
        <w:rPr>
          <w:rFonts w:ascii="Times New Roman" w:eastAsia="Times New Roman" w:hAnsi="Times New Roman" w:cs="Times New Roman"/>
        </w:rPr>
      </w:pPr>
    </w:p>
    <w:p w14:paraId="2AE0902E" w14:textId="77777777" w:rsidR="000E7792" w:rsidRDefault="0039158F"/>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0A0AC0"/>
    <w:multiLevelType w:val="hybridMultilevel"/>
    <w:tmpl w:val="228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66"/>
    <w:rsid w:val="00011CDC"/>
    <w:rsid w:val="00017054"/>
    <w:rsid w:val="000B232C"/>
    <w:rsid w:val="001A5F66"/>
    <w:rsid w:val="001B552D"/>
    <w:rsid w:val="002C4873"/>
    <w:rsid w:val="00317198"/>
    <w:rsid w:val="0039158F"/>
    <w:rsid w:val="004211B7"/>
    <w:rsid w:val="0053082A"/>
    <w:rsid w:val="00596177"/>
    <w:rsid w:val="005B6DDF"/>
    <w:rsid w:val="00871E40"/>
    <w:rsid w:val="00883883"/>
    <w:rsid w:val="008E3A71"/>
    <w:rsid w:val="00970849"/>
    <w:rsid w:val="00B06800"/>
    <w:rsid w:val="00B4642E"/>
    <w:rsid w:val="00BC70B1"/>
    <w:rsid w:val="00BF4207"/>
    <w:rsid w:val="00C03067"/>
    <w:rsid w:val="00C7576E"/>
    <w:rsid w:val="00D9672E"/>
    <w:rsid w:val="00E323B6"/>
    <w:rsid w:val="00E74510"/>
    <w:rsid w:val="00E776DE"/>
    <w:rsid w:val="00F73F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911C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0306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response-item-content">
    <w:name w:val="ta-response-item-content"/>
    <w:basedOn w:val="Normal"/>
    <w:rsid w:val="001A5F66"/>
    <w:pPr>
      <w:spacing w:before="100" w:beforeAutospacing="1" w:after="100" w:afterAutospacing="1"/>
    </w:pPr>
    <w:rPr>
      <w:rFonts w:ascii="Times New Roman" w:hAnsi="Times New Roman" w:cs="Times New Roman"/>
    </w:rPr>
  </w:style>
  <w:style w:type="character" w:customStyle="1" w:styleId="ta-response-item-date">
    <w:name w:val="ta-response-item-date"/>
    <w:basedOn w:val="DefaultParagraphFont"/>
    <w:rsid w:val="001A5F66"/>
  </w:style>
  <w:style w:type="character" w:customStyle="1" w:styleId="apple-converted-space">
    <w:name w:val="apple-converted-space"/>
    <w:basedOn w:val="DefaultParagraphFont"/>
    <w:rsid w:val="001A5F66"/>
  </w:style>
  <w:style w:type="character" w:styleId="Hyperlink">
    <w:name w:val="Hyperlink"/>
    <w:basedOn w:val="DefaultParagraphFont"/>
    <w:uiPriority w:val="99"/>
    <w:semiHidden/>
    <w:unhideWhenUsed/>
    <w:rsid w:val="001A5F66"/>
    <w:rPr>
      <w:color w:val="0000FF"/>
      <w:u w:val="single"/>
    </w:rPr>
  </w:style>
  <w:style w:type="paragraph" w:styleId="ListParagraph">
    <w:name w:val="List Paragraph"/>
    <w:basedOn w:val="Normal"/>
    <w:uiPriority w:val="34"/>
    <w:qFormat/>
    <w:rsid w:val="00596177"/>
    <w:pPr>
      <w:ind w:left="720"/>
      <w:contextualSpacing/>
    </w:pPr>
  </w:style>
  <w:style w:type="character" w:customStyle="1" w:styleId="Heading1Char">
    <w:name w:val="Heading 1 Char"/>
    <w:basedOn w:val="DefaultParagraphFont"/>
    <w:link w:val="Heading1"/>
    <w:uiPriority w:val="9"/>
    <w:rsid w:val="00C03067"/>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430313">
      <w:bodyDiv w:val="1"/>
      <w:marLeft w:val="0"/>
      <w:marRight w:val="0"/>
      <w:marTop w:val="0"/>
      <w:marBottom w:val="0"/>
      <w:divBdr>
        <w:top w:val="none" w:sz="0" w:space="0" w:color="auto"/>
        <w:left w:val="none" w:sz="0" w:space="0" w:color="auto"/>
        <w:bottom w:val="none" w:sz="0" w:space="0" w:color="auto"/>
        <w:right w:val="none" w:sz="0" w:space="0" w:color="auto"/>
      </w:divBdr>
    </w:div>
    <w:div w:id="571888825">
      <w:bodyDiv w:val="1"/>
      <w:marLeft w:val="0"/>
      <w:marRight w:val="0"/>
      <w:marTop w:val="0"/>
      <w:marBottom w:val="0"/>
      <w:divBdr>
        <w:top w:val="none" w:sz="0" w:space="0" w:color="auto"/>
        <w:left w:val="none" w:sz="0" w:space="0" w:color="auto"/>
        <w:bottom w:val="none" w:sz="0" w:space="0" w:color="auto"/>
        <w:right w:val="none" w:sz="0" w:space="0" w:color="auto"/>
      </w:divBdr>
      <w:divsChild>
        <w:div w:id="2078629168">
          <w:marLeft w:val="0"/>
          <w:marRight w:val="0"/>
          <w:marTop w:val="0"/>
          <w:marBottom w:val="0"/>
          <w:divBdr>
            <w:top w:val="none" w:sz="0" w:space="0" w:color="auto"/>
            <w:left w:val="none" w:sz="0" w:space="0" w:color="auto"/>
            <w:bottom w:val="single" w:sz="6" w:space="5" w:color="CCCCCC"/>
            <w:right w:val="none" w:sz="0" w:space="0" w:color="auto"/>
          </w:divBdr>
          <w:divsChild>
            <w:div w:id="508761913">
              <w:marLeft w:val="0"/>
              <w:marRight w:val="0"/>
              <w:marTop w:val="0"/>
              <w:marBottom w:val="0"/>
              <w:divBdr>
                <w:top w:val="none" w:sz="0" w:space="0" w:color="auto"/>
                <w:left w:val="none" w:sz="0" w:space="0" w:color="auto"/>
                <w:bottom w:val="none" w:sz="0" w:space="0" w:color="auto"/>
                <w:right w:val="none" w:sz="0" w:space="0" w:color="auto"/>
              </w:divBdr>
              <w:divsChild>
                <w:div w:id="10335046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68773564">
          <w:marLeft w:val="0"/>
          <w:marRight w:val="0"/>
          <w:marTop w:val="0"/>
          <w:marBottom w:val="0"/>
          <w:divBdr>
            <w:top w:val="none" w:sz="0" w:space="0" w:color="auto"/>
            <w:left w:val="none" w:sz="0" w:space="0" w:color="auto"/>
            <w:bottom w:val="single" w:sz="6" w:space="5" w:color="CCCCCC"/>
            <w:right w:val="none" w:sz="0" w:space="0" w:color="auto"/>
          </w:divBdr>
          <w:divsChild>
            <w:div w:id="1560824195">
              <w:marLeft w:val="0"/>
              <w:marRight w:val="0"/>
              <w:marTop w:val="0"/>
              <w:marBottom w:val="0"/>
              <w:divBdr>
                <w:top w:val="none" w:sz="0" w:space="0" w:color="auto"/>
                <w:left w:val="none" w:sz="0" w:space="0" w:color="auto"/>
                <w:bottom w:val="none" w:sz="0" w:space="0" w:color="auto"/>
                <w:right w:val="none" w:sz="0" w:space="0" w:color="auto"/>
              </w:divBdr>
              <w:divsChild>
                <w:div w:id="4474344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60168530">
          <w:marLeft w:val="0"/>
          <w:marRight w:val="0"/>
          <w:marTop w:val="0"/>
          <w:marBottom w:val="0"/>
          <w:divBdr>
            <w:top w:val="none" w:sz="0" w:space="0" w:color="auto"/>
            <w:left w:val="none" w:sz="0" w:space="0" w:color="auto"/>
            <w:bottom w:val="single" w:sz="6" w:space="5" w:color="CCCCCC"/>
            <w:right w:val="none" w:sz="0" w:space="0" w:color="auto"/>
          </w:divBdr>
          <w:divsChild>
            <w:div w:id="952706845">
              <w:marLeft w:val="0"/>
              <w:marRight w:val="0"/>
              <w:marTop w:val="0"/>
              <w:marBottom w:val="0"/>
              <w:divBdr>
                <w:top w:val="none" w:sz="0" w:space="0" w:color="auto"/>
                <w:left w:val="none" w:sz="0" w:space="0" w:color="auto"/>
                <w:bottom w:val="none" w:sz="0" w:space="0" w:color="auto"/>
                <w:right w:val="none" w:sz="0" w:space="0" w:color="auto"/>
              </w:divBdr>
              <w:divsChild>
                <w:div w:id="8506079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0196807">
          <w:marLeft w:val="0"/>
          <w:marRight w:val="0"/>
          <w:marTop w:val="0"/>
          <w:marBottom w:val="0"/>
          <w:divBdr>
            <w:top w:val="none" w:sz="0" w:space="0" w:color="auto"/>
            <w:left w:val="none" w:sz="0" w:space="0" w:color="auto"/>
            <w:bottom w:val="single" w:sz="6" w:space="5" w:color="CCCCCC"/>
            <w:right w:val="none" w:sz="0" w:space="0" w:color="auto"/>
          </w:divBdr>
          <w:divsChild>
            <w:div w:id="9379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6002">
      <w:bodyDiv w:val="1"/>
      <w:marLeft w:val="0"/>
      <w:marRight w:val="0"/>
      <w:marTop w:val="0"/>
      <w:marBottom w:val="0"/>
      <w:divBdr>
        <w:top w:val="none" w:sz="0" w:space="0" w:color="auto"/>
        <w:left w:val="none" w:sz="0" w:space="0" w:color="auto"/>
        <w:bottom w:val="none" w:sz="0" w:space="0" w:color="auto"/>
        <w:right w:val="none" w:sz="0" w:space="0" w:color="auto"/>
      </w:divBdr>
    </w:div>
    <w:div w:id="907501549">
      <w:bodyDiv w:val="1"/>
      <w:marLeft w:val="0"/>
      <w:marRight w:val="0"/>
      <w:marTop w:val="0"/>
      <w:marBottom w:val="0"/>
      <w:divBdr>
        <w:top w:val="none" w:sz="0" w:space="0" w:color="auto"/>
        <w:left w:val="none" w:sz="0" w:space="0" w:color="auto"/>
        <w:bottom w:val="none" w:sz="0" w:space="0" w:color="auto"/>
        <w:right w:val="none" w:sz="0" w:space="0" w:color="auto"/>
      </w:divBdr>
      <w:divsChild>
        <w:div w:id="420226977">
          <w:marLeft w:val="0"/>
          <w:marRight w:val="0"/>
          <w:marTop w:val="0"/>
          <w:marBottom w:val="0"/>
          <w:divBdr>
            <w:top w:val="none" w:sz="0" w:space="0" w:color="auto"/>
            <w:left w:val="none" w:sz="0" w:space="0" w:color="auto"/>
            <w:bottom w:val="single" w:sz="6" w:space="5" w:color="CCCCCC"/>
            <w:right w:val="none" w:sz="0" w:space="0" w:color="auto"/>
          </w:divBdr>
          <w:divsChild>
            <w:div w:id="1948416793">
              <w:marLeft w:val="0"/>
              <w:marRight w:val="0"/>
              <w:marTop w:val="0"/>
              <w:marBottom w:val="0"/>
              <w:divBdr>
                <w:top w:val="none" w:sz="0" w:space="0" w:color="auto"/>
                <w:left w:val="none" w:sz="0" w:space="0" w:color="auto"/>
                <w:bottom w:val="none" w:sz="0" w:space="0" w:color="auto"/>
                <w:right w:val="none" w:sz="0" w:space="0" w:color="auto"/>
              </w:divBdr>
              <w:divsChild>
                <w:div w:id="4727163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2806913">
          <w:marLeft w:val="0"/>
          <w:marRight w:val="0"/>
          <w:marTop w:val="0"/>
          <w:marBottom w:val="0"/>
          <w:divBdr>
            <w:top w:val="none" w:sz="0" w:space="0" w:color="auto"/>
            <w:left w:val="none" w:sz="0" w:space="0" w:color="auto"/>
            <w:bottom w:val="single" w:sz="6" w:space="5" w:color="CCCCCC"/>
            <w:right w:val="none" w:sz="0" w:space="0" w:color="auto"/>
          </w:divBdr>
          <w:divsChild>
            <w:div w:id="2087920071">
              <w:marLeft w:val="0"/>
              <w:marRight w:val="0"/>
              <w:marTop w:val="0"/>
              <w:marBottom w:val="0"/>
              <w:divBdr>
                <w:top w:val="none" w:sz="0" w:space="0" w:color="auto"/>
                <w:left w:val="none" w:sz="0" w:space="0" w:color="auto"/>
                <w:bottom w:val="none" w:sz="0" w:space="0" w:color="auto"/>
                <w:right w:val="none" w:sz="0" w:space="0" w:color="auto"/>
              </w:divBdr>
              <w:divsChild>
                <w:div w:id="1375231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79335308">
          <w:marLeft w:val="0"/>
          <w:marRight w:val="0"/>
          <w:marTop w:val="0"/>
          <w:marBottom w:val="0"/>
          <w:divBdr>
            <w:top w:val="none" w:sz="0" w:space="0" w:color="auto"/>
            <w:left w:val="none" w:sz="0" w:space="0" w:color="auto"/>
            <w:bottom w:val="single" w:sz="6" w:space="5" w:color="CCCCCC"/>
            <w:right w:val="none" w:sz="0" w:space="0" w:color="auto"/>
          </w:divBdr>
          <w:divsChild>
            <w:div w:id="977028206">
              <w:marLeft w:val="0"/>
              <w:marRight w:val="0"/>
              <w:marTop w:val="0"/>
              <w:marBottom w:val="0"/>
              <w:divBdr>
                <w:top w:val="none" w:sz="0" w:space="0" w:color="auto"/>
                <w:left w:val="none" w:sz="0" w:space="0" w:color="auto"/>
                <w:bottom w:val="none" w:sz="0" w:space="0" w:color="auto"/>
                <w:right w:val="none" w:sz="0" w:space="0" w:color="auto"/>
              </w:divBdr>
              <w:divsChild>
                <w:div w:id="15741946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4825416">
          <w:marLeft w:val="0"/>
          <w:marRight w:val="0"/>
          <w:marTop w:val="0"/>
          <w:marBottom w:val="0"/>
          <w:divBdr>
            <w:top w:val="none" w:sz="0" w:space="0" w:color="auto"/>
            <w:left w:val="none" w:sz="0" w:space="0" w:color="auto"/>
            <w:bottom w:val="single" w:sz="6" w:space="5" w:color="CCCCCC"/>
            <w:right w:val="none" w:sz="0" w:space="0" w:color="auto"/>
          </w:divBdr>
          <w:divsChild>
            <w:div w:id="2131782638">
              <w:marLeft w:val="0"/>
              <w:marRight w:val="0"/>
              <w:marTop w:val="0"/>
              <w:marBottom w:val="0"/>
              <w:divBdr>
                <w:top w:val="none" w:sz="0" w:space="0" w:color="auto"/>
                <w:left w:val="none" w:sz="0" w:space="0" w:color="auto"/>
                <w:bottom w:val="none" w:sz="0" w:space="0" w:color="auto"/>
                <w:right w:val="none" w:sz="0" w:space="0" w:color="auto"/>
              </w:divBdr>
              <w:divsChild>
                <w:div w:id="14496662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11822801">
      <w:bodyDiv w:val="1"/>
      <w:marLeft w:val="0"/>
      <w:marRight w:val="0"/>
      <w:marTop w:val="0"/>
      <w:marBottom w:val="0"/>
      <w:divBdr>
        <w:top w:val="none" w:sz="0" w:space="0" w:color="auto"/>
        <w:left w:val="none" w:sz="0" w:space="0" w:color="auto"/>
        <w:bottom w:val="none" w:sz="0" w:space="0" w:color="auto"/>
        <w:right w:val="none" w:sz="0" w:space="0" w:color="auto"/>
      </w:divBdr>
    </w:div>
    <w:div w:id="1573269025">
      <w:bodyDiv w:val="1"/>
      <w:marLeft w:val="0"/>
      <w:marRight w:val="0"/>
      <w:marTop w:val="0"/>
      <w:marBottom w:val="0"/>
      <w:divBdr>
        <w:top w:val="none" w:sz="0" w:space="0" w:color="auto"/>
        <w:left w:val="none" w:sz="0" w:space="0" w:color="auto"/>
        <w:bottom w:val="none" w:sz="0" w:space="0" w:color="auto"/>
        <w:right w:val="none" w:sz="0" w:space="0" w:color="auto"/>
      </w:divBdr>
    </w:div>
    <w:div w:id="1581476158">
      <w:bodyDiv w:val="1"/>
      <w:marLeft w:val="0"/>
      <w:marRight w:val="0"/>
      <w:marTop w:val="0"/>
      <w:marBottom w:val="0"/>
      <w:divBdr>
        <w:top w:val="none" w:sz="0" w:space="0" w:color="auto"/>
        <w:left w:val="none" w:sz="0" w:space="0" w:color="auto"/>
        <w:bottom w:val="none" w:sz="0" w:space="0" w:color="auto"/>
        <w:right w:val="none" w:sz="0" w:space="0" w:color="auto"/>
      </w:divBdr>
    </w:div>
    <w:div w:id="1689991422">
      <w:bodyDiv w:val="1"/>
      <w:marLeft w:val="0"/>
      <w:marRight w:val="0"/>
      <w:marTop w:val="0"/>
      <w:marBottom w:val="0"/>
      <w:divBdr>
        <w:top w:val="none" w:sz="0" w:space="0" w:color="auto"/>
        <w:left w:val="none" w:sz="0" w:space="0" w:color="auto"/>
        <w:bottom w:val="none" w:sz="0" w:space="0" w:color="auto"/>
        <w:right w:val="none" w:sz="0" w:space="0" w:color="auto"/>
      </w:divBdr>
      <w:divsChild>
        <w:div w:id="82385870">
          <w:marLeft w:val="0"/>
          <w:marRight w:val="0"/>
          <w:marTop w:val="0"/>
          <w:marBottom w:val="0"/>
          <w:divBdr>
            <w:top w:val="none" w:sz="0" w:space="0" w:color="auto"/>
            <w:left w:val="none" w:sz="0" w:space="0" w:color="auto"/>
            <w:bottom w:val="single" w:sz="6" w:space="5" w:color="CCCCCC"/>
            <w:right w:val="none" w:sz="0" w:space="0" w:color="auto"/>
          </w:divBdr>
          <w:divsChild>
            <w:div w:id="1155416449">
              <w:marLeft w:val="0"/>
              <w:marRight w:val="0"/>
              <w:marTop w:val="0"/>
              <w:marBottom w:val="0"/>
              <w:divBdr>
                <w:top w:val="none" w:sz="0" w:space="0" w:color="auto"/>
                <w:left w:val="none" w:sz="0" w:space="0" w:color="auto"/>
                <w:bottom w:val="none" w:sz="0" w:space="0" w:color="auto"/>
                <w:right w:val="none" w:sz="0" w:space="0" w:color="auto"/>
              </w:divBdr>
              <w:divsChild>
                <w:div w:id="7188684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1845762">
          <w:marLeft w:val="0"/>
          <w:marRight w:val="0"/>
          <w:marTop w:val="0"/>
          <w:marBottom w:val="0"/>
          <w:divBdr>
            <w:top w:val="none" w:sz="0" w:space="0" w:color="auto"/>
            <w:left w:val="none" w:sz="0" w:space="0" w:color="auto"/>
            <w:bottom w:val="single" w:sz="6" w:space="5" w:color="CCCCCC"/>
            <w:right w:val="none" w:sz="0" w:space="0" w:color="auto"/>
          </w:divBdr>
          <w:divsChild>
            <w:div w:id="1294172082">
              <w:marLeft w:val="0"/>
              <w:marRight w:val="0"/>
              <w:marTop w:val="0"/>
              <w:marBottom w:val="0"/>
              <w:divBdr>
                <w:top w:val="none" w:sz="0" w:space="0" w:color="auto"/>
                <w:left w:val="none" w:sz="0" w:space="0" w:color="auto"/>
                <w:bottom w:val="none" w:sz="0" w:space="0" w:color="auto"/>
                <w:right w:val="none" w:sz="0" w:space="0" w:color="auto"/>
              </w:divBdr>
              <w:divsChild>
                <w:div w:id="12341941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14990007">
          <w:marLeft w:val="0"/>
          <w:marRight w:val="0"/>
          <w:marTop w:val="0"/>
          <w:marBottom w:val="0"/>
          <w:divBdr>
            <w:top w:val="none" w:sz="0" w:space="0" w:color="auto"/>
            <w:left w:val="none" w:sz="0" w:space="0" w:color="auto"/>
            <w:bottom w:val="single" w:sz="6" w:space="5" w:color="CCCCCC"/>
            <w:right w:val="none" w:sz="0" w:space="0" w:color="auto"/>
          </w:divBdr>
          <w:divsChild>
            <w:div w:id="2030258452">
              <w:marLeft w:val="0"/>
              <w:marRight w:val="0"/>
              <w:marTop w:val="0"/>
              <w:marBottom w:val="0"/>
              <w:divBdr>
                <w:top w:val="none" w:sz="0" w:space="0" w:color="auto"/>
                <w:left w:val="none" w:sz="0" w:space="0" w:color="auto"/>
                <w:bottom w:val="none" w:sz="0" w:space="0" w:color="auto"/>
                <w:right w:val="none" w:sz="0" w:space="0" w:color="auto"/>
              </w:divBdr>
              <w:divsChild>
                <w:div w:id="9387607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7651847">
          <w:marLeft w:val="0"/>
          <w:marRight w:val="0"/>
          <w:marTop w:val="0"/>
          <w:marBottom w:val="0"/>
          <w:divBdr>
            <w:top w:val="none" w:sz="0" w:space="0" w:color="auto"/>
            <w:left w:val="none" w:sz="0" w:space="0" w:color="auto"/>
            <w:bottom w:val="single" w:sz="6" w:space="5" w:color="CCCCCC"/>
            <w:right w:val="none" w:sz="0" w:space="0" w:color="auto"/>
          </w:divBdr>
          <w:divsChild>
            <w:div w:id="1905217290">
              <w:marLeft w:val="0"/>
              <w:marRight w:val="0"/>
              <w:marTop w:val="0"/>
              <w:marBottom w:val="0"/>
              <w:divBdr>
                <w:top w:val="none" w:sz="0" w:space="0" w:color="auto"/>
                <w:left w:val="none" w:sz="0" w:space="0" w:color="auto"/>
                <w:bottom w:val="none" w:sz="0" w:space="0" w:color="auto"/>
                <w:right w:val="none" w:sz="0" w:space="0" w:color="auto"/>
              </w:divBdr>
              <w:divsChild>
                <w:div w:id="18084765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6023545">
      <w:bodyDiv w:val="1"/>
      <w:marLeft w:val="0"/>
      <w:marRight w:val="0"/>
      <w:marTop w:val="0"/>
      <w:marBottom w:val="0"/>
      <w:divBdr>
        <w:top w:val="none" w:sz="0" w:space="0" w:color="auto"/>
        <w:left w:val="none" w:sz="0" w:space="0" w:color="auto"/>
        <w:bottom w:val="none" w:sz="0" w:space="0" w:color="auto"/>
        <w:right w:val="none" w:sz="0" w:space="0" w:color="auto"/>
      </w:divBdr>
    </w:div>
    <w:div w:id="1847935206">
      <w:bodyDiv w:val="1"/>
      <w:marLeft w:val="0"/>
      <w:marRight w:val="0"/>
      <w:marTop w:val="0"/>
      <w:marBottom w:val="0"/>
      <w:divBdr>
        <w:top w:val="none" w:sz="0" w:space="0" w:color="auto"/>
        <w:left w:val="none" w:sz="0" w:space="0" w:color="auto"/>
        <w:bottom w:val="none" w:sz="0" w:space="0" w:color="auto"/>
        <w:right w:val="none" w:sz="0" w:space="0" w:color="auto"/>
      </w:divBdr>
    </w:div>
    <w:div w:id="1962414815">
      <w:bodyDiv w:val="1"/>
      <w:marLeft w:val="0"/>
      <w:marRight w:val="0"/>
      <w:marTop w:val="0"/>
      <w:marBottom w:val="0"/>
      <w:divBdr>
        <w:top w:val="none" w:sz="0" w:space="0" w:color="auto"/>
        <w:left w:val="none" w:sz="0" w:space="0" w:color="auto"/>
        <w:bottom w:val="none" w:sz="0" w:space="0" w:color="auto"/>
        <w:right w:val="none" w:sz="0" w:space="0" w:color="auto"/>
      </w:divBdr>
    </w:div>
    <w:div w:id="19974127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2688</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Other Comments - Are there any other issues the CCWG should consider and/or inpu</vt:lpstr>
    </vt:vector>
  </TitlesOfParts>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2017-06-27T09:37:00Z</dcterms:created>
  <dcterms:modified xsi:type="dcterms:W3CDTF">2017-06-27T09:37:00Z</dcterms:modified>
</cp:coreProperties>
</file>