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590"/>
        <w:gridCol w:w="2590"/>
        <w:gridCol w:w="2590"/>
        <w:gridCol w:w="2590"/>
        <w:gridCol w:w="2590"/>
      </w:tblGrid>
      <w:tr w:rsidR="00D31002" w:rsidRPr="00F44A6B" w14:paraId="6056F3FD" w14:textId="77777777" w:rsidTr="00F44A6B">
        <w:trPr>
          <w:tblHeader/>
        </w:trPr>
        <w:tc>
          <w:tcPr>
            <w:tcW w:w="2590" w:type="dxa"/>
            <w:tcBorders>
              <w:top w:val="nil"/>
              <w:left w:val="nil"/>
              <w:bottom w:val="single" w:sz="4" w:space="0" w:color="auto"/>
            </w:tcBorders>
          </w:tcPr>
          <w:p w14:paraId="6E8D92EB" w14:textId="77777777" w:rsidR="00D31002" w:rsidRPr="00F44A6B" w:rsidRDefault="00D31002">
            <w:pPr>
              <w:rPr>
                <w:sz w:val="20"/>
                <w:szCs w:val="20"/>
              </w:rPr>
            </w:pPr>
            <w:bookmarkStart w:id="0" w:name="_GoBack"/>
            <w:bookmarkEnd w:id="0"/>
          </w:p>
        </w:tc>
        <w:tc>
          <w:tcPr>
            <w:tcW w:w="2590" w:type="dxa"/>
            <w:shd w:val="clear" w:color="auto" w:fill="A5A5A5" w:themeFill="accent3"/>
          </w:tcPr>
          <w:p w14:paraId="484A3642" w14:textId="77777777" w:rsidR="00D31002" w:rsidRPr="00F44A6B" w:rsidRDefault="005E5BE2">
            <w:pPr>
              <w:rPr>
                <w:b/>
                <w:sz w:val="20"/>
                <w:szCs w:val="20"/>
              </w:rPr>
            </w:pPr>
            <w:r w:rsidRPr="00F44A6B">
              <w:rPr>
                <w:b/>
                <w:sz w:val="20"/>
                <w:szCs w:val="20"/>
              </w:rPr>
              <w:t>Mechanism #1: A new ICANN Proceeds Allocation Department is created as part of ICANN Org</w:t>
            </w:r>
          </w:p>
        </w:tc>
        <w:tc>
          <w:tcPr>
            <w:tcW w:w="2590" w:type="dxa"/>
            <w:shd w:val="clear" w:color="auto" w:fill="A5A5A5" w:themeFill="accent3"/>
          </w:tcPr>
          <w:p w14:paraId="6210699A" w14:textId="77777777" w:rsidR="00D31002" w:rsidRPr="00F44A6B" w:rsidRDefault="00CF10EC">
            <w:pPr>
              <w:rPr>
                <w:b/>
                <w:sz w:val="20"/>
                <w:szCs w:val="20"/>
              </w:rPr>
            </w:pPr>
            <w:r w:rsidRPr="00F44A6B">
              <w:rPr>
                <w:b/>
                <w:sz w:val="20"/>
                <w:szCs w:val="20"/>
              </w:rPr>
              <w:t>Mechanism #2: A new ICANN Proceeds Allocation Department is created as part of ICANN Org which would work in collaboration with an existing charitable organization(s)</w:t>
            </w:r>
          </w:p>
        </w:tc>
        <w:tc>
          <w:tcPr>
            <w:tcW w:w="2590" w:type="dxa"/>
            <w:shd w:val="clear" w:color="auto" w:fill="A5A5A5" w:themeFill="accent3"/>
          </w:tcPr>
          <w:p w14:paraId="2AB01ACE" w14:textId="77777777" w:rsidR="00D31002" w:rsidRPr="00F44A6B" w:rsidRDefault="00CF10EC">
            <w:pPr>
              <w:rPr>
                <w:b/>
                <w:sz w:val="20"/>
                <w:szCs w:val="20"/>
              </w:rPr>
            </w:pPr>
            <w:r w:rsidRPr="00F44A6B">
              <w:rPr>
                <w:b/>
                <w:sz w:val="20"/>
                <w:szCs w:val="20"/>
              </w:rPr>
              <w:t>Mechanism #3: A new structure would be created e.g. ICANN foundation</w:t>
            </w:r>
          </w:p>
        </w:tc>
        <w:tc>
          <w:tcPr>
            <w:tcW w:w="2590" w:type="dxa"/>
            <w:shd w:val="clear" w:color="auto" w:fill="A5A5A5" w:themeFill="accent3"/>
          </w:tcPr>
          <w:p w14:paraId="41010CDB" w14:textId="77777777" w:rsidR="00D31002" w:rsidRPr="00F44A6B" w:rsidRDefault="00CF10EC">
            <w:pPr>
              <w:rPr>
                <w:b/>
                <w:sz w:val="20"/>
                <w:szCs w:val="20"/>
              </w:rPr>
            </w:pPr>
            <w:r w:rsidRPr="00F44A6B">
              <w:rPr>
                <w:b/>
                <w:sz w:val="20"/>
                <w:szCs w:val="20"/>
              </w:rPr>
              <w:t>Mechanism #4: </w:t>
            </w:r>
            <w:proofErr w:type="gramStart"/>
            <w:r w:rsidRPr="00F44A6B">
              <w:rPr>
                <w:b/>
                <w:sz w:val="20"/>
                <w:szCs w:val="20"/>
              </w:rPr>
              <w:t>An established entity/entities</w:t>
            </w:r>
            <w:proofErr w:type="gramEnd"/>
            <w:r w:rsidRPr="00F44A6B">
              <w:rPr>
                <w:b/>
                <w:sz w:val="20"/>
                <w:szCs w:val="20"/>
              </w:rPr>
              <w:t xml:space="preserve"> (e.g. foundation or fund) are used (ICANN would organize the oversight of processes to ensure mission and fiduciary duties are met)</w:t>
            </w:r>
          </w:p>
        </w:tc>
      </w:tr>
      <w:tr w:rsidR="00D31002" w:rsidRPr="00F44A6B" w14:paraId="22C635A3" w14:textId="77777777" w:rsidTr="00F44A6B">
        <w:tc>
          <w:tcPr>
            <w:tcW w:w="2590" w:type="dxa"/>
            <w:shd w:val="clear" w:color="auto" w:fill="E7E6E6" w:themeFill="background2"/>
          </w:tcPr>
          <w:p w14:paraId="02DB273A" w14:textId="77777777" w:rsidR="00D31002" w:rsidRPr="00F44A6B" w:rsidRDefault="006B119B">
            <w:pPr>
              <w:rPr>
                <w:rFonts w:cstheme="minorHAnsi"/>
                <w:color w:val="000000" w:themeColor="text1"/>
                <w:sz w:val="20"/>
                <w:szCs w:val="20"/>
              </w:rPr>
            </w:pPr>
            <w:r w:rsidRPr="00F44A6B">
              <w:rPr>
                <w:rFonts w:cstheme="minorHAnsi"/>
                <w:b/>
                <w:color w:val="000000" w:themeColor="text1"/>
                <w:sz w:val="20"/>
                <w:szCs w:val="20"/>
              </w:rPr>
              <w:t>Charter Question #3</w:t>
            </w:r>
            <w:r w:rsidRPr="00F44A6B">
              <w:rPr>
                <w:rFonts w:cstheme="minorHAnsi"/>
                <w:color w:val="000000" w:themeColor="text1"/>
                <w:sz w:val="20"/>
                <w:szCs w:val="20"/>
              </w:rPr>
              <w:t>: What safeguards are to be put in place to ensure that the creation of the framework, as well as its execution and operation, respect the legal and fiduciary constraints that have been outlined in this memo?</w:t>
            </w:r>
          </w:p>
        </w:tc>
        <w:tc>
          <w:tcPr>
            <w:tcW w:w="2590" w:type="dxa"/>
          </w:tcPr>
          <w:p w14:paraId="2C7C8848" w14:textId="77777777" w:rsidR="00D31002" w:rsidRPr="00F44A6B" w:rsidRDefault="00D31002">
            <w:pPr>
              <w:rPr>
                <w:sz w:val="20"/>
                <w:szCs w:val="20"/>
              </w:rPr>
            </w:pPr>
          </w:p>
        </w:tc>
        <w:tc>
          <w:tcPr>
            <w:tcW w:w="2590" w:type="dxa"/>
          </w:tcPr>
          <w:p w14:paraId="4084EC14" w14:textId="77777777" w:rsidR="00D31002" w:rsidRPr="00F44A6B" w:rsidRDefault="00D31002">
            <w:pPr>
              <w:rPr>
                <w:sz w:val="20"/>
                <w:szCs w:val="20"/>
              </w:rPr>
            </w:pPr>
          </w:p>
        </w:tc>
        <w:tc>
          <w:tcPr>
            <w:tcW w:w="2590" w:type="dxa"/>
          </w:tcPr>
          <w:p w14:paraId="46619567" w14:textId="77777777" w:rsidR="00D31002" w:rsidRPr="00F44A6B" w:rsidRDefault="00D31002">
            <w:pPr>
              <w:rPr>
                <w:sz w:val="20"/>
                <w:szCs w:val="20"/>
              </w:rPr>
            </w:pPr>
          </w:p>
        </w:tc>
        <w:tc>
          <w:tcPr>
            <w:tcW w:w="2590" w:type="dxa"/>
          </w:tcPr>
          <w:p w14:paraId="28AD7DF7" w14:textId="77777777" w:rsidR="00D31002" w:rsidRPr="00F44A6B" w:rsidRDefault="00D31002">
            <w:pPr>
              <w:rPr>
                <w:sz w:val="20"/>
                <w:szCs w:val="20"/>
              </w:rPr>
            </w:pPr>
          </w:p>
        </w:tc>
      </w:tr>
      <w:tr w:rsidR="00D31002" w:rsidRPr="00F44A6B" w14:paraId="040EE99A" w14:textId="77777777" w:rsidTr="00F44A6B">
        <w:tc>
          <w:tcPr>
            <w:tcW w:w="2590" w:type="dxa"/>
            <w:shd w:val="clear" w:color="auto" w:fill="E7E6E6" w:themeFill="background2"/>
          </w:tcPr>
          <w:p w14:paraId="29047DF1" w14:textId="77777777" w:rsidR="00D31002" w:rsidRPr="00F44A6B" w:rsidRDefault="00BF6750">
            <w:pPr>
              <w:rPr>
                <w:rFonts w:cstheme="minorHAnsi"/>
                <w:color w:val="000000" w:themeColor="text1"/>
                <w:sz w:val="20"/>
                <w:szCs w:val="20"/>
              </w:rPr>
            </w:pPr>
            <w:r w:rsidRPr="00F44A6B">
              <w:rPr>
                <w:b/>
                <w:bCs/>
                <w:color w:val="000000" w:themeColor="text1"/>
                <w:sz w:val="20"/>
                <w:szCs w:val="20"/>
              </w:rPr>
              <w:t xml:space="preserve">Charter Question #5: </w:t>
            </w:r>
            <w:r w:rsidRPr="00F44A6B">
              <w:rPr>
                <w:bCs/>
                <w:color w:val="000000" w:themeColor="text1"/>
                <w:sz w:val="20"/>
                <w:szCs w:val="20"/>
              </w:rPr>
              <w:t>What</w:t>
            </w:r>
            <w:r w:rsidR="00C361EB" w:rsidRPr="00F44A6B">
              <w:rPr>
                <w:rFonts w:cstheme="minorHAnsi"/>
                <w:color w:val="000000" w:themeColor="text1"/>
                <w:sz w:val="20"/>
                <w:szCs w:val="20"/>
              </w:rPr>
              <w:t xml:space="preserve"> conflict of interest provisions and procedures need to be put in place as part of this framework for fund allocations?</w:t>
            </w:r>
          </w:p>
        </w:tc>
        <w:tc>
          <w:tcPr>
            <w:tcW w:w="2590" w:type="dxa"/>
          </w:tcPr>
          <w:p w14:paraId="2C604438" w14:textId="77777777" w:rsidR="00D31002" w:rsidRPr="00F44A6B" w:rsidRDefault="00D31002">
            <w:pPr>
              <w:rPr>
                <w:sz w:val="20"/>
                <w:szCs w:val="20"/>
              </w:rPr>
            </w:pPr>
          </w:p>
        </w:tc>
        <w:tc>
          <w:tcPr>
            <w:tcW w:w="2590" w:type="dxa"/>
          </w:tcPr>
          <w:p w14:paraId="0425DEA1" w14:textId="77777777" w:rsidR="00D31002" w:rsidRPr="00F44A6B" w:rsidRDefault="00D31002">
            <w:pPr>
              <w:rPr>
                <w:sz w:val="20"/>
                <w:szCs w:val="20"/>
              </w:rPr>
            </w:pPr>
          </w:p>
        </w:tc>
        <w:tc>
          <w:tcPr>
            <w:tcW w:w="2590" w:type="dxa"/>
          </w:tcPr>
          <w:p w14:paraId="3BDA8880" w14:textId="77777777" w:rsidR="00D31002" w:rsidRPr="00F44A6B" w:rsidRDefault="00D31002">
            <w:pPr>
              <w:rPr>
                <w:sz w:val="20"/>
                <w:szCs w:val="20"/>
              </w:rPr>
            </w:pPr>
          </w:p>
        </w:tc>
        <w:tc>
          <w:tcPr>
            <w:tcW w:w="2590" w:type="dxa"/>
          </w:tcPr>
          <w:p w14:paraId="49B37150" w14:textId="77777777" w:rsidR="00D31002" w:rsidRPr="00F44A6B" w:rsidRDefault="00D31002">
            <w:pPr>
              <w:rPr>
                <w:sz w:val="20"/>
                <w:szCs w:val="20"/>
              </w:rPr>
            </w:pPr>
          </w:p>
        </w:tc>
      </w:tr>
      <w:tr w:rsidR="00D31002" w:rsidRPr="00F44A6B" w14:paraId="2F9F05B2" w14:textId="77777777" w:rsidTr="00F44A6B">
        <w:tc>
          <w:tcPr>
            <w:tcW w:w="2590" w:type="dxa"/>
            <w:shd w:val="clear" w:color="auto" w:fill="E7E6E6" w:themeFill="background2"/>
          </w:tcPr>
          <w:p w14:paraId="4B245CC3" w14:textId="77777777" w:rsidR="00D31002" w:rsidRPr="00F44A6B" w:rsidRDefault="00C361EB" w:rsidP="00C361EB">
            <w:pPr>
              <w:rPr>
                <w:rFonts w:cstheme="minorHAnsi"/>
                <w:color w:val="000000" w:themeColor="text1"/>
                <w:sz w:val="20"/>
                <w:szCs w:val="20"/>
              </w:rPr>
            </w:pPr>
            <w:r w:rsidRPr="00F44A6B">
              <w:rPr>
                <w:rFonts w:cstheme="minorHAnsi"/>
                <w:b/>
                <w:color w:val="000000" w:themeColor="text1"/>
                <w:sz w:val="20"/>
                <w:szCs w:val="20"/>
              </w:rPr>
              <w:t xml:space="preserve">Charter Question </w:t>
            </w:r>
            <w:r w:rsidR="00BF6750" w:rsidRPr="00F44A6B">
              <w:rPr>
                <w:rFonts w:cstheme="minorHAnsi"/>
                <w:b/>
                <w:color w:val="000000" w:themeColor="text1"/>
                <w:sz w:val="20"/>
                <w:szCs w:val="20"/>
              </w:rPr>
              <w:t>#</w:t>
            </w:r>
            <w:r w:rsidRPr="00F44A6B">
              <w:rPr>
                <w:rFonts w:cstheme="minorHAnsi"/>
                <w:b/>
                <w:color w:val="000000" w:themeColor="text1"/>
                <w:sz w:val="20"/>
                <w:szCs w:val="20"/>
              </w:rPr>
              <w:t>11</w:t>
            </w:r>
            <w:r w:rsidR="00BF6750" w:rsidRPr="00F44A6B">
              <w:rPr>
                <w:rFonts w:cstheme="minorHAnsi"/>
                <w:b/>
                <w:color w:val="000000" w:themeColor="text1"/>
                <w:sz w:val="20"/>
                <w:szCs w:val="20"/>
              </w:rPr>
              <w:t>:</w:t>
            </w:r>
            <w:r w:rsidRPr="00F44A6B">
              <w:rPr>
                <w:rFonts w:cstheme="minorHAnsi"/>
                <w:color w:val="000000" w:themeColor="text1"/>
                <w:sz w:val="20"/>
                <w:szCs w:val="20"/>
              </w:rPr>
              <w:t xml:space="preserve">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tc>
        <w:tc>
          <w:tcPr>
            <w:tcW w:w="2590" w:type="dxa"/>
          </w:tcPr>
          <w:p w14:paraId="4D0777EF" w14:textId="77777777" w:rsidR="00D31002" w:rsidRPr="00F44A6B" w:rsidRDefault="00D31002">
            <w:pPr>
              <w:rPr>
                <w:sz w:val="20"/>
                <w:szCs w:val="20"/>
              </w:rPr>
            </w:pPr>
          </w:p>
        </w:tc>
        <w:tc>
          <w:tcPr>
            <w:tcW w:w="2590" w:type="dxa"/>
          </w:tcPr>
          <w:p w14:paraId="3290F686" w14:textId="77777777" w:rsidR="00D31002" w:rsidRPr="00F44A6B" w:rsidRDefault="00D31002">
            <w:pPr>
              <w:rPr>
                <w:sz w:val="20"/>
                <w:szCs w:val="20"/>
              </w:rPr>
            </w:pPr>
          </w:p>
        </w:tc>
        <w:tc>
          <w:tcPr>
            <w:tcW w:w="2590" w:type="dxa"/>
          </w:tcPr>
          <w:p w14:paraId="7E4E3F54" w14:textId="77777777" w:rsidR="00D31002" w:rsidRPr="00F44A6B" w:rsidRDefault="00D31002">
            <w:pPr>
              <w:rPr>
                <w:sz w:val="20"/>
                <w:szCs w:val="20"/>
              </w:rPr>
            </w:pPr>
          </w:p>
        </w:tc>
        <w:tc>
          <w:tcPr>
            <w:tcW w:w="2590" w:type="dxa"/>
          </w:tcPr>
          <w:p w14:paraId="1AE072C1" w14:textId="77777777" w:rsidR="00D31002" w:rsidRPr="00F44A6B" w:rsidRDefault="00D31002">
            <w:pPr>
              <w:rPr>
                <w:sz w:val="20"/>
                <w:szCs w:val="20"/>
              </w:rPr>
            </w:pPr>
          </w:p>
        </w:tc>
      </w:tr>
      <w:tr w:rsidR="00D31002" w:rsidRPr="00F44A6B" w14:paraId="17D29C65" w14:textId="77777777" w:rsidTr="00F44A6B">
        <w:tc>
          <w:tcPr>
            <w:tcW w:w="2590" w:type="dxa"/>
            <w:shd w:val="clear" w:color="auto" w:fill="E7E6E6" w:themeFill="background2"/>
          </w:tcPr>
          <w:p w14:paraId="02AA3E42" w14:textId="77777777" w:rsidR="00D31002" w:rsidRPr="00F44A6B" w:rsidRDefault="00C361EB" w:rsidP="00C361EB">
            <w:pPr>
              <w:spacing w:before="100" w:beforeAutospacing="1" w:after="100" w:afterAutospacing="1"/>
              <w:rPr>
                <w:rFonts w:eastAsia="Times New Roman" w:cstheme="minorHAnsi"/>
                <w:color w:val="000000" w:themeColor="text1"/>
                <w:sz w:val="20"/>
                <w:szCs w:val="20"/>
              </w:rPr>
            </w:pPr>
            <w:r w:rsidRPr="00F44A6B">
              <w:rPr>
                <w:rFonts w:cstheme="minorHAnsi"/>
                <w:b/>
                <w:color w:val="000000" w:themeColor="text1"/>
                <w:sz w:val="20"/>
                <w:szCs w:val="20"/>
              </w:rPr>
              <w:lastRenderedPageBreak/>
              <w:t>Charter question #8</w:t>
            </w:r>
            <w:r w:rsidRPr="00F44A6B">
              <w:rPr>
                <w:rFonts w:cstheme="minorHAnsi"/>
                <w:color w:val="000000" w:themeColor="text1"/>
                <w:sz w:val="20"/>
                <w:szCs w:val="20"/>
              </w:rPr>
              <w:t>: What aspects should be considered to determine an appropriate level of overhead that supports the principles outlined in this charter?</w:t>
            </w:r>
          </w:p>
        </w:tc>
        <w:tc>
          <w:tcPr>
            <w:tcW w:w="2590" w:type="dxa"/>
          </w:tcPr>
          <w:p w14:paraId="58230D1E" w14:textId="77777777" w:rsidR="00D31002" w:rsidRPr="00F44A6B" w:rsidRDefault="00D31002">
            <w:pPr>
              <w:rPr>
                <w:sz w:val="20"/>
                <w:szCs w:val="20"/>
              </w:rPr>
            </w:pPr>
          </w:p>
        </w:tc>
        <w:tc>
          <w:tcPr>
            <w:tcW w:w="2590" w:type="dxa"/>
          </w:tcPr>
          <w:p w14:paraId="53BB1902" w14:textId="77777777" w:rsidR="00D31002" w:rsidRPr="00F44A6B" w:rsidRDefault="00D31002">
            <w:pPr>
              <w:rPr>
                <w:sz w:val="20"/>
                <w:szCs w:val="20"/>
              </w:rPr>
            </w:pPr>
          </w:p>
        </w:tc>
        <w:tc>
          <w:tcPr>
            <w:tcW w:w="2590" w:type="dxa"/>
          </w:tcPr>
          <w:p w14:paraId="4BBB3BCA" w14:textId="77777777" w:rsidR="00D31002" w:rsidRPr="00F44A6B" w:rsidRDefault="00D31002">
            <w:pPr>
              <w:rPr>
                <w:sz w:val="20"/>
                <w:szCs w:val="20"/>
              </w:rPr>
            </w:pPr>
          </w:p>
        </w:tc>
        <w:tc>
          <w:tcPr>
            <w:tcW w:w="2590" w:type="dxa"/>
          </w:tcPr>
          <w:p w14:paraId="68F19AF5" w14:textId="77777777" w:rsidR="00D31002" w:rsidRPr="00F44A6B" w:rsidRDefault="00D31002">
            <w:pPr>
              <w:rPr>
                <w:sz w:val="20"/>
                <w:szCs w:val="20"/>
              </w:rPr>
            </w:pPr>
          </w:p>
        </w:tc>
      </w:tr>
      <w:tr w:rsidR="00D31002" w:rsidRPr="00F44A6B" w14:paraId="6AA7D642" w14:textId="77777777" w:rsidTr="00F44A6B">
        <w:tc>
          <w:tcPr>
            <w:tcW w:w="2590" w:type="dxa"/>
            <w:shd w:val="clear" w:color="auto" w:fill="E7E6E6" w:themeFill="background2"/>
          </w:tcPr>
          <w:p w14:paraId="05C69E0B" w14:textId="77777777" w:rsidR="00BF6750" w:rsidRPr="00F44A6B" w:rsidRDefault="00BF6750" w:rsidP="00BF6750">
            <w:pPr>
              <w:rPr>
                <w:rFonts w:eastAsia="Times New Roman" w:cstheme="minorHAnsi"/>
                <w:color w:val="000000" w:themeColor="text1"/>
                <w:sz w:val="20"/>
                <w:szCs w:val="20"/>
              </w:rPr>
            </w:pPr>
            <w:r w:rsidRPr="00F44A6B">
              <w:rPr>
                <w:rFonts w:cstheme="minorHAnsi"/>
                <w:b/>
                <w:color w:val="000000" w:themeColor="text1"/>
                <w:sz w:val="20"/>
                <w:szCs w:val="20"/>
              </w:rPr>
              <w:t>Charter question #9:</w:t>
            </w:r>
            <w:r w:rsidRPr="00F44A6B">
              <w:rPr>
                <w:rFonts w:cstheme="minorHAnsi"/>
                <w:color w:val="000000" w:themeColor="text1"/>
                <w:sz w:val="20"/>
                <w:szCs w:val="20"/>
              </w:rPr>
              <w:t xml:space="preserve"> What is the governance framework that should be followed to guide distribution of the proceeds? The issues addressed by a governance framework could include (but does not have to be limited to):</w:t>
            </w:r>
            <w:r w:rsidRPr="00F44A6B">
              <w:rPr>
                <w:rStyle w:val="apple-converted-space"/>
                <w:rFonts w:cstheme="minorHAnsi"/>
                <w:color w:val="000000" w:themeColor="text1"/>
                <w:sz w:val="20"/>
                <w:szCs w:val="20"/>
              </w:rPr>
              <w:t> </w:t>
            </w:r>
          </w:p>
          <w:p w14:paraId="2FA9CD2F" w14:textId="77777777" w:rsidR="00BF6750" w:rsidRPr="00F44A6B" w:rsidRDefault="00BF6750" w:rsidP="00BF6750">
            <w:pPr>
              <w:pStyle w:val="ListParagraph"/>
              <w:numPr>
                <w:ilvl w:val="0"/>
                <w:numId w:val="3"/>
              </w:numPr>
              <w:rPr>
                <w:rFonts w:eastAsia="Times New Roman" w:cstheme="minorHAnsi"/>
                <w:color w:val="000000" w:themeColor="text1"/>
                <w:sz w:val="20"/>
                <w:szCs w:val="20"/>
              </w:rPr>
            </w:pPr>
            <w:r w:rsidRPr="00F44A6B">
              <w:rPr>
                <w:rFonts w:cstheme="minorHAnsi"/>
                <w:color w:val="000000" w:themeColor="text1"/>
                <w:sz w:val="20"/>
                <w:szCs w:val="20"/>
              </w:rPr>
              <w:t>What are the specific measures of success that should be reported upon?</w:t>
            </w:r>
          </w:p>
          <w:p w14:paraId="20315EF7" w14:textId="77777777" w:rsidR="00BF6750" w:rsidRPr="00F44A6B" w:rsidRDefault="00BF6750" w:rsidP="00BF6750">
            <w:pPr>
              <w:pStyle w:val="ListParagraph"/>
              <w:numPr>
                <w:ilvl w:val="0"/>
                <w:numId w:val="3"/>
              </w:numPr>
              <w:rPr>
                <w:rFonts w:eastAsia="Times New Roman" w:cstheme="minorHAnsi"/>
                <w:color w:val="000000" w:themeColor="text1"/>
                <w:sz w:val="20"/>
                <w:szCs w:val="20"/>
              </w:rPr>
            </w:pPr>
            <w:r w:rsidRPr="00F44A6B">
              <w:rPr>
                <w:rFonts w:cstheme="minorHAnsi"/>
                <w:color w:val="000000" w:themeColor="text1"/>
                <w:sz w:val="20"/>
                <w:szCs w:val="20"/>
              </w:rPr>
              <w:t>What are the criteria and mechanisms for measuring success and performance?</w:t>
            </w:r>
          </w:p>
          <w:p w14:paraId="2114E9DF" w14:textId="77777777" w:rsidR="00D31002" w:rsidRPr="00F44A6B" w:rsidRDefault="00BF6750" w:rsidP="00BF6750">
            <w:pPr>
              <w:pStyle w:val="ListParagraph"/>
              <w:numPr>
                <w:ilvl w:val="0"/>
                <w:numId w:val="3"/>
              </w:numPr>
              <w:rPr>
                <w:rFonts w:eastAsia="Times New Roman" w:cstheme="minorHAnsi"/>
                <w:color w:val="000000" w:themeColor="text1"/>
                <w:sz w:val="20"/>
                <w:szCs w:val="20"/>
              </w:rPr>
            </w:pPr>
            <w:r w:rsidRPr="00F44A6B">
              <w:rPr>
                <w:rFonts w:cstheme="minorHAnsi"/>
                <w:color w:val="000000" w:themeColor="text1"/>
                <w:sz w:val="20"/>
                <w:szCs w:val="20"/>
              </w:rPr>
              <w:t>What level of evaluation and reporting should be implemented to keep the community informed about how the funds are ultimately used?</w:t>
            </w:r>
          </w:p>
        </w:tc>
        <w:tc>
          <w:tcPr>
            <w:tcW w:w="2590" w:type="dxa"/>
          </w:tcPr>
          <w:p w14:paraId="3A5CD612" w14:textId="77777777" w:rsidR="00D31002" w:rsidRPr="00F44A6B" w:rsidRDefault="00D31002">
            <w:pPr>
              <w:rPr>
                <w:sz w:val="20"/>
                <w:szCs w:val="20"/>
              </w:rPr>
            </w:pPr>
          </w:p>
        </w:tc>
        <w:tc>
          <w:tcPr>
            <w:tcW w:w="2590" w:type="dxa"/>
          </w:tcPr>
          <w:p w14:paraId="168D4403" w14:textId="77777777" w:rsidR="00D31002" w:rsidRPr="00F44A6B" w:rsidRDefault="00D31002">
            <w:pPr>
              <w:rPr>
                <w:sz w:val="20"/>
                <w:szCs w:val="20"/>
              </w:rPr>
            </w:pPr>
          </w:p>
        </w:tc>
        <w:tc>
          <w:tcPr>
            <w:tcW w:w="2590" w:type="dxa"/>
          </w:tcPr>
          <w:p w14:paraId="4476E7E7" w14:textId="77777777" w:rsidR="00D31002" w:rsidRPr="00F44A6B" w:rsidRDefault="00D31002">
            <w:pPr>
              <w:rPr>
                <w:sz w:val="20"/>
                <w:szCs w:val="20"/>
              </w:rPr>
            </w:pPr>
          </w:p>
        </w:tc>
        <w:tc>
          <w:tcPr>
            <w:tcW w:w="2590" w:type="dxa"/>
          </w:tcPr>
          <w:p w14:paraId="20AB6754" w14:textId="77777777" w:rsidR="00D31002" w:rsidRPr="00F44A6B" w:rsidRDefault="00D31002">
            <w:pPr>
              <w:rPr>
                <w:sz w:val="20"/>
                <w:szCs w:val="20"/>
              </w:rPr>
            </w:pPr>
          </w:p>
        </w:tc>
      </w:tr>
      <w:tr w:rsidR="00D31002" w:rsidRPr="00F44A6B" w14:paraId="413559A1" w14:textId="77777777" w:rsidTr="00F44A6B">
        <w:tc>
          <w:tcPr>
            <w:tcW w:w="2590" w:type="dxa"/>
            <w:shd w:val="clear" w:color="auto" w:fill="E7E6E6" w:themeFill="background2"/>
          </w:tcPr>
          <w:p w14:paraId="43D38C86" w14:textId="77777777" w:rsidR="00D31002" w:rsidRPr="00F44A6B" w:rsidRDefault="00BF6750" w:rsidP="00BF6750">
            <w:pPr>
              <w:spacing w:before="100" w:beforeAutospacing="1" w:after="100" w:afterAutospacing="1"/>
              <w:rPr>
                <w:rFonts w:eastAsia="Times New Roman" w:cstheme="minorHAnsi"/>
                <w:color w:val="000000" w:themeColor="text1"/>
                <w:sz w:val="20"/>
                <w:szCs w:val="20"/>
              </w:rPr>
            </w:pPr>
            <w:r w:rsidRPr="00F44A6B">
              <w:rPr>
                <w:rFonts w:cstheme="minorHAnsi"/>
                <w:b/>
                <w:color w:val="000000" w:themeColor="text1"/>
                <w:sz w:val="20"/>
                <w:szCs w:val="20"/>
              </w:rPr>
              <w:lastRenderedPageBreak/>
              <w:t>Charter question #10</w:t>
            </w:r>
            <w:r w:rsidRPr="00F44A6B">
              <w:rPr>
                <w:rFonts w:cstheme="minorHAnsi"/>
                <w:color w:val="000000" w:themeColor="text1"/>
                <w:sz w:val="20"/>
                <w:szCs w:val="20"/>
              </w:rPr>
              <w:t>: To what extent (and, if so, how) could ICANN, the Organization or a constituent part thereof, be the beneficiary of some of the auction funds?</w:t>
            </w:r>
          </w:p>
        </w:tc>
        <w:tc>
          <w:tcPr>
            <w:tcW w:w="2590" w:type="dxa"/>
          </w:tcPr>
          <w:p w14:paraId="25C2D5C3" w14:textId="77777777" w:rsidR="00D31002" w:rsidRPr="00F44A6B" w:rsidRDefault="00D31002">
            <w:pPr>
              <w:rPr>
                <w:sz w:val="20"/>
                <w:szCs w:val="20"/>
              </w:rPr>
            </w:pPr>
          </w:p>
        </w:tc>
        <w:tc>
          <w:tcPr>
            <w:tcW w:w="2590" w:type="dxa"/>
          </w:tcPr>
          <w:p w14:paraId="3E8F4E97" w14:textId="77777777" w:rsidR="00D31002" w:rsidRPr="00F44A6B" w:rsidRDefault="00D31002">
            <w:pPr>
              <w:rPr>
                <w:sz w:val="20"/>
                <w:szCs w:val="20"/>
              </w:rPr>
            </w:pPr>
          </w:p>
        </w:tc>
        <w:tc>
          <w:tcPr>
            <w:tcW w:w="2590" w:type="dxa"/>
          </w:tcPr>
          <w:p w14:paraId="1AC6CBE7" w14:textId="77777777" w:rsidR="00D31002" w:rsidRPr="00F44A6B" w:rsidRDefault="00D31002">
            <w:pPr>
              <w:rPr>
                <w:sz w:val="20"/>
                <w:szCs w:val="20"/>
              </w:rPr>
            </w:pPr>
          </w:p>
        </w:tc>
        <w:tc>
          <w:tcPr>
            <w:tcW w:w="2590" w:type="dxa"/>
          </w:tcPr>
          <w:p w14:paraId="5789169D" w14:textId="77777777" w:rsidR="00D31002" w:rsidRPr="00F44A6B" w:rsidRDefault="00D31002">
            <w:pPr>
              <w:rPr>
                <w:sz w:val="20"/>
                <w:szCs w:val="20"/>
              </w:rPr>
            </w:pPr>
          </w:p>
        </w:tc>
      </w:tr>
    </w:tbl>
    <w:p w14:paraId="36BC521A" w14:textId="77777777" w:rsidR="000E7792" w:rsidRDefault="00941EAC"/>
    <w:p w14:paraId="71A67666" w14:textId="77777777" w:rsidR="00F44A6B" w:rsidRPr="00920B1D" w:rsidRDefault="00F44A6B">
      <w:pPr>
        <w:rPr>
          <w:color w:val="000000" w:themeColor="text1"/>
          <w:sz w:val="22"/>
          <w:szCs w:val="22"/>
        </w:rPr>
      </w:pPr>
      <w:r w:rsidRPr="00920B1D">
        <w:rPr>
          <w:color w:val="000000" w:themeColor="text1"/>
          <w:sz w:val="22"/>
          <w:szCs w:val="22"/>
        </w:rPr>
        <w:t xml:space="preserve">As a reminder, the other charter questions to be expected to </w:t>
      </w:r>
      <w:r w:rsidR="00920B1D" w:rsidRPr="00920B1D">
        <w:rPr>
          <w:color w:val="000000" w:themeColor="text1"/>
          <w:sz w:val="22"/>
          <w:szCs w:val="22"/>
        </w:rPr>
        <w:t>be addressed as part of the Initial Report</w:t>
      </w:r>
      <w:r w:rsidRPr="00920B1D">
        <w:rPr>
          <w:color w:val="000000" w:themeColor="text1"/>
          <w:sz w:val="22"/>
          <w:szCs w:val="22"/>
        </w:rPr>
        <w:t xml:space="preserve"> are:</w:t>
      </w:r>
    </w:p>
    <w:p w14:paraId="1A1927C9" w14:textId="77777777" w:rsidR="00F44A6B" w:rsidRPr="00920B1D" w:rsidRDefault="00F44A6B">
      <w:pPr>
        <w:rPr>
          <w:color w:val="000000" w:themeColor="text1"/>
          <w:sz w:val="22"/>
          <w:szCs w:val="22"/>
        </w:rPr>
      </w:pPr>
    </w:p>
    <w:p w14:paraId="5217FFE4" w14:textId="77777777" w:rsidR="00373E6B" w:rsidRPr="00373E6B" w:rsidRDefault="00373E6B" w:rsidP="00373E6B">
      <w:pPr>
        <w:rPr>
          <w:rFonts w:eastAsia="Times New Roman" w:cstheme="minorHAnsi"/>
          <w:color w:val="000000" w:themeColor="text1"/>
          <w:sz w:val="22"/>
          <w:szCs w:val="22"/>
        </w:rPr>
      </w:pPr>
      <w:r w:rsidRPr="00920B1D">
        <w:rPr>
          <w:rFonts w:eastAsia="Times New Roman" w:cstheme="minorHAnsi"/>
          <w:b/>
          <w:bCs/>
          <w:color w:val="000000" w:themeColor="text1"/>
          <w:sz w:val="22"/>
          <w:szCs w:val="22"/>
        </w:rPr>
        <w:t>Charter Question 1</w:t>
      </w:r>
      <w:r w:rsidRPr="00920B1D">
        <w:rPr>
          <w:rFonts w:eastAsia="Times New Roman" w:cstheme="minorHAnsi"/>
          <w:color w:val="000000" w:themeColor="text1"/>
          <w:sz w:val="22"/>
          <w:szCs w:val="22"/>
          <w:shd w:val="clear" w:color="auto" w:fill="FFFFFF"/>
        </w:rPr>
        <w:t> </w:t>
      </w:r>
      <w:r w:rsidRPr="00373E6B">
        <w:rPr>
          <w:rFonts w:eastAsia="Times New Roman" w:cstheme="minorHAnsi"/>
          <w:color w:val="000000" w:themeColor="text1"/>
          <w:sz w:val="22"/>
          <w:szCs w:val="22"/>
          <w:shd w:val="clear" w:color="auto" w:fill="FFFFFF"/>
        </w:rPr>
        <w:t>-  What framework (structure, process and/or partnership) should be designed and implemented to allow for the disbursement of new gTLD Auction Proceeds, taking into account the legal and fiduciary constraints outlined above as well as the existing memo on legal and fiduciary principles? As many details as possible should be provided, including any implementation guidance the CCWG may have in relation to the establishment of this framework as well as criteria for the selection / ranking of potential funding requests.</w:t>
      </w:r>
    </w:p>
    <w:p w14:paraId="7DC0BEAB" w14:textId="77777777" w:rsidR="00E10871" w:rsidRPr="00E10871" w:rsidRDefault="00E10871" w:rsidP="00E10871">
      <w:pPr>
        <w:rPr>
          <w:rFonts w:eastAsia="Times New Roman" w:cstheme="minorHAnsi"/>
          <w:color w:val="000000" w:themeColor="text1"/>
          <w:sz w:val="22"/>
          <w:szCs w:val="22"/>
        </w:rPr>
      </w:pPr>
      <w:r w:rsidRPr="00920B1D">
        <w:rPr>
          <w:rFonts w:eastAsia="Times New Roman" w:cstheme="minorHAnsi"/>
          <w:b/>
          <w:bCs/>
          <w:color w:val="000000" w:themeColor="text1"/>
          <w:sz w:val="22"/>
          <w:szCs w:val="22"/>
        </w:rPr>
        <w:t>Charter Question 2</w:t>
      </w:r>
      <w:r w:rsidRPr="00920B1D">
        <w:rPr>
          <w:rFonts w:eastAsia="Times New Roman" w:cstheme="minorHAnsi"/>
          <w:color w:val="000000" w:themeColor="text1"/>
          <w:sz w:val="22"/>
          <w:szCs w:val="22"/>
          <w:shd w:val="clear" w:color="auto" w:fill="FFFFFF"/>
        </w:rPr>
        <w:t> </w:t>
      </w:r>
      <w:r w:rsidRPr="00E10871">
        <w:rPr>
          <w:rFonts w:eastAsia="Times New Roman" w:cstheme="minorHAnsi"/>
          <w:color w:val="000000" w:themeColor="text1"/>
          <w:sz w:val="22"/>
          <w:szCs w:val="22"/>
          <w:shd w:val="clear" w:color="auto" w:fill="FFFFFF"/>
        </w:rPr>
        <w:t xml:space="preserve">-  As part of this framework, what will be the limitations of fund allocation, factoring in that the funds need to be used in line with ICANN’s mission while at the same time </w:t>
      </w:r>
      <w:proofErr w:type="spellStart"/>
      <w:r w:rsidRPr="00E10871">
        <w:rPr>
          <w:rFonts w:eastAsia="Times New Roman" w:cstheme="minorHAnsi"/>
          <w:color w:val="000000" w:themeColor="text1"/>
          <w:sz w:val="22"/>
          <w:szCs w:val="22"/>
          <w:shd w:val="clear" w:color="auto" w:fill="FFFFFF"/>
        </w:rPr>
        <w:t>recognising</w:t>
      </w:r>
      <w:proofErr w:type="spellEnd"/>
      <w:r w:rsidRPr="00E10871">
        <w:rPr>
          <w:rFonts w:eastAsia="Times New Roman" w:cstheme="minorHAnsi"/>
          <w:color w:val="000000" w:themeColor="text1"/>
          <w:sz w:val="22"/>
          <w:szCs w:val="22"/>
          <w:shd w:val="clear" w:color="auto" w:fill="FFFFFF"/>
        </w:rPr>
        <w:t xml:space="preserve"> the diversity of communities that ICANN serves? This should include recommendations on how to assess whether the proposed use is aligned with ICANN’s Mission. </w:t>
      </w:r>
      <w:proofErr w:type="gramStart"/>
      <w:r w:rsidRPr="00E10871">
        <w:rPr>
          <w:rFonts w:eastAsia="Times New Roman" w:cstheme="minorHAnsi"/>
          <w:color w:val="000000" w:themeColor="text1"/>
          <w:sz w:val="22"/>
          <w:szCs w:val="22"/>
          <w:shd w:val="clear" w:color="auto" w:fill="FFFFFF"/>
        </w:rPr>
        <w:t>Furthermore</w:t>
      </w:r>
      <w:proofErr w:type="gramEnd"/>
      <w:r w:rsidRPr="00E10871">
        <w:rPr>
          <w:rFonts w:eastAsia="Times New Roman" w:cstheme="minorHAnsi"/>
          <w:color w:val="000000" w:themeColor="text1"/>
          <w:sz w:val="22"/>
          <w:szCs w:val="22"/>
          <w:shd w:val="clear" w:color="auto" w:fill="FFFFFF"/>
        </w:rPr>
        <w:t xml:space="preserve"> consideration is expected to be given to what safeguards, if any, need to be in place.</w:t>
      </w:r>
    </w:p>
    <w:p w14:paraId="665F9516" w14:textId="77777777" w:rsidR="00920B1D" w:rsidRPr="00920B1D" w:rsidRDefault="00920B1D" w:rsidP="00920B1D">
      <w:pPr>
        <w:rPr>
          <w:rFonts w:eastAsia="Times New Roman" w:cstheme="minorHAnsi"/>
          <w:bCs/>
          <w:color w:val="000000" w:themeColor="text1"/>
          <w:sz w:val="22"/>
          <w:szCs w:val="22"/>
        </w:rPr>
      </w:pPr>
      <w:r w:rsidRPr="00920B1D">
        <w:rPr>
          <w:rFonts w:eastAsia="Times New Roman" w:cstheme="minorHAnsi"/>
          <w:b/>
          <w:bCs/>
          <w:color w:val="000000" w:themeColor="text1"/>
          <w:sz w:val="22"/>
          <w:szCs w:val="22"/>
        </w:rPr>
        <w:t xml:space="preserve">Charter Question 4 -  </w:t>
      </w:r>
      <w:r w:rsidRPr="00920B1D">
        <w:rPr>
          <w:rFonts w:eastAsia="Times New Roman" w:cstheme="minorHAnsi"/>
          <w:bCs/>
          <w:color w:val="000000" w:themeColor="text1"/>
          <w:sz w:val="22"/>
          <w:szCs w:val="22"/>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7BE76DA4" w14:textId="77777777" w:rsidR="00E10871" w:rsidRPr="00E10871" w:rsidRDefault="00E10871" w:rsidP="00E10871">
      <w:pPr>
        <w:rPr>
          <w:rFonts w:eastAsia="Times New Roman" w:cstheme="minorHAnsi"/>
          <w:color w:val="000000" w:themeColor="text1"/>
          <w:sz w:val="22"/>
          <w:szCs w:val="22"/>
        </w:rPr>
      </w:pPr>
      <w:r w:rsidRPr="00920B1D">
        <w:rPr>
          <w:rFonts w:eastAsia="Times New Roman" w:cstheme="minorHAnsi"/>
          <w:b/>
          <w:bCs/>
          <w:color w:val="000000" w:themeColor="text1"/>
          <w:sz w:val="22"/>
          <w:szCs w:val="22"/>
        </w:rPr>
        <w:t>Charter Question 7</w:t>
      </w:r>
      <w:r w:rsidRPr="00920B1D">
        <w:rPr>
          <w:rFonts w:eastAsia="Times New Roman" w:cstheme="minorHAnsi"/>
          <w:color w:val="000000" w:themeColor="text1"/>
          <w:sz w:val="22"/>
          <w:szCs w:val="22"/>
          <w:shd w:val="clear" w:color="auto" w:fill="FFFFFF"/>
        </w:rPr>
        <w:t> </w:t>
      </w:r>
      <w:r w:rsidRPr="00E10871">
        <w:rPr>
          <w:rFonts w:eastAsia="Times New Roman" w:cstheme="minorHAnsi"/>
          <w:color w:val="000000" w:themeColor="text1"/>
          <w:sz w:val="22"/>
          <w:szCs w:val="22"/>
          <w:shd w:val="clear" w:color="auto" w:fill="FFFFFF"/>
        </w:rPr>
        <w:t>-  Should ICANN oversee the solicitation and evaluation of proposals, or delegate to or coordinate with another entity, including, for example, a foundation created for this purpose?</w:t>
      </w:r>
    </w:p>
    <w:p w14:paraId="7866280F" w14:textId="77777777" w:rsidR="00373E6B" w:rsidRDefault="00373E6B"/>
    <w:p w14:paraId="021BAE7B" w14:textId="77777777" w:rsidR="00920B1D" w:rsidRPr="00920B1D" w:rsidRDefault="00920B1D">
      <w:pPr>
        <w:rPr>
          <w:sz w:val="22"/>
          <w:szCs w:val="22"/>
        </w:rPr>
      </w:pPr>
      <w:r w:rsidRPr="00920B1D">
        <w:rPr>
          <w:sz w:val="22"/>
          <w:szCs w:val="22"/>
        </w:rPr>
        <w:t xml:space="preserve">To review the templates that were developed for all charter questions, as well as a number of preliminary CCWG agreements, please see </w:t>
      </w:r>
      <w:hyperlink r:id="rId7" w:history="1">
        <w:r w:rsidRPr="00920B1D">
          <w:rPr>
            <w:rStyle w:val="Hyperlink"/>
            <w:sz w:val="22"/>
            <w:szCs w:val="22"/>
          </w:rPr>
          <w:t>https://community.icann.org/x/PNrRAw</w:t>
        </w:r>
      </w:hyperlink>
      <w:r w:rsidRPr="00920B1D">
        <w:rPr>
          <w:sz w:val="22"/>
          <w:szCs w:val="22"/>
        </w:rPr>
        <w:t xml:space="preserve">. </w:t>
      </w:r>
    </w:p>
    <w:sectPr w:rsidR="00920B1D" w:rsidRPr="00920B1D" w:rsidSect="00D31002">
      <w:footerReference w:type="even"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79128" w14:textId="77777777" w:rsidR="00941EAC" w:rsidRDefault="00941EAC" w:rsidP="00A6712A">
      <w:r>
        <w:separator/>
      </w:r>
    </w:p>
  </w:endnote>
  <w:endnote w:type="continuationSeparator" w:id="0">
    <w:p w14:paraId="1C36E2DD" w14:textId="77777777" w:rsidR="00941EAC" w:rsidRDefault="00941EAC" w:rsidP="00A6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6330447"/>
      <w:docPartObj>
        <w:docPartGallery w:val="Page Numbers (Bottom of Page)"/>
        <w:docPartUnique/>
      </w:docPartObj>
    </w:sdtPr>
    <w:sdtEndPr>
      <w:rPr>
        <w:rStyle w:val="PageNumber"/>
      </w:rPr>
    </w:sdtEndPr>
    <w:sdtContent>
      <w:p w14:paraId="082B5BA7" w14:textId="77777777" w:rsidR="00A6712A" w:rsidRDefault="00A6712A" w:rsidP="003459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67CA6C" w14:textId="77777777" w:rsidR="00A6712A" w:rsidRDefault="00A6712A" w:rsidP="00A671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61899"/>
      <w:docPartObj>
        <w:docPartGallery w:val="Page Numbers (Bottom of Page)"/>
        <w:docPartUnique/>
      </w:docPartObj>
    </w:sdtPr>
    <w:sdtEndPr>
      <w:rPr>
        <w:rStyle w:val="PageNumber"/>
        <w:sz w:val="18"/>
        <w:szCs w:val="18"/>
      </w:rPr>
    </w:sdtEndPr>
    <w:sdtContent>
      <w:p w14:paraId="7719D411" w14:textId="77777777" w:rsidR="00A6712A" w:rsidRPr="00A6712A" w:rsidRDefault="00A6712A" w:rsidP="00345953">
        <w:pPr>
          <w:pStyle w:val="Footer"/>
          <w:framePr w:wrap="none" w:vAnchor="text" w:hAnchor="margin" w:xAlign="right" w:y="1"/>
          <w:rPr>
            <w:rStyle w:val="PageNumber"/>
            <w:sz w:val="18"/>
            <w:szCs w:val="18"/>
          </w:rPr>
        </w:pPr>
        <w:r w:rsidRPr="00A6712A">
          <w:rPr>
            <w:rStyle w:val="PageNumber"/>
            <w:sz w:val="18"/>
            <w:szCs w:val="18"/>
          </w:rPr>
          <w:fldChar w:fldCharType="begin"/>
        </w:r>
        <w:r w:rsidRPr="00A6712A">
          <w:rPr>
            <w:rStyle w:val="PageNumber"/>
            <w:sz w:val="18"/>
            <w:szCs w:val="18"/>
          </w:rPr>
          <w:instrText xml:space="preserve"> PAGE </w:instrText>
        </w:r>
        <w:r w:rsidRPr="00A6712A">
          <w:rPr>
            <w:rStyle w:val="PageNumber"/>
            <w:sz w:val="18"/>
            <w:szCs w:val="18"/>
          </w:rPr>
          <w:fldChar w:fldCharType="separate"/>
        </w:r>
        <w:r w:rsidRPr="00A6712A">
          <w:rPr>
            <w:rStyle w:val="PageNumber"/>
            <w:noProof/>
            <w:sz w:val="18"/>
            <w:szCs w:val="18"/>
          </w:rPr>
          <w:t>1</w:t>
        </w:r>
        <w:r w:rsidRPr="00A6712A">
          <w:rPr>
            <w:rStyle w:val="PageNumber"/>
            <w:sz w:val="18"/>
            <w:szCs w:val="18"/>
          </w:rPr>
          <w:fldChar w:fldCharType="end"/>
        </w:r>
      </w:p>
    </w:sdtContent>
  </w:sdt>
  <w:p w14:paraId="34E97BC6" w14:textId="77777777" w:rsidR="00A6712A" w:rsidRDefault="00A6712A" w:rsidP="00A671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25B75" w14:textId="77777777" w:rsidR="00941EAC" w:rsidRDefault="00941EAC" w:rsidP="00A6712A">
      <w:r>
        <w:separator/>
      </w:r>
    </w:p>
  </w:footnote>
  <w:footnote w:type="continuationSeparator" w:id="0">
    <w:p w14:paraId="289010C5" w14:textId="77777777" w:rsidR="00941EAC" w:rsidRDefault="00941EAC" w:rsidP="00A67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B25D5"/>
    <w:multiLevelType w:val="multilevel"/>
    <w:tmpl w:val="2A8EE898"/>
    <w:lvl w:ilvl="0">
      <w:start w:val="1"/>
      <w:numFmt w:val="lowerLetter"/>
      <w:lvlText w:val="%1."/>
      <w:lvlJc w:val="left"/>
      <w:pPr>
        <w:ind w:left="360" w:hanging="360"/>
      </w:pPr>
      <w:rPr>
        <w:rFonts w:hint="default"/>
      </w:rPr>
    </w:lvl>
    <w:lvl w:ilvl="1">
      <w:start w:val="1"/>
      <w:numFmt w:val="lowerLetter"/>
      <w:lvlText w:val="%2."/>
      <w:lvlJc w:val="left"/>
      <w:pPr>
        <w:tabs>
          <w:tab w:val="num" w:pos="1080"/>
        </w:tabs>
        <w:ind w:left="1080" w:hanging="360"/>
      </w:pPr>
      <w:rPr>
        <w:rFonts w:asciiTheme="minorHAnsi" w:eastAsia="Times New Roman" w:hAnsiTheme="minorHAnsi" w:cstheme="minorBidi"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3B8405B8"/>
    <w:multiLevelType w:val="multilevel"/>
    <w:tmpl w:val="42ECB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FF2F95"/>
    <w:multiLevelType w:val="multilevel"/>
    <w:tmpl w:val="31F88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B2408"/>
    <w:multiLevelType w:val="multilevel"/>
    <w:tmpl w:val="1AE6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0E77DD"/>
    <w:multiLevelType w:val="multilevel"/>
    <w:tmpl w:val="1CD216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heme="minorHAnsi" w:eastAsia="Times New Roman" w:hAnsiTheme="minorHAnsi" w:cstheme="minorBid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02"/>
    <w:rsid w:val="00373E6B"/>
    <w:rsid w:val="005C4CF4"/>
    <w:rsid w:val="005E5BE2"/>
    <w:rsid w:val="006B119B"/>
    <w:rsid w:val="008E3A71"/>
    <w:rsid w:val="00920B1D"/>
    <w:rsid w:val="00941EAC"/>
    <w:rsid w:val="00A23F8B"/>
    <w:rsid w:val="00A6712A"/>
    <w:rsid w:val="00B06800"/>
    <w:rsid w:val="00BF6750"/>
    <w:rsid w:val="00C361EB"/>
    <w:rsid w:val="00C376E9"/>
    <w:rsid w:val="00C7576E"/>
    <w:rsid w:val="00CF10EC"/>
    <w:rsid w:val="00D31002"/>
    <w:rsid w:val="00D46877"/>
    <w:rsid w:val="00D9672E"/>
    <w:rsid w:val="00E10871"/>
    <w:rsid w:val="00F4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F89A3C"/>
  <w14:defaultImageDpi w14:val="32767"/>
  <w15:chartTrackingRefBased/>
  <w15:docId w15:val="{4F80A745-EA0E-7B41-8A99-77650A4D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1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61EB"/>
    <w:rPr>
      <w:b/>
      <w:bCs/>
    </w:rPr>
  </w:style>
  <w:style w:type="character" w:customStyle="1" w:styleId="apple-converted-space">
    <w:name w:val="apple-converted-space"/>
    <w:basedOn w:val="DefaultParagraphFont"/>
    <w:rsid w:val="00C361EB"/>
  </w:style>
  <w:style w:type="paragraph" w:styleId="ListParagraph">
    <w:name w:val="List Paragraph"/>
    <w:basedOn w:val="Normal"/>
    <w:uiPriority w:val="34"/>
    <w:qFormat/>
    <w:rsid w:val="00BF6750"/>
    <w:pPr>
      <w:ind w:left="720"/>
      <w:contextualSpacing/>
    </w:pPr>
  </w:style>
  <w:style w:type="character" w:styleId="Hyperlink">
    <w:name w:val="Hyperlink"/>
    <w:basedOn w:val="DefaultParagraphFont"/>
    <w:uiPriority w:val="99"/>
    <w:unhideWhenUsed/>
    <w:rsid w:val="00920B1D"/>
    <w:rPr>
      <w:color w:val="0563C1" w:themeColor="hyperlink"/>
      <w:u w:val="single"/>
    </w:rPr>
  </w:style>
  <w:style w:type="character" w:styleId="UnresolvedMention">
    <w:name w:val="Unresolved Mention"/>
    <w:basedOn w:val="DefaultParagraphFont"/>
    <w:uiPriority w:val="99"/>
    <w:rsid w:val="00920B1D"/>
    <w:rPr>
      <w:color w:val="808080"/>
      <w:shd w:val="clear" w:color="auto" w:fill="E6E6E6"/>
    </w:rPr>
  </w:style>
  <w:style w:type="paragraph" w:styleId="Footer">
    <w:name w:val="footer"/>
    <w:basedOn w:val="Normal"/>
    <w:link w:val="FooterChar"/>
    <w:uiPriority w:val="99"/>
    <w:unhideWhenUsed/>
    <w:rsid w:val="00A6712A"/>
    <w:pPr>
      <w:tabs>
        <w:tab w:val="center" w:pos="4680"/>
        <w:tab w:val="right" w:pos="9360"/>
      </w:tabs>
    </w:pPr>
  </w:style>
  <w:style w:type="character" w:customStyle="1" w:styleId="FooterChar">
    <w:name w:val="Footer Char"/>
    <w:basedOn w:val="DefaultParagraphFont"/>
    <w:link w:val="Footer"/>
    <w:uiPriority w:val="99"/>
    <w:rsid w:val="00A6712A"/>
    <w:rPr>
      <w:rFonts w:eastAsiaTheme="minorEastAsia"/>
    </w:rPr>
  </w:style>
  <w:style w:type="character" w:styleId="PageNumber">
    <w:name w:val="page number"/>
    <w:basedOn w:val="DefaultParagraphFont"/>
    <w:uiPriority w:val="99"/>
    <w:semiHidden/>
    <w:unhideWhenUsed/>
    <w:rsid w:val="00A6712A"/>
  </w:style>
  <w:style w:type="paragraph" w:styleId="Header">
    <w:name w:val="header"/>
    <w:basedOn w:val="Normal"/>
    <w:link w:val="HeaderChar"/>
    <w:uiPriority w:val="99"/>
    <w:unhideWhenUsed/>
    <w:rsid w:val="00A6712A"/>
    <w:pPr>
      <w:tabs>
        <w:tab w:val="center" w:pos="4680"/>
        <w:tab w:val="right" w:pos="9360"/>
      </w:tabs>
    </w:pPr>
  </w:style>
  <w:style w:type="character" w:customStyle="1" w:styleId="HeaderChar">
    <w:name w:val="Header Char"/>
    <w:basedOn w:val="DefaultParagraphFont"/>
    <w:link w:val="Header"/>
    <w:uiPriority w:val="99"/>
    <w:rsid w:val="00A6712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3953">
      <w:bodyDiv w:val="1"/>
      <w:marLeft w:val="0"/>
      <w:marRight w:val="0"/>
      <w:marTop w:val="0"/>
      <w:marBottom w:val="0"/>
      <w:divBdr>
        <w:top w:val="none" w:sz="0" w:space="0" w:color="auto"/>
        <w:left w:val="none" w:sz="0" w:space="0" w:color="auto"/>
        <w:bottom w:val="none" w:sz="0" w:space="0" w:color="auto"/>
        <w:right w:val="none" w:sz="0" w:space="0" w:color="auto"/>
      </w:divBdr>
    </w:div>
    <w:div w:id="408693218">
      <w:bodyDiv w:val="1"/>
      <w:marLeft w:val="0"/>
      <w:marRight w:val="0"/>
      <w:marTop w:val="0"/>
      <w:marBottom w:val="0"/>
      <w:divBdr>
        <w:top w:val="none" w:sz="0" w:space="0" w:color="auto"/>
        <w:left w:val="none" w:sz="0" w:space="0" w:color="auto"/>
        <w:bottom w:val="none" w:sz="0" w:space="0" w:color="auto"/>
        <w:right w:val="none" w:sz="0" w:space="0" w:color="auto"/>
      </w:divBdr>
    </w:div>
    <w:div w:id="660474272">
      <w:bodyDiv w:val="1"/>
      <w:marLeft w:val="0"/>
      <w:marRight w:val="0"/>
      <w:marTop w:val="0"/>
      <w:marBottom w:val="0"/>
      <w:divBdr>
        <w:top w:val="none" w:sz="0" w:space="0" w:color="auto"/>
        <w:left w:val="none" w:sz="0" w:space="0" w:color="auto"/>
        <w:bottom w:val="none" w:sz="0" w:space="0" w:color="auto"/>
        <w:right w:val="none" w:sz="0" w:space="0" w:color="auto"/>
      </w:divBdr>
    </w:div>
    <w:div w:id="762144580">
      <w:bodyDiv w:val="1"/>
      <w:marLeft w:val="0"/>
      <w:marRight w:val="0"/>
      <w:marTop w:val="0"/>
      <w:marBottom w:val="0"/>
      <w:divBdr>
        <w:top w:val="none" w:sz="0" w:space="0" w:color="auto"/>
        <w:left w:val="none" w:sz="0" w:space="0" w:color="auto"/>
        <w:bottom w:val="none" w:sz="0" w:space="0" w:color="auto"/>
        <w:right w:val="none" w:sz="0" w:space="0" w:color="auto"/>
      </w:divBdr>
    </w:div>
    <w:div w:id="929704237">
      <w:bodyDiv w:val="1"/>
      <w:marLeft w:val="0"/>
      <w:marRight w:val="0"/>
      <w:marTop w:val="0"/>
      <w:marBottom w:val="0"/>
      <w:divBdr>
        <w:top w:val="none" w:sz="0" w:space="0" w:color="auto"/>
        <w:left w:val="none" w:sz="0" w:space="0" w:color="auto"/>
        <w:bottom w:val="none" w:sz="0" w:space="0" w:color="auto"/>
        <w:right w:val="none" w:sz="0" w:space="0" w:color="auto"/>
      </w:divBdr>
    </w:div>
    <w:div w:id="972565443">
      <w:bodyDiv w:val="1"/>
      <w:marLeft w:val="0"/>
      <w:marRight w:val="0"/>
      <w:marTop w:val="0"/>
      <w:marBottom w:val="0"/>
      <w:divBdr>
        <w:top w:val="none" w:sz="0" w:space="0" w:color="auto"/>
        <w:left w:val="none" w:sz="0" w:space="0" w:color="auto"/>
        <w:bottom w:val="none" w:sz="0" w:space="0" w:color="auto"/>
        <w:right w:val="none" w:sz="0" w:space="0" w:color="auto"/>
      </w:divBdr>
    </w:div>
    <w:div w:id="1233273019">
      <w:bodyDiv w:val="1"/>
      <w:marLeft w:val="0"/>
      <w:marRight w:val="0"/>
      <w:marTop w:val="0"/>
      <w:marBottom w:val="0"/>
      <w:divBdr>
        <w:top w:val="none" w:sz="0" w:space="0" w:color="auto"/>
        <w:left w:val="none" w:sz="0" w:space="0" w:color="auto"/>
        <w:bottom w:val="none" w:sz="0" w:space="0" w:color="auto"/>
        <w:right w:val="none" w:sz="0" w:space="0" w:color="auto"/>
      </w:divBdr>
    </w:div>
    <w:div w:id="1461608809">
      <w:bodyDiv w:val="1"/>
      <w:marLeft w:val="0"/>
      <w:marRight w:val="0"/>
      <w:marTop w:val="0"/>
      <w:marBottom w:val="0"/>
      <w:divBdr>
        <w:top w:val="none" w:sz="0" w:space="0" w:color="auto"/>
        <w:left w:val="none" w:sz="0" w:space="0" w:color="auto"/>
        <w:bottom w:val="none" w:sz="0" w:space="0" w:color="auto"/>
        <w:right w:val="none" w:sz="0" w:space="0" w:color="auto"/>
      </w:divBdr>
    </w:div>
    <w:div w:id="1734621046">
      <w:bodyDiv w:val="1"/>
      <w:marLeft w:val="0"/>
      <w:marRight w:val="0"/>
      <w:marTop w:val="0"/>
      <w:marBottom w:val="0"/>
      <w:divBdr>
        <w:top w:val="none" w:sz="0" w:space="0" w:color="auto"/>
        <w:left w:val="none" w:sz="0" w:space="0" w:color="auto"/>
        <w:bottom w:val="none" w:sz="0" w:space="0" w:color="auto"/>
        <w:right w:val="none" w:sz="0" w:space="0" w:color="auto"/>
      </w:divBdr>
    </w:div>
    <w:div w:id="177925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mmunity.icann.org/x/PNrR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2018-05-28T17:29:00Z</dcterms:created>
  <dcterms:modified xsi:type="dcterms:W3CDTF">2018-05-28T17:29:00Z</dcterms:modified>
</cp:coreProperties>
</file>