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89ABE" w14:textId="69E2EAF1" w:rsidR="0000580E" w:rsidRDefault="00AC6E16">
      <w:pPr>
        <w:pBdr>
          <w:bottom w:val="single" w:sz="4" w:space="1" w:color="000000"/>
        </w:pBd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Mechanisms for further consideration – </w:t>
      </w:r>
      <w:r w:rsidR="00E977C9">
        <w:rPr>
          <w:rFonts w:ascii="Calibri" w:eastAsia="Calibri" w:hAnsi="Calibri" w:cs="Calibri"/>
          <w:b/>
          <w:sz w:val="22"/>
          <w:szCs w:val="22"/>
        </w:rPr>
        <w:t>27</w:t>
      </w:r>
      <w:bookmarkStart w:id="0" w:name="_GoBack"/>
      <w:bookmarkEnd w:id="0"/>
      <w:r>
        <w:rPr>
          <w:rFonts w:ascii="Calibri" w:eastAsia="Calibri" w:hAnsi="Calibri" w:cs="Calibri"/>
          <w:b/>
          <w:sz w:val="22"/>
          <w:szCs w:val="22"/>
        </w:rPr>
        <w:t xml:space="preserve"> November 2017</w:t>
      </w:r>
    </w:p>
    <w:p w14:paraId="32352206" w14:textId="77777777" w:rsidR="0000580E" w:rsidRDefault="0000580E">
      <w:pPr>
        <w:rPr>
          <w:rFonts w:ascii="Calibri" w:eastAsia="Calibri" w:hAnsi="Calibri" w:cs="Calibri"/>
          <w:sz w:val="22"/>
          <w:szCs w:val="22"/>
        </w:rPr>
      </w:pPr>
    </w:p>
    <w:p w14:paraId="3B670018" w14:textId="03A0E04F" w:rsidR="0000580E" w:rsidRDefault="00AC6E1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The information below has been derived from the brainstorming session that took place at ICANN60 in Abu Dhabi. To review the full feedback, please see </w:t>
      </w:r>
      <w:hyperlink r:id="rId7" w:history="1">
        <w:r w:rsidR="00E21233" w:rsidRPr="003B5E32">
          <w:rPr>
            <w:rStyle w:val="Hyperlink"/>
            <w:rFonts w:ascii="Calibri" w:eastAsia="Calibri" w:hAnsi="Calibri" w:cs="Calibri"/>
            <w:sz w:val="22"/>
            <w:szCs w:val="22"/>
          </w:rPr>
          <w:t>https://docs.google.com/document/d/1lilXNBowHooDiR1AyxF9ckA8ZRO1Gphx9rQLBZcXgMo/edit</w:t>
        </w:r>
      </w:hyperlink>
      <w:r w:rsidR="00E21233">
        <w:rPr>
          <w:rFonts w:ascii="Calibri" w:eastAsia="Calibri" w:hAnsi="Calibri" w:cs="Calibri"/>
          <w:sz w:val="22"/>
          <w:szCs w:val="22"/>
        </w:rPr>
        <w:t>. The below represents a synthesized version</w:t>
      </w:r>
      <w:r w:rsidR="00946668">
        <w:rPr>
          <w:rFonts w:ascii="Calibri" w:eastAsia="Calibri" w:hAnsi="Calibri" w:cs="Calibri"/>
          <w:sz w:val="22"/>
          <w:szCs w:val="22"/>
        </w:rPr>
        <w:t xml:space="preserve"> with further analysis conducted on the questions that need to be addressed by exper</w:t>
      </w:r>
      <w:r w:rsidR="00EF30D8">
        <w:rPr>
          <w:rFonts w:ascii="Calibri" w:eastAsia="Calibri" w:hAnsi="Calibri" w:cs="Calibri"/>
          <w:sz w:val="22"/>
          <w:szCs w:val="22"/>
        </w:rPr>
        <w:t>t</w:t>
      </w:r>
      <w:r w:rsidR="00946668">
        <w:rPr>
          <w:rFonts w:ascii="Calibri" w:eastAsia="Calibri" w:hAnsi="Calibri" w:cs="Calibri"/>
          <w:sz w:val="22"/>
          <w:szCs w:val="22"/>
        </w:rPr>
        <w:t>s and/or the CCWG</w:t>
      </w:r>
      <w:r w:rsidR="00E21233">
        <w:rPr>
          <w:rFonts w:ascii="Calibri" w:eastAsia="Calibri" w:hAnsi="Calibri" w:cs="Calibri"/>
          <w:sz w:val="22"/>
          <w:szCs w:val="22"/>
        </w:rPr>
        <w:t xml:space="preserve">. </w:t>
      </w:r>
    </w:p>
    <w:p w14:paraId="797B703B" w14:textId="77777777" w:rsidR="0000580E" w:rsidRDefault="0000580E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13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7"/>
        <w:gridCol w:w="5061"/>
        <w:gridCol w:w="5061"/>
      </w:tblGrid>
      <w:tr w:rsidR="00517715" w14:paraId="27F97EAB" w14:textId="77777777" w:rsidTr="00517715">
        <w:tc>
          <w:tcPr>
            <w:tcW w:w="3057" w:type="dxa"/>
            <w:shd w:val="clear" w:color="auto" w:fill="EDEDED"/>
          </w:tcPr>
          <w:p w14:paraId="0F8D8DA2" w14:textId="77777777" w:rsidR="00517715" w:rsidRDefault="0051771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What would be the most important criteria for you to consider when selecting a mechanism (e.g. cost, level of oversight)?</w:t>
            </w:r>
          </w:p>
        </w:tc>
        <w:tc>
          <w:tcPr>
            <w:tcW w:w="5061" w:type="dxa"/>
          </w:tcPr>
          <w:p w14:paraId="447F3F9E" w14:textId="77777777" w:rsidR="00517715" w:rsidRPr="00310AFE" w:rsidRDefault="0051771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10AFE">
              <w:rPr>
                <w:rFonts w:ascii="Calibri" w:eastAsia="Calibri" w:hAnsi="Calibri" w:cs="Calibri"/>
                <w:b/>
                <w:sz w:val="22"/>
                <w:szCs w:val="22"/>
              </w:rPr>
              <w:t>Criteria related to creation / set up of mechanism</w:t>
            </w:r>
          </w:p>
          <w:p w14:paraId="60B859FA" w14:textId="77777777" w:rsidR="00517715" w:rsidRDefault="00517715" w:rsidP="00021800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310AFE">
              <w:rPr>
                <w:rFonts w:ascii="Calibri" w:eastAsia="Calibri" w:hAnsi="Calibri" w:cs="Calibri"/>
                <w:sz w:val="22"/>
                <w:szCs w:val="22"/>
              </w:rPr>
              <w:t>Cost of setting up / implementing mechanism</w:t>
            </w:r>
          </w:p>
          <w:p w14:paraId="1B60B3E6" w14:textId="77777777" w:rsidR="00B52206" w:rsidRDefault="00B52206" w:rsidP="00B522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7E23D7E" w14:textId="77777777" w:rsidR="00B52206" w:rsidRDefault="00B52206" w:rsidP="00B522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5DFACA" w14:textId="77777777" w:rsidR="00B52206" w:rsidRDefault="00B52206" w:rsidP="00B522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96B066D" w14:textId="77777777" w:rsidR="00B52206" w:rsidRPr="00B52206" w:rsidRDefault="00B52206" w:rsidP="00B52206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E264EE" w14:textId="77777777" w:rsidR="00021800" w:rsidRPr="00310AFE" w:rsidRDefault="00021800" w:rsidP="00021800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310AFE">
              <w:rPr>
                <w:rFonts w:ascii="Calibri" w:eastAsia="Calibri" w:hAnsi="Calibri" w:cs="Calibri"/>
                <w:sz w:val="22"/>
                <w:szCs w:val="22"/>
              </w:rPr>
              <w:t>Ease of implementation</w:t>
            </w:r>
          </w:p>
          <w:p w14:paraId="6D46D66D" w14:textId="77777777" w:rsidR="00021800" w:rsidRDefault="00021800" w:rsidP="00021800">
            <w:pPr>
              <w:pStyle w:val="ListParagrap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19CF6E0" w14:textId="77777777" w:rsidR="00021800" w:rsidRDefault="00021800" w:rsidP="00021800">
            <w:pPr>
              <w:pStyle w:val="ListParagrap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DB7E325" w14:textId="77777777" w:rsidR="00021800" w:rsidRDefault="00021800" w:rsidP="00021800">
            <w:pPr>
              <w:pStyle w:val="ListParagrap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291A7E7" w14:textId="77777777" w:rsidR="00021800" w:rsidRPr="00021800" w:rsidRDefault="00021800" w:rsidP="0002180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E3423B" w14:textId="77777777" w:rsidR="00517715" w:rsidRPr="00310AFE" w:rsidRDefault="00517715" w:rsidP="00021800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310AFE">
              <w:rPr>
                <w:rFonts w:ascii="Calibri" w:eastAsia="Calibri" w:hAnsi="Calibri" w:cs="Calibri"/>
                <w:sz w:val="22"/>
                <w:szCs w:val="22"/>
              </w:rPr>
              <w:t>One-off mechanism (when auction proceeds have run out, the mechanism is able to sun-set)</w:t>
            </w:r>
          </w:p>
          <w:p w14:paraId="117087D6" w14:textId="77777777" w:rsidR="00517715" w:rsidRDefault="00517715" w:rsidP="00021800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310AFE">
              <w:rPr>
                <w:rFonts w:ascii="Calibri" w:eastAsia="Calibri" w:hAnsi="Calibri" w:cs="Calibri"/>
                <w:sz w:val="22"/>
                <w:szCs w:val="22"/>
              </w:rPr>
              <w:t>Knowledge of ICANN’s mission</w:t>
            </w:r>
          </w:p>
          <w:p w14:paraId="2517CB46" w14:textId="77777777" w:rsidR="00406534" w:rsidRPr="00310AFE" w:rsidRDefault="00406534" w:rsidP="00406534">
            <w:pPr>
              <w:pStyle w:val="ListParagrap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CDE0E8E" w14:textId="77777777" w:rsidR="00517715" w:rsidRPr="00310AFE" w:rsidRDefault="00517715" w:rsidP="00021800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310AFE">
              <w:rPr>
                <w:rFonts w:ascii="Calibri" w:eastAsia="Calibri" w:hAnsi="Calibri" w:cs="Calibri"/>
                <w:sz w:val="22"/>
                <w:szCs w:val="22"/>
              </w:rPr>
              <w:t>Engagement of stakeholders</w:t>
            </w:r>
          </w:p>
          <w:p w14:paraId="0DE11410" w14:textId="77777777" w:rsidR="00517715" w:rsidRPr="00310AFE" w:rsidRDefault="00517715" w:rsidP="00021800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310AFE">
              <w:rPr>
                <w:rFonts w:ascii="Calibri" w:eastAsia="Calibri" w:hAnsi="Calibri" w:cs="Calibri"/>
                <w:sz w:val="22"/>
                <w:szCs w:val="22"/>
              </w:rPr>
              <w:t>Meeting fiduciary requirements</w:t>
            </w:r>
          </w:p>
          <w:p w14:paraId="0ECB5F51" w14:textId="77777777" w:rsidR="00517715" w:rsidRDefault="00517715" w:rsidP="0080276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B144E11" w14:textId="77777777" w:rsidR="00406534" w:rsidRDefault="0040653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5039906" w14:textId="77777777" w:rsidR="00517715" w:rsidRPr="00310AFE" w:rsidRDefault="0051771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10AFE">
              <w:rPr>
                <w:rFonts w:ascii="Calibri" w:eastAsia="Calibri" w:hAnsi="Calibri" w:cs="Calibri"/>
                <w:b/>
                <w:sz w:val="22"/>
                <w:szCs w:val="22"/>
              </w:rPr>
              <w:t>Running of the mechanism</w:t>
            </w:r>
          </w:p>
          <w:p w14:paraId="36125385" w14:textId="77777777" w:rsidR="00021800" w:rsidRDefault="00021800" w:rsidP="00021800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310AFE">
              <w:rPr>
                <w:rFonts w:ascii="Calibri" w:eastAsia="Calibri" w:hAnsi="Calibri" w:cs="Calibri"/>
                <w:sz w:val="22"/>
                <w:szCs w:val="22"/>
              </w:rPr>
              <w:t>Administrative complexity</w:t>
            </w:r>
          </w:p>
          <w:p w14:paraId="4CD9D66D" w14:textId="77777777" w:rsidR="00DB790D" w:rsidRDefault="00DB790D" w:rsidP="00DB790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83999BF" w14:textId="77777777" w:rsidR="00DB790D" w:rsidRDefault="00DB790D" w:rsidP="00DB790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4CC0A41" w14:textId="77777777" w:rsidR="00DB790D" w:rsidRDefault="00DB790D" w:rsidP="00DB790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3E9E35" w14:textId="77777777" w:rsidR="00DB790D" w:rsidRPr="00DB790D" w:rsidRDefault="00DB790D" w:rsidP="00DB790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F7DEAA" w14:textId="77777777" w:rsidR="00DB790D" w:rsidRDefault="00DB790D" w:rsidP="00DB790D">
            <w:pPr>
              <w:pStyle w:val="ListParagrap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38B8FD" w14:textId="77777777" w:rsidR="00517715" w:rsidRDefault="00517715" w:rsidP="00021800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310AFE">
              <w:rPr>
                <w:rFonts w:ascii="Calibri" w:eastAsia="Calibri" w:hAnsi="Calibri" w:cs="Calibri"/>
                <w:sz w:val="22"/>
                <w:szCs w:val="22"/>
              </w:rPr>
              <w:t>Transparency &amp; Accountability</w:t>
            </w:r>
          </w:p>
          <w:p w14:paraId="3B4F1F15" w14:textId="77777777" w:rsidR="00DB790D" w:rsidRPr="00DB790D" w:rsidRDefault="00DB790D" w:rsidP="00DB790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41D88B8" w14:textId="77777777" w:rsidR="00517715" w:rsidRPr="00310AFE" w:rsidRDefault="00517715" w:rsidP="00021800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310AFE">
              <w:rPr>
                <w:rFonts w:ascii="Calibri" w:eastAsia="Calibri" w:hAnsi="Calibri" w:cs="Calibri"/>
                <w:sz w:val="22"/>
                <w:szCs w:val="22"/>
              </w:rPr>
              <w:t>Ensure appropriate balance of control (e.g. between ICANN and external entity)</w:t>
            </w:r>
          </w:p>
          <w:p w14:paraId="3C12C745" w14:textId="77777777" w:rsidR="00517715" w:rsidRDefault="00517715" w:rsidP="00021800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310AFE">
              <w:rPr>
                <w:rFonts w:ascii="Calibri" w:eastAsia="Calibri" w:hAnsi="Calibri" w:cs="Calibri"/>
                <w:sz w:val="22"/>
                <w:szCs w:val="22"/>
              </w:rPr>
              <w:t>Oversight and decision-making dependency</w:t>
            </w:r>
          </w:p>
          <w:p w14:paraId="36F2FD95" w14:textId="77777777" w:rsidR="00CC2AB0" w:rsidRDefault="00CC2AB0" w:rsidP="00CC2AB0">
            <w:pPr>
              <w:pStyle w:val="ListParagrap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F70E21" w14:textId="77777777" w:rsidR="00CC2AB0" w:rsidRPr="00310AFE" w:rsidRDefault="00CC2AB0" w:rsidP="00CC2AB0">
            <w:pPr>
              <w:pStyle w:val="ListParagrap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738665" w14:textId="77777777" w:rsidR="00517715" w:rsidRPr="00310AFE" w:rsidRDefault="00517715" w:rsidP="00021800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310AFE">
              <w:rPr>
                <w:rFonts w:ascii="Calibri" w:eastAsia="Calibri" w:hAnsi="Calibri" w:cs="Calibri"/>
                <w:sz w:val="22"/>
                <w:szCs w:val="22"/>
              </w:rPr>
              <w:t>Cost of running the mechanism (e.g. overhead, operating costs)</w:t>
            </w:r>
          </w:p>
          <w:p w14:paraId="65F7B2D8" w14:textId="77777777" w:rsidR="00517715" w:rsidRDefault="0051771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4ADEB87" w14:textId="77777777" w:rsidR="00CC2AB0" w:rsidRDefault="00CC2AB0" w:rsidP="00310AF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F318471" w14:textId="77777777" w:rsidR="00CC2AB0" w:rsidRDefault="00CC2AB0" w:rsidP="00310AF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9B2BA32" w14:textId="77777777" w:rsidR="00CC2AB0" w:rsidRDefault="00CC2AB0" w:rsidP="00310AF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A9506B8" w14:textId="77777777" w:rsidR="00517715" w:rsidRPr="00310AFE" w:rsidRDefault="00517715" w:rsidP="00310AF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10AFE">
              <w:rPr>
                <w:rFonts w:ascii="Calibri" w:eastAsia="Calibri" w:hAnsi="Calibri" w:cs="Calibri"/>
                <w:b/>
                <w:sz w:val="22"/>
                <w:szCs w:val="22"/>
              </w:rPr>
              <w:t>Fund allocation</w:t>
            </w:r>
          </w:p>
          <w:p w14:paraId="722FC384" w14:textId="77777777" w:rsidR="00517715" w:rsidRDefault="00517715" w:rsidP="00021800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310AFE">
              <w:rPr>
                <w:rFonts w:ascii="Calibri" w:eastAsia="Calibri" w:hAnsi="Calibri" w:cs="Calibri"/>
                <w:sz w:val="22"/>
                <w:szCs w:val="22"/>
              </w:rPr>
              <w:t>Efficiency of grant allocation</w:t>
            </w:r>
          </w:p>
          <w:p w14:paraId="3909FA41" w14:textId="77777777" w:rsidR="00A87776" w:rsidRPr="00310AFE" w:rsidRDefault="00A87776" w:rsidP="00A87776">
            <w:pPr>
              <w:pStyle w:val="ListParagrap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6C96C4" w14:textId="77777777" w:rsidR="00517715" w:rsidRPr="00310AFE" w:rsidRDefault="00517715" w:rsidP="00021800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310AFE">
              <w:rPr>
                <w:rFonts w:ascii="Calibri" w:eastAsia="Calibri" w:hAnsi="Calibri" w:cs="Calibri"/>
                <w:sz w:val="22"/>
                <w:szCs w:val="22"/>
              </w:rPr>
              <w:t>Ensure that applications can be received and considered from different communities and parts of the world</w:t>
            </w:r>
          </w:p>
        </w:tc>
        <w:tc>
          <w:tcPr>
            <w:tcW w:w="5061" w:type="dxa"/>
          </w:tcPr>
          <w:p w14:paraId="39E0A1C3" w14:textId="77777777" w:rsidR="00517715" w:rsidRDefault="0051771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Questions</w:t>
            </w:r>
            <w:r w:rsidR="00B5220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(for experts / CCWG)</w:t>
            </w:r>
          </w:p>
          <w:p w14:paraId="79AA9765" w14:textId="77777777" w:rsidR="00517715" w:rsidRPr="00B52206" w:rsidRDefault="00517715" w:rsidP="0051771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What are the expected costs for setting up each of the mechanisms? These may not need to be specifically defined, but could be </w:t>
            </w:r>
            <w:r w:rsidR="00B52206">
              <w:rPr>
                <w:rFonts w:ascii="Calibri" w:eastAsia="Calibri" w:hAnsi="Calibri" w:cs="Calibri"/>
                <w:sz w:val="22"/>
                <w:szCs w:val="22"/>
              </w:rPr>
              <w:t>in a comparative form (e.g. most expensive, least expensive)?</w:t>
            </w:r>
          </w:p>
          <w:p w14:paraId="207EEA91" w14:textId="77777777" w:rsidR="00021800" w:rsidRPr="00021800" w:rsidRDefault="00021800" w:rsidP="0002180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21800">
              <w:rPr>
                <w:rFonts w:ascii="Calibri" w:eastAsia="Calibri" w:hAnsi="Calibri" w:cs="Calibri"/>
                <w:sz w:val="22"/>
                <w:szCs w:val="22"/>
              </w:rPr>
              <w:t>What is the expected ease of setting up each mechanism? It may not be possible to specifically define this, but could be in a comparative form (e.g. easiest to implement, most difficult to implement)?</w:t>
            </w:r>
          </w:p>
          <w:p w14:paraId="3FF96D4E" w14:textId="77777777" w:rsidR="00B52206" w:rsidRPr="00730770" w:rsidRDefault="00B52206" w:rsidP="00517715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What is needed to ensure mechanism </w:t>
            </w:r>
            <w:r w:rsidR="00730770">
              <w:rPr>
                <w:rFonts w:ascii="Calibri" w:eastAsia="Calibri" w:hAnsi="Calibri" w:cs="Calibri"/>
                <w:sz w:val="22"/>
                <w:szCs w:val="22"/>
              </w:rPr>
              <w:t>is one-off exercise?</w:t>
            </w:r>
          </w:p>
          <w:p w14:paraId="5EE31EC1" w14:textId="77777777" w:rsidR="00730770" w:rsidRDefault="00730770" w:rsidP="0073077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A1FAEA6" w14:textId="77777777" w:rsidR="00730770" w:rsidRDefault="00406534" w:rsidP="0073077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How is knowledge of ICANN’s mission expected to be determined / measured?</w:t>
            </w:r>
          </w:p>
          <w:p w14:paraId="3C7BFCA8" w14:textId="77777777" w:rsidR="00406534" w:rsidRDefault="00406534" w:rsidP="0073077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level of engagement is desirable?</w:t>
            </w:r>
          </w:p>
          <w:p w14:paraId="12A6FFFE" w14:textId="77777777" w:rsidR="00406534" w:rsidRDefault="00406534" w:rsidP="0073077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Which mechanism meets fiduciary requirements best?</w:t>
            </w:r>
          </w:p>
          <w:p w14:paraId="5E1D403C" w14:textId="77777777" w:rsidR="00F94C41" w:rsidRDefault="00F94C41" w:rsidP="00F94C4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33626EC" w14:textId="77777777" w:rsidR="00F94C41" w:rsidRDefault="00F94C41" w:rsidP="00F94C4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4837FD" w14:textId="77777777" w:rsidR="00F94C41" w:rsidRDefault="00DB790D" w:rsidP="00DB790D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is the expected administrative complexity of each mechanism? It may not be possible to specifically define this, but could be in a comparative form (e.g. most administratively complex, least administratively complex)</w:t>
            </w:r>
          </w:p>
          <w:p w14:paraId="5F7BDF14" w14:textId="77777777" w:rsidR="00DB790D" w:rsidRDefault="00DB790D" w:rsidP="00DB790D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What are the criteria for measuring </w:t>
            </w: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transparency &amp; accountability?</w:t>
            </w:r>
          </w:p>
          <w:p w14:paraId="4FC25605" w14:textId="77777777" w:rsidR="00DB790D" w:rsidRDefault="00DB790D" w:rsidP="00DB790D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is considered the appropriate balance?</w:t>
            </w:r>
          </w:p>
          <w:p w14:paraId="544A93E8" w14:textId="77777777" w:rsidR="00CC2AB0" w:rsidRDefault="00CC2AB0" w:rsidP="00CC2AB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5DC3FD" w14:textId="77777777" w:rsidR="00CC2AB0" w:rsidRDefault="00CC2AB0" w:rsidP="00CC2AB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is considered appropriate oversight and decision-making dependency?</w:t>
            </w:r>
          </w:p>
          <w:p w14:paraId="36DF97E8" w14:textId="77777777" w:rsidR="00CC2AB0" w:rsidRPr="00CC2AB0" w:rsidRDefault="00CC2AB0" w:rsidP="00CC2AB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89DCD27" w14:textId="77777777" w:rsidR="00CC2AB0" w:rsidRDefault="00CC2AB0" w:rsidP="00CC2AB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are the expected costs of running the mechanism? It may not be possible to specifically define this, but could be in a comparative form (most expensive, least expensive)?</w:t>
            </w:r>
          </w:p>
          <w:p w14:paraId="58D44BD3" w14:textId="77777777" w:rsidR="00CC2AB0" w:rsidRPr="00CC2AB0" w:rsidRDefault="00CC2AB0" w:rsidP="00CC2AB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EE3CDD3" w14:textId="77777777" w:rsidR="00CC2AB0" w:rsidRDefault="00CC2AB0" w:rsidP="00CC2AB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ED25260" w14:textId="77777777" w:rsidR="00CC2AB0" w:rsidRDefault="00CC2AB0" w:rsidP="00CC2AB0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are considered criteria to measure efficiency of grant allocation?</w:t>
            </w:r>
          </w:p>
          <w:p w14:paraId="7B989783" w14:textId="49E6A50E" w:rsidR="00A87776" w:rsidRPr="00CC2AB0" w:rsidRDefault="00777188" w:rsidP="00946668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What </w:t>
            </w:r>
            <w:r w:rsidR="00946668">
              <w:rPr>
                <w:rFonts w:ascii="Calibri" w:eastAsia="Calibri" w:hAnsi="Calibri" w:cs="Calibri"/>
                <w:sz w:val="22"/>
                <w:szCs w:val="22"/>
              </w:rPr>
              <w:t>requirements need to be in place to ensure that applications can be received and considered from different communities and parts of the world?</w:t>
            </w:r>
          </w:p>
        </w:tc>
      </w:tr>
    </w:tbl>
    <w:p w14:paraId="297D2630" w14:textId="7734925B" w:rsidR="0000580E" w:rsidRDefault="0000580E">
      <w:pPr>
        <w:rPr>
          <w:rFonts w:ascii="Calibri" w:eastAsia="Calibri" w:hAnsi="Calibri" w:cs="Calibri"/>
          <w:sz w:val="22"/>
          <w:szCs w:val="22"/>
        </w:rPr>
      </w:pPr>
    </w:p>
    <w:p w14:paraId="412EBE87" w14:textId="77777777" w:rsidR="0000580E" w:rsidRDefault="0000580E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13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7"/>
        <w:gridCol w:w="5061"/>
        <w:gridCol w:w="5061"/>
      </w:tblGrid>
      <w:tr w:rsidR="00F8070F" w14:paraId="05F0199A" w14:textId="2158ACDF" w:rsidTr="00B87484">
        <w:tc>
          <w:tcPr>
            <w:tcW w:w="3057" w:type="dxa"/>
            <w:shd w:val="clear" w:color="auto" w:fill="EDEDED"/>
          </w:tcPr>
          <w:p w14:paraId="395018A3" w14:textId="0D972A84" w:rsidR="00F8070F" w:rsidRDefault="00F8070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Possible mechanism #1</w:t>
            </w:r>
          </w:p>
        </w:tc>
        <w:tc>
          <w:tcPr>
            <w:tcW w:w="10122" w:type="dxa"/>
            <w:gridSpan w:val="2"/>
          </w:tcPr>
          <w:p w14:paraId="61ECA3C7" w14:textId="392970C9" w:rsidR="00F8070F" w:rsidRDefault="00F8070F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New ICANN Proceeds Allocation Department Created as part of ICANN Org </w:t>
            </w:r>
          </w:p>
        </w:tc>
      </w:tr>
      <w:tr w:rsidR="00F8070F" w14:paraId="6BE2F909" w14:textId="4E53EF0C" w:rsidTr="000E6800">
        <w:tc>
          <w:tcPr>
            <w:tcW w:w="3057" w:type="dxa"/>
            <w:shd w:val="clear" w:color="auto" w:fill="EDEDED"/>
          </w:tcPr>
          <w:p w14:paraId="6712EBEE" w14:textId="77777777" w:rsidR="00F8070F" w:rsidRDefault="00F8070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General description </w:t>
            </w:r>
          </w:p>
        </w:tc>
        <w:tc>
          <w:tcPr>
            <w:tcW w:w="10122" w:type="dxa"/>
            <w:gridSpan w:val="2"/>
          </w:tcPr>
          <w:p w14:paraId="05066C77" w14:textId="2695BB04" w:rsidR="00F8070F" w:rsidRDefault="00F8070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This department would be part of ICANN Org and take full responsibility for solicitation and evaluation of proposals, and disbursement process, in accordance with the recommendations of the CCWG</w:t>
            </w:r>
          </w:p>
        </w:tc>
      </w:tr>
      <w:tr w:rsidR="00F8070F" w14:paraId="75F95FA0" w14:textId="627BC12F" w:rsidTr="00F8070F">
        <w:tc>
          <w:tcPr>
            <w:tcW w:w="3057" w:type="dxa"/>
            <w:shd w:val="clear" w:color="auto" w:fill="EDEDED"/>
          </w:tcPr>
          <w:p w14:paraId="7D78C3AE" w14:textId="77777777" w:rsidR="00F8070F" w:rsidRDefault="00F8070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Clarifying questions and/or questions for experts</w:t>
            </w:r>
          </w:p>
        </w:tc>
        <w:tc>
          <w:tcPr>
            <w:tcW w:w="5061" w:type="dxa"/>
          </w:tcPr>
          <w:p w14:paraId="78ACED5F" w14:textId="78FCC235" w:rsidR="0019049A" w:rsidRPr="00B22B19" w:rsidRDefault="008B1E7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22B19">
              <w:rPr>
                <w:rFonts w:ascii="Calibri" w:eastAsia="Calibri" w:hAnsi="Calibri" w:cs="Calibri"/>
                <w:b/>
                <w:sz w:val="22"/>
                <w:szCs w:val="22"/>
              </w:rPr>
              <w:t>Budget / Costs</w:t>
            </w:r>
          </w:p>
          <w:p w14:paraId="4A6345F0" w14:textId="524A1376" w:rsidR="00E65228" w:rsidRDefault="00F8070F" w:rsidP="00E65228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E65228">
              <w:rPr>
                <w:rFonts w:ascii="Calibri" w:eastAsia="Calibri" w:hAnsi="Calibri" w:cs="Calibri"/>
                <w:sz w:val="22"/>
                <w:szCs w:val="22"/>
              </w:rPr>
              <w:t xml:space="preserve">What mechanisms must be in place to separate budget management, as the auction proceeds </w:t>
            </w:r>
            <w:r w:rsidR="00B22B19">
              <w:rPr>
                <w:rFonts w:ascii="Calibri" w:eastAsia="Calibri" w:hAnsi="Calibri" w:cs="Calibri"/>
                <w:sz w:val="22"/>
                <w:szCs w:val="22"/>
              </w:rPr>
              <w:t>are</w:t>
            </w:r>
            <w:r w:rsidRPr="00E65228">
              <w:rPr>
                <w:rFonts w:ascii="Calibri" w:eastAsia="Calibri" w:hAnsi="Calibri" w:cs="Calibri"/>
                <w:sz w:val="22"/>
                <w:szCs w:val="22"/>
              </w:rPr>
              <w:t xml:space="preserve"> supposed to be separated from the operational budget</w:t>
            </w:r>
            <w:r w:rsidR="00B22B19"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  <w:p w14:paraId="393148FA" w14:textId="77777777" w:rsidR="00896B33" w:rsidRDefault="00F8070F" w:rsidP="00896B33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E65228">
              <w:rPr>
                <w:rFonts w:ascii="Calibri" w:eastAsia="Calibri" w:hAnsi="Calibri" w:cs="Calibri"/>
                <w:sz w:val="22"/>
                <w:szCs w:val="22"/>
              </w:rPr>
              <w:t>Will department staff be paid by ICANN or by proceeds fund?</w:t>
            </w:r>
          </w:p>
          <w:p w14:paraId="22705958" w14:textId="35BBF023" w:rsidR="008B1E7C" w:rsidRDefault="008B1E7C" w:rsidP="008B1E7C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 w:rsidRPr="00896B33">
              <w:rPr>
                <w:rFonts w:ascii="Calibri" w:eastAsia="Calibri" w:hAnsi="Calibri" w:cs="Calibri"/>
                <w:sz w:val="22"/>
                <w:szCs w:val="22"/>
              </w:rPr>
              <w:t xml:space="preserve">ow much would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it </w:t>
            </w:r>
            <w:r w:rsidRPr="00896B33">
              <w:rPr>
                <w:rFonts w:ascii="Calibri" w:eastAsia="Calibri" w:hAnsi="Calibri" w:cs="Calibri"/>
                <w:sz w:val="22"/>
                <w:szCs w:val="22"/>
              </w:rPr>
              <w:t>cost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to set up this mechanism</w:t>
            </w:r>
            <w:r w:rsidRPr="00896B33">
              <w:rPr>
                <w:rFonts w:ascii="Calibri" w:eastAsia="Calibri" w:hAnsi="Calibri" w:cs="Calibri"/>
                <w:sz w:val="22"/>
                <w:szCs w:val="22"/>
              </w:rPr>
              <w:t xml:space="preserve">? </w:t>
            </w:r>
          </w:p>
          <w:p w14:paraId="22C2ED01" w14:textId="77777777" w:rsidR="009E1F96" w:rsidRDefault="009E1F96" w:rsidP="009E1F96">
            <w:pPr>
              <w:pStyle w:val="ListParagraph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B6A2739" w14:textId="326FA43A" w:rsidR="008B1E7C" w:rsidRPr="009E1F96" w:rsidRDefault="008B1E7C" w:rsidP="008B1E7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E1F96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Role of the Community</w:t>
            </w:r>
          </w:p>
          <w:p w14:paraId="7340B101" w14:textId="77777777" w:rsidR="00896B33" w:rsidRDefault="00F8070F" w:rsidP="00896B33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896B33">
              <w:rPr>
                <w:rFonts w:ascii="Calibri" w:eastAsia="Calibri" w:hAnsi="Calibri" w:cs="Calibri"/>
                <w:sz w:val="22"/>
                <w:szCs w:val="22"/>
              </w:rPr>
              <w:t>How does community come into these?</w:t>
            </w:r>
          </w:p>
          <w:p w14:paraId="6093F6F0" w14:textId="0CDFC53D" w:rsidR="009E1F96" w:rsidRPr="009E1F96" w:rsidRDefault="009E1F96" w:rsidP="009E1F9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896B33">
              <w:rPr>
                <w:rFonts w:ascii="Calibri" w:eastAsia="Calibri" w:hAnsi="Calibri" w:cs="Calibri"/>
                <w:sz w:val="22"/>
                <w:szCs w:val="22"/>
              </w:rPr>
              <w:t>What input would community have in staffing?</w:t>
            </w:r>
          </w:p>
          <w:p w14:paraId="7FFC1BE9" w14:textId="77777777" w:rsidR="008B1E7C" w:rsidRDefault="008B1E7C" w:rsidP="008B1E7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1A00590" w14:textId="43021E68" w:rsidR="008B1E7C" w:rsidRPr="00B22B19" w:rsidRDefault="008B1E7C" w:rsidP="008B1E7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22B19">
              <w:rPr>
                <w:rFonts w:ascii="Calibri" w:eastAsia="Calibri" w:hAnsi="Calibri" w:cs="Calibri"/>
                <w:b/>
                <w:sz w:val="22"/>
                <w:szCs w:val="22"/>
              </w:rPr>
              <w:t>Set up</w:t>
            </w:r>
          </w:p>
          <w:p w14:paraId="24999B05" w14:textId="77777777" w:rsidR="00896B33" w:rsidRDefault="00F8070F" w:rsidP="00896B33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896B33">
              <w:rPr>
                <w:rFonts w:ascii="Calibri" w:eastAsia="Calibri" w:hAnsi="Calibri" w:cs="Calibri"/>
                <w:sz w:val="22"/>
                <w:szCs w:val="22"/>
              </w:rPr>
              <w:t>Since it is a temporary usage, must it really be a formal department?</w:t>
            </w:r>
          </w:p>
          <w:p w14:paraId="68CDAADA" w14:textId="35204CA8" w:rsidR="00B22B19" w:rsidRDefault="00B22B19" w:rsidP="00896B33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What separation would be in place? Similar to that how the IANA Department has now been set up? </w:t>
            </w:r>
            <w:r w:rsidRPr="00896B3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071425FD" w14:textId="32195A54" w:rsidR="00B22B19" w:rsidRPr="009E1F96" w:rsidRDefault="00B22B19" w:rsidP="009E1F9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What mechanisms need to be in place to ensure external oversight / governance? E.g. </w:t>
            </w:r>
            <w:r w:rsidRPr="00896B33">
              <w:rPr>
                <w:rFonts w:ascii="Calibri" w:eastAsia="Calibri" w:hAnsi="Calibri" w:cs="Calibri"/>
                <w:sz w:val="22"/>
                <w:szCs w:val="22"/>
              </w:rPr>
              <w:t>Require external governance / non-exec directors / trustees in majority?</w:t>
            </w:r>
          </w:p>
          <w:p w14:paraId="4355655B" w14:textId="77777777" w:rsidR="008B1E7C" w:rsidRDefault="008B1E7C" w:rsidP="008B1E7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B5A3536" w14:textId="0EB81E4E" w:rsidR="008B1E7C" w:rsidRPr="009E1F96" w:rsidRDefault="008B1E7C" w:rsidP="008B1E7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E1F96">
              <w:rPr>
                <w:rFonts w:ascii="Calibri" w:eastAsia="Calibri" w:hAnsi="Calibri" w:cs="Calibri"/>
                <w:b/>
                <w:sz w:val="22"/>
                <w:szCs w:val="22"/>
              </w:rPr>
              <w:t>Staffing</w:t>
            </w:r>
          </w:p>
          <w:p w14:paraId="417BF022" w14:textId="6B19CDB0" w:rsidR="00896B33" w:rsidRDefault="009E1F96" w:rsidP="00896B33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Would department employees be considered ICANN employees and have similar working conditions / salaries? </w:t>
            </w:r>
          </w:p>
          <w:p w14:paraId="6AC8071D" w14:textId="77777777" w:rsidR="00896B33" w:rsidRDefault="00F8070F" w:rsidP="00896B33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896B33">
              <w:rPr>
                <w:rFonts w:ascii="Calibri" w:eastAsia="Calibri" w:hAnsi="Calibri" w:cs="Calibri"/>
                <w:sz w:val="22"/>
                <w:szCs w:val="22"/>
              </w:rPr>
              <w:t>What are average fund manager / grant officer salaries in the industry?</w:t>
            </w:r>
          </w:p>
          <w:p w14:paraId="770AD77A" w14:textId="4C38312A" w:rsidR="00F8070F" w:rsidRPr="009E1F96" w:rsidRDefault="00F8070F" w:rsidP="009E1F9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896B33">
              <w:rPr>
                <w:rFonts w:ascii="Calibri" w:eastAsia="Calibri" w:hAnsi="Calibri" w:cs="Calibri"/>
                <w:sz w:val="22"/>
                <w:szCs w:val="22"/>
              </w:rPr>
              <w:t>How many people needed for an effort of this nature?</w:t>
            </w:r>
          </w:p>
        </w:tc>
        <w:tc>
          <w:tcPr>
            <w:tcW w:w="5061" w:type="dxa"/>
          </w:tcPr>
          <w:p w14:paraId="247347F3" w14:textId="4E8EAC90" w:rsidR="00F8070F" w:rsidRPr="0019049A" w:rsidRDefault="0019049A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19049A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Responses</w:t>
            </w:r>
          </w:p>
          <w:p w14:paraId="06F9C0E8" w14:textId="7F475AA1" w:rsidR="00E65228" w:rsidRPr="0019049A" w:rsidRDefault="00E65228" w:rsidP="0019049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120CED3" w14:textId="77777777" w:rsidR="00E65228" w:rsidRDefault="00E65228" w:rsidP="00E6522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0AF0B81" w14:textId="77777777" w:rsidR="00E65228" w:rsidRPr="00E65228" w:rsidRDefault="00E65228" w:rsidP="00E6522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966ECB4" w14:textId="77777777" w:rsidR="0000580E" w:rsidRDefault="0000580E">
      <w:pPr>
        <w:rPr>
          <w:rFonts w:ascii="Calibri" w:eastAsia="Calibri" w:hAnsi="Calibri" w:cs="Calibri"/>
          <w:sz w:val="22"/>
          <w:szCs w:val="22"/>
        </w:rPr>
      </w:pPr>
    </w:p>
    <w:p w14:paraId="5C93A389" w14:textId="77777777" w:rsidR="0000580E" w:rsidRDefault="0000580E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13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7"/>
        <w:gridCol w:w="5061"/>
        <w:gridCol w:w="5061"/>
      </w:tblGrid>
      <w:tr w:rsidR="00897B5E" w14:paraId="3C5F06B4" w14:textId="68AE7DC2" w:rsidTr="00275C87">
        <w:tc>
          <w:tcPr>
            <w:tcW w:w="3057" w:type="dxa"/>
            <w:shd w:val="clear" w:color="auto" w:fill="EDEDED"/>
          </w:tcPr>
          <w:p w14:paraId="26F5990F" w14:textId="4B565AE9" w:rsidR="00897B5E" w:rsidRDefault="00897B5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Possible mechanism</w:t>
            </w:r>
            <w:r w:rsidR="00F64CB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#2</w:t>
            </w:r>
          </w:p>
        </w:tc>
        <w:tc>
          <w:tcPr>
            <w:tcW w:w="10122" w:type="dxa"/>
            <w:gridSpan w:val="2"/>
          </w:tcPr>
          <w:p w14:paraId="091B5F6F" w14:textId="7CB4A2D3" w:rsidR="00897B5E" w:rsidRDefault="00897B5E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New ICANN Proceeds Allocation Department Created as part of ICANN Org which would work in collaboration with an existing charitable organization(s).</w:t>
            </w:r>
          </w:p>
        </w:tc>
      </w:tr>
      <w:tr w:rsidR="00897B5E" w14:paraId="533A5EDD" w14:textId="7A28E4A3" w:rsidTr="00655EDE">
        <w:tc>
          <w:tcPr>
            <w:tcW w:w="3057" w:type="dxa"/>
            <w:shd w:val="clear" w:color="auto" w:fill="EDEDED"/>
          </w:tcPr>
          <w:p w14:paraId="2490F7DE" w14:textId="77777777" w:rsidR="00897B5E" w:rsidRDefault="00897B5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General description </w:t>
            </w:r>
          </w:p>
        </w:tc>
        <w:tc>
          <w:tcPr>
            <w:tcW w:w="10122" w:type="dxa"/>
            <w:gridSpan w:val="2"/>
          </w:tcPr>
          <w:p w14:paraId="0DD82DB7" w14:textId="31692634" w:rsidR="00897B5E" w:rsidRDefault="00897B5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Responsibilities for solicitation and evaluation of proposals, and disbursement process would be split between the newly created department and the existing charitable organization(s).</w:t>
            </w:r>
          </w:p>
        </w:tc>
      </w:tr>
      <w:tr w:rsidR="00897B5E" w14:paraId="34B90E15" w14:textId="395E798E" w:rsidTr="00897B5E">
        <w:tc>
          <w:tcPr>
            <w:tcW w:w="3057" w:type="dxa"/>
            <w:shd w:val="clear" w:color="auto" w:fill="EDEDED"/>
          </w:tcPr>
          <w:p w14:paraId="01563069" w14:textId="77777777" w:rsidR="00897B5E" w:rsidRDefault="00897B5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Clarifying questions and/or questions for experts</w:t>
            </w:r>
          </w:p>
        </w:tc>
        <w:tc>
          <w:tcPr>
            <w:tcW w:w="5061" w:type="dxa"/>
          </w:tcPr>
          <w:p w14:paraId="69B62EDC" w14:textId="77777777" w:rsidR="00D828FE" w:rsidRPr="00D828FE" w:rsidRDefault="00D828FE" w:rsidP="00D828F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F675986" w14:textId="3AE269CF" w:rsidR="00E54A38" w:rsidRPr="00D828FE" w:rsidRDefault="00E54A38" w:rsidP="00D828FE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D828FE">
              <w:rPr>
                <w:rFonts w:ascii="Calibri" w:eastAsia="Calibri" w:hAnsi="Calibri" w:cs="Calibri"/>
                <w:sz w:val="22"/>
                <w:szCs w:val="22"/>
              </w:rPr>
              <w:t>What mechanisms would need to be in place to ensure coordination between ICANN Org Department and existing charitable organization(s)?</w:t>
            </w:r>
          </w:p>
          <w:p w14:paraId="2BACC153" w14:textId="2B1A7F9B" w:rsidR="00897B5E" w:rsidRPr="00D828FE" w:rsidRDefault="00897B5E" w:rsidP="00D828FE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D828FE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Wh</w:t>
            </w:r>
            <w:r w:rsidR="00D828FE" w:rsidRPr="00D828FE">
              <w:rPr>
                <w:rFonts w:ascii="Calibri" w:eastAsia="Calibri" w:hAnsi="Calibri" w:cs="Calibri"/>
                <w:sz w:val="22"/>
                <w:szCs w:val="22"/>
              </w:rPr>
              <w:t xml:space="preserve">at would be the benefits to </w:t>
            </w:r>
            <w:r w:rsidRPr="00D828FE">
              <w:rPr>
                <w:rFonts w:ascii="Calibri" w:eastAsia="Calibri" w:hAnsi="Calibri" w:cs="Calibri"/>
                <w:sz w:val="22"/>
                <w:szCs w:val="22"/>
              </w:rPr>
              <w:t xml:space="preserve">working in collaboration with other </w:t>
            </w:r>
            <w:proofErr w:type="spellStart"/>
            <w:r w:rsidRPr="00D828FE">
              <w:rPr>
                <w:rFonts w:ascii="Calibri" w:eastAsia="Calibri" w:hAnsi="Calibri" w:cs="Calibri"/>
                <w:sz w:val="22"/>
                <w:szCs w:val="22"/>
              </w:rPr>
              <w:t>organisations</w:t>
            </w:r>
            <w:proofErr w:type="spellEnd"/>
            <w:r w:rsidR="00D828FE" w:rsidRPr="00D828FE">
              <w:rPr>
                <w:rFonts w:ascii="Calibri" w:eastAsia="Calibri" w:hAnsi="Calibri" w:cs="Calibri"/>
                <w:sz w:val="22"/>
                <w:szCs w:val="22"/>
              </w:rPr>
              <w:t>, if any</w:t>
            </w:r>
            <w:r w:rsidRPr="00D828FE"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  <w:p w14:paraId="5B826712" w14:textId="461EE7B6" w:rsidR="00897B5E" w:rsidRPr="00D828FE" w:rsidRDefault="00897B5E" w:rsidP="00D828FE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D828FE">
              <w:rPr>
                <w:rFonts w:ascii="Calibri" w:eastAsia="Calibri" w:hAnsi="Calibri" w:cs="Calibri"/>
                <w:sz w:val="22"/>
                <w:szCs w:val="22"/>
              </w:rPr>
              <w:t>Are there examples of this type of hybrid model</w:t>
            </w:r>
            <w:r w:rsidR="00D828FE" w:rsidRPr="00D828FE">
              <w:rPr>
                <w:rFonts w:ascii="Calibri" w:eastAsia="Calibri" w:hAnsi="Calibri" w:cs="Calibri"/>
                <w:sz w:val="22"/>
                <w:szCs w:val="22"/>
              </w:rPr>
              <w:t xml:space="preserve"> that have been used in other contexts</w:t>
            </w:r>
            <w:r w:rsidRPr="00D828FE"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</w:tc>
        <w:tc>
          <w:tcPr>
            <w:tcW w:w="5061" w:type="dxa"/>
          </w:tcPr>
          <w:p w14:paraId="786A1FA3" w14:textId="49E43DE8" w:rsidR="00897B5E" w:rsidRPr="00B302F6" w:rsidRDefault="00B302F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302F6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Responses</w:t>
            </w:r>
          </w:p>
        </w:tc>
      </w:tr>
    </w:tbl>
    <w:p w14:paraId="1930375C" w14:textId="77777777" w:rsidR="0000580E" w:rsidRDefault="0000580E">
      <w:pPr>
        <w:rPr>
          <w:rFonts w:ascii="Calibri" w:eastAsia="Calibri" w:hAnsi="Calibri" w:cs="Calibri"/>
          <w:sz w:val="22"/>
          <w:szCs w:val="22"/>
        </w:rPr>
      </w:pPr>
    </w:p>
    <w:p w14:paraId="69C892A5" w14:textId="77777777" w:rsidR="0000580E" w:rsidRDefault="0000580E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2"/>
        <w:tblW w:w="13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7"/>
        <w:gridCol w:w="5061"/>
        <w:gridCol w:w="5040"/>
      </w:tblGrid>
      <w:tr w:rsidR="00CA119F" w14:paraId="38C11B7B" w14:textId="29D987FC" w:rsidTr="00A617CB">
        <w:trPr>
          <w:trHeight w:val="280"/>
        </w:trPr>
        <w:tc>
          <w:tcPr>
            <w:tcW w:w="3057" w:type="dxa"/>
            <w:shd w:val="clear" w:color="auto" w:fill="EDEDED"/>
          </w:tcPr>
          <w:p w14:paraId="4EAEB60E" w14:textId="1033D346" w:rsidR="00CA119F" w:rsidRDefault="00CA119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Possible mechanism</w:t>
            </w:r>
            <w:r w:rsidR="00F64CB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#3</w:t>
            </w:r>
          </w:p>
        </w:tc>
        <w:tc>
          <w:tcPr>
            <w:tcW w:w="10101" w:type="dxa"/>
            <w:gridSpan w:val="2"/>
          </w:tcPr>
          <w:p w14:paraId="19428C71" w14:textId="6DF2777B" w:rsidR="00CA119F" w:rsidRDefault="00CA119F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 new structure would be created (e.g. ICANN foundation)</w:t>
            </w:r>
          </w:p>
        </w:tc>
      </w:tr>
      <w:tr w:rsidR="00CA119F" w14:paraId="183F94DA" w14:textId="29127FE1" w:rsidTr="00633484">
        <w:tc>
          <w:tcPr>
            <w:tcW w:w="3057" w:type="dxa"/>
            <w:shd w:val="clear" w:color="auto" w:fill="EDEDED"/>
          </w:tcPr>
          <w:p w14:paraId="63481233" w14:textId="77777777" w:rsidR="00CA119F" w:rsidRDefault="00CA119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General description </w:t>
            </w:r>
          </w:p>
        </w:tc>
        <w:tc>
          <w:tcPr>
            <w:tcW w:w="10101" w:type="dxa"/>
            <w:gridSpan w:val="2"/>
          </w:tcPr>
          <w:p w14:paraId="45C09063" w14:textId="76073B8C" w:rsidR="00CA119F" w:rsidRDefault="00CA119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new structure would be created separate of ICANN Org which would be responsible for solicitation and evaluation of proposals, and disbursement process, in accordance with the recommendations of the CCWG.</w:t>
            </w:r>
          </w:p>
        </w:tc>
      </w:tr>
      <w:tr w:rsidR="00CA119F" w14:paraId="35270713" w14:textId="077001E8" w:rsidTr="00CA119F">
        <w:tc>
          <w:tcPr>
            <w:tcW w:w="3057" w:type="dxa"/>
            <w:shd w:val="clear" w:color="auto" w:fill="EDEDED"/>
          </w:tcPr>
          <w:p w14:paraId="5A3E22D2" w14:textId="77777777" w:rsidR="00CA119F" w:rsidRDefault="00CA119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Clarifying questions and/or questions for experts</w:t>
            </w:r>
          </w:p>
        </w:tc>
        <w:tc>
          <w:tcPr>
            <w:tcW w:w="5061" w:type="dxa"/>
          </w:tcPr>
          <w:p w14:paraId="24DC6CC4" w14:textId="17953927" w:rsidR="00836941" w:rsidRPr="00F64CB1" w:rsidRDefault="00836941" w:rsidP="0083694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64CB1">
              <w:rPr>
                <w:rFonts w:ascii="Calibri" w:eastAsia="Calibri" w:hAnsi="Calibri" w:cs="Calibri"/>
                <w:b/>
                <w:sz w:val="22"/>
                <w:szCs w:val="22"/>
              </w:rPr>
              <w:t>Set up</w:t>
            </w:r>
          </w:p>
          <w:p w14:paraId="1CCAB1E6" w14:textId="51B5EFA2" w:rsidR="00CA119F" w:rsidRDefault="00CA119F" w:rsidP="00836941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836941">
              <w:rPr>
                <w:rFonts w:ascii="Calibri" w:eastAsia="Calibri" w:hAnsi="Calibri" w:cs="Calibri"/>
                <w:sz w:val="22"/>
                <w:szCs w:val="22"/>
              </w:rPr>
              <w:t xml:space="preserve">How would independence from ICANN be guaranteed while at the same time ensuring that </w:t>
            </w:r>
            <w:r w:rsidR="006C73F0" w:rsidRPr="00836941">
              <w:rPr>
                <w:rFonts w:ascii="Calibri" w:eastAsia="Calibri" w:hAnsi="Calibri" w:cs="Calibri"/>
                <w:sz w:val="22"/>
                <w:szCs w:val="22"/>
              </w:rPr>
              <w:t xml:space="preserve">legal and fiduciary constraints are met? </w:t>
            </w:r>
          </w:p>
          <w:p w14:paraId="23EDFEC4" w14:textId="77777777" w:rsidR="00F64CB1" w:rsidRPr="00836941" w:rsidRDefault="00F64CB1" w:rsidP="00F64CB1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836941">
              <w:rPr>
                <w:rFonts w:ascii="Calibri" w:eastAsia="Calibri" w:hAnsi="Calibri" w:cs="Calibri"/>
                <w:sz w:val="22"/>
                <w:szCs w:val="22"/>
              </w:rPr>
              <w:t xml:space="preserve">What criteria would need to be established to guide the selection of location/jurisdiction for a new structure? </w:t>
            </w:r>
          </w:p>
          <w:p w14:paraId="65D7D407" w14:textId="77777777" w:rsidR="00F64CB1" w:rsidRPr="00F64CB1" w:rsidRDefault="00F64CB1" w:rsidP="00F64C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854994" w14:textId="50649E70" w:rsidR="00836941" w:rsidRPr="00F64CB1" w:rsidRDefault="00836941" w:rsidP="0083694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64CB1">
              <w:rPr>
                <w:rFonts w:ascii="Calibri" w:eastAsia="Calibri" w:hAnsi="Calibri" w:cs="Calibri"/>
                <w:b/>
                <w:sz w:val="22"/>
                <w:szCs w:val="22"/>
              </w:rPr>
              <w:t>Costs</w:t>
            </w:r>
          </w:p>
          <w:p w14:paraId="4BB6ED19" w14:textId="77777777" w:rsidR="006C73F0" w:rsidRDefault="006C73F0" w:rsidP="00836941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836941">
              <w:rPr>
                <w:rFonts w:ascii="Calibri" w:eastAsia="Calibri" w:hAnsi="Calibri" w:cs="Calibri"/>
                <w:sz w:val="22"/>
                <w:szCs w:val="22"/>
              </w:rPr>
              <w:t xml:space="preserve">What costs would be involved in creating such a structure as well as overhead expected to run such a structure? </w:t>
            </w:r>
          </w:p>
          <w:p w14:paraId="63C0FF9A" w14:textId="77777777" w:rsidR="00F64CB1" w:rsidRDefault="00F64CB1" w:rsidP="00F64CB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1F17936" w14:textId="37C3FC30" w:rsidR="00F64CB1" w:rsidRPr="00F64CB1" w:rsidRDefault="00F64CB1" w:rsidP="00F64C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64CB1">
              <w:rPr>
                <w:rFonts w:ascii="Calibri" w:eastAsia="Calibri" w:hAnsi="Calibri" w:cs="Calibri"/>
                <w:b/>
                <w:sz w:val="22"/>
                <w:szCs w:val="22"/>
              </w:rPr>
              <w:t>Running of structure</w:t>
            </w:r>
          </w:p>
          <w:p w14:paraId="43B2AA5A" w14:textId="43C9B437" w:rsidR="006C73F0" w:rsidRPr="00836941" w:rsidRDefault="006C73F0" w:rsidP="00836941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836941">
              <w:rPr>
                <w:rFonts w:ascii="Calibri" w:eastAsia="Calibri" w:hAnsi="Calibri" w:cs="Calibri"/>
                <w:sz w:val="22"/>
                <w:szCs w:val="22"/>
              </w:rPr>
              <w:t>Who would oversee</w:t>
            </w:r>
            <w:r w:rsidR="00836941" w:rsidRPr="00836941">
              <w:rPr>
                <w:rFonts w:ascii="Calibri" w:eastAsia="Calibri" w:hAnsi="Calibri" w:cs="Calibri"/>
                <w:sz w:val="22"/>
                <w:szCs w:val="22"/>
              </w:rPr>
              <w:t xml:space="preserve"> and/or control this structure? What would be the role of ICANN management?</w:t>
            </w:r>
          </w:p>
          <w:p w14:paraId="2EE57E32" w14:textId="03847BC4" w:rsidR="00CA119F" w:rsidRPr="00F64CB1" w:rsidRDefault="00836941" w:rsidP="00F64CB1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836941">
              <w:rPr>
                <w:rFonts w:ascii="Calibri" w:eastAsia="Calibri" w:hAnsi="Calibri" w:cs="Calibri"/>
                <w:sz w:val="22"/>
                <w:szCs w:val="22"/>
              </w:rPr>
              <w:t>How can responsiveness to stakeholders be ensured?</w:t>
            </w:r>
          </w:p>
        </w:tc>
        <w:tc>
          <w:tcPr>
            <w:tcW w:w="5040" w:type="dxa"/>
          </w:tcPr>
          <w:p w14:paraId="6F05CFE2" w14:textId="0C8CCA26" w:rsidR="00CA119F" w:rsidRPr="00F64CB1" w:rsidRDefault="00F64CB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64CB1">
              <w:rPr>
                <w:rFonts w:ascii="Calibri" w:eastAsia="Calibri" w:hAnsi="Calibri" w:cs="Calibri"/>
                <w:b/>
                <w:sz w:val="22"/>
                <w:szCs w:val="22"/>
              </w:rPr>
              <w:t>Responses</w:t>
            </w:r>
          </w:p>
        </w:tc>
      </w:tr>
    </w:tbl>
    <w:p w14:paraId="34F96FB1" w14:textId="77777777" w:rsidR="0000580E" w:rsidRDefault="0000580E">
      <w:pPr>
        <w:rPr>
          <w:rFonts w:ascii="-webkit-standard" w:eastAsia="-webkit-standard" w:hAnsi="-webkit-standard" w:cs="-webkit-standard"/>
          <w:b/>
          <w:u w:val="single"/>
        </w:rPr>
      </w:pPr>
    </w:p>
    <w:p w14:paraId="603EB2B0" w14:textId="77777777" w:rsidR="0000580E" w:rsidRDefault="0000580E">
      <w:pPr>
        <w:rPr>
          <w:rFonts w:ascii="-webkit-standard" w:eastAsia="-webkit-standard" w:hAnsi="-webkit-standard" w:cs="-webkit-standard"/>
          <w:b/>
          <w:u w:val="single"/>
        </w:rPr>
      </w:pPr>
    </w:p>
    <w:tbl>
      <w:tblPr>
        <w:tblStyle w:val="a3"/>
        <w:tblW w:w="13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7"/>
        <w:gridCol w:w="5061"/>
        <w:gridCol w:w="5061"/>
      </w:tblGrid>
      <w:tr w:rsidR="00553069" w14:paraId="763CFA15" w14:textId="278C2835" w:rsidTr="00141ED2">
        <w:trPr>
          <w:trHeight w:val="280"/>
        </w:trPr>
        <w:tc>
          <w:tcPr>
            <w:tcW w:w="3057" w:type="dxa"/>
            <w:shd w:val="clear" w:color="auto" w:fill="EDEDED"/>
          </w:tcPr>
          <w:p w14:paraId="6059FE86" w14:textId="6C1A5158" w:rsidR="00553069" w:rsidRDefault="0055306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Possible mechanism #4</w:t>
            </w:r>
          </w:p>
        </w:tc>
        <w:tc>
          <w:tcPr>
            <w:tcW w:w="10122" w:type="dxa"/>
            <w:gridSpan w:val="2"/>
          </w:tcPr>
          <w:p w14:paraId="46EF3C17" w14:textId="0C3AA7FF" w:rsidR="00553069" w:rsidRDefault="00553069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bookmarkStart w:id="1" w:name="_gjdgxs" w:colFirst="0" w:colLast="0"/>
            <w:bookmarkEnd w:id="1"/>
            <w:proofErr w:type="gram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An established entity/entities</w:t>
            </w:r>
            <w:proofErr w:type="gram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(e.g. foundation or fund) are used (ICANN would organize the oversight of processes to ensure mission and fiduciary duties are met)</w:t>
            </w:r>
          </w:p>
        </w:tc>
      </w:tr>
      <w:tr w:rsidR="00553069" w14:paraId="3F46F97D" w14:textId="62E11918" w:rsidTr="00C42ECE">
        <w:tc>
          <w:tcPr>
            <w:tcW w:w="3057" w:type="dxa"/>
            <w:shd w:val="clear" w:color="auto" w:fill="EDEDED"/>
          </w:tcPr>
          <w:p w14:paraId="1C52FF07" w14:textId="77777777" w:rsidR="00553069" w:rsidRDefault="0055306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General description </w:t>
            </w:r>
          </w:p>
        </w:tc>
        <w:tc>
          <w:tcPr>
            <w:tcW w:w="10122" w:type="dxa"/>
            <w:gridSpan w:val="2"/>
          </w:tcPr>
          <w:p w14:paraId="708C8648" w14:textId="4356238F" w:rsidR="00553069" w:rsidRDefault="00553069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An established entity / entities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(e.g. foundation or fund) would be responsible for solicitation and evaluation of proposals, and disbursement process, in accordance with the recommendations of the CCWG.</w:t>
            </w:r>
          </w:p>
        </w:tc>
      </w:tr>
      <w:tr w:rsidR="00553069" w14:paraId="43B6E605" w14:textId="5A086CD1" w:rsidTr="00553069">
        <w:tc>
          <w:tcPr>
            <w:tcW w:w="3057" w:type="dxa"/>
            <w:shd w:val="clear" w:color="auto" w:fill="EDEDED"/>
          </w:tcPr>
          <w:p w14:paraId="20DDF81E" w14:textId="77777777" w:rsidR="00553069" w:rsidRDefault="0055306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Clarifying questions and/or questions for experts</w:t>
            </w:r>
          </w:p>
        </w:tc>
        <w:tc>
          <w:tcPr>
            <w:tcW w:w="5061" w:type="dxa"/>
          </w:tcPr>
          <w:p w14:paraId="7B520AE6" w14:textId="77777777" w:rsidR="0062457B" w:rsidRPr="009C6628" w:rsidRDefault="0062457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C6628">
              <w:rPr>
                <w:rFonts w:ascii="Calibri" w:eastAsia="Calibri" w:hAnsi="Calibri" w:cs="Calibri"/>
                <w:b/>
                <w:sz w:val="22"/>
                <w:szCs w:val="22"/>
              </w:rPr>
              <w:t>Selection</w:t>
            </w:r>
          </w:p>
          <w:p w14:paraId="325FBEAB" w14:textId="77777777" w:rsidR="004D7568" w:rsidRPr="009C6628" w:rsidRDefault="0062457B" w:rsidP="009C6628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9C6628">
              <w:rPr>
                <w:rFonts w:ascii="Calibri" w:eastAsia="Calibri" w:hAnsi="Calibri" w:cs="Calibri"/>
                <w:sz w:val="22"/>
                <w:szCs w:val="22"/>
              </w:rPr>
              <w:t>Which process</w:t>
            </w:r>
            <w:r w:rsidR="004D7568" w:rsidRPr="009C6628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proofErr w:type="spellStart"/>
            <w:r w:rsidR="004D7568" w:rsidRPr="009C6628"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proofErr w:type="spellEnd"/>
            <w:r w:rsidR="004D7568" w:rsidRPr="009C6628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9C662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D7568" w:rsidRPr="009C6628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9C6628">
              <w:rPr>
                <w:rFonts w:ascii="Calibri" w:eastAsia="Calibri" w:hAnsi="Calibri" w:cs="Calibri"/>
                <w:sz w:val="22"/>
                <w:szCs w:val="22"/>
              </w:rPr>
              <w:t>ould be used to determine</w:t>
            </w:r>
            <w:r w:rsidR="004D7568" w:rsidRPr="009C6628">
              <w:rPr>
                <w:rFonts w:ascii="Calibri" w:eastAsia="Calibri" w:hAnsi="Calibri" w:cs="Calibri"/>
                <w:sz w:val="22"/>
                <w:szCs w:val="22"/>
              </w:rPr>
              <w:t xml:space="preserve"> which entity/entities are suitable?</w:t>
            </w:r>
          </w:p>
          <w:p w14:paraId="4A8F2828" w14:textId="71046C35" w:rsidR="009E776C" w:rsidRPr="009C6628" w:rsidRDefault="009E776C" w:rsidP="009C6628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9C6628">
              <w:rPr>
                <w:rFonts w:ascii="Calibri" w:eastAsia="Calibri" w:hAnsi="Calibri" w:cs="Calibri"/>
                <w:sz w:val="22"/>
                <w:szCs w:val="22"/>
              </w:rPr>
              <w:t>How to ensure that entity/entities goals align with that of ICANN and usage of funds?</w:t>
            </w:r>
          </w:p>
          <w:p w14:paraId="03DE3C2D" w14:textId="2A7CBDEC" w:rsidR="00F36251" w:rsidRPr="009C6628" w:rsidRDefault="00F36251" w:rsidP="009C6628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9C6628">
              <w:rPr>
                <w:rFonts w:ascii="Calibri" w:eastAsia="Calibri" w:hAnsi="Calibri" w:cs="Calibri"/>
                <w:sz w:val="22"/>
                <w:szCs w:val="22"/>
              </w:rPr>
              <w:t>What criteria should be part of a selection process? E.g. location, access.</w:t>
            </w:r>
          </w:p>
          <w:p w14:paraId="294C77CE" w14:textId="77777777" w:rsidR="004D7568" w:rsidRDefault="004D756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1880F1" w14:textId="26179DD4" w:rsidR="009C6628" w:rsidRPr="009C6628" w:rsidRDefault="009C662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C6628">
              <w:rPr>
                <w:rFonts w:ascii="Calibri" w:eastAsia="Calibri" w:hAnsi="Calibri" w:cs="Calibri"/>
                <w:b/>
                <w:sz w:val="22"/>
                <w:szCs w:val="22"/>
              </w:rPr>
              <w:t>Oversight / enforcement</w:t>
            </w:r>
          </w:p>
          <w:p w14:paraId="1BC2EBEB" w14:textId="77777777" w:rsidR="00D3444B" w:rsidRPr="009C6628" w:rsidRDefault="004D7568" w:rsidP="009C6628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9C6628">
              <w:rPr>
                <w:rFonts w:ascii="Calibri" w:eastAsia="Calibri" w:hAnsi="Calibri" w:cs="Calibri"/>
                <w:sz w:val="22"/>
                <w:szCs w:val="22"/>
              </w:rPr>
              <w:t xml:space="preserve">What contractual obligations would need to be established </w:t>
            </w:r>
            <w:r w:rsidR="00D3444B" w:rsidRPr="009C6628">
              <w:rPr>
                <w:rFonts w:ascii="Calibri" w:eastAsia="Calibri" w:hAnsi="Calibri" w:cs="Calibri"/>
                <w:sz w:val="22"/>
                <w:szCs w:val="22"/>
              </w:rPr>
              <w:t xml:space="preserve">with ICANN </w:t>
            </w:r>
            <w:r w:rsidRPr="009C6628">
              <w:rPr>
                <w:rFonts w:ascii="Calibri" w:eastAsia="Calibri" w:hAnsi="Calibri" w:cs="Calibri"/>
                <w:sz w:val="22"/>
                <w:szCs w:val="22"/>
              </w:rPr>
              <w:t xml:space="preserve">to ensure compliance with </w:t>
            </w:r>
            <w:r w:rsidR="00D3444B" w:rsidRPr="009C6628">
              <w:rPr>
                <w:rFonts w:ascii="Calibri" w:eastAsia="Calibri" w:hAnsi="Calibri" w:cs="Calibri"/>
                <w:sz w:val="22"/>
                <w:szCs w:val="22"/>
              </w:rPr>
              <w:t>legal and fiduciary requirements and adherence to other requirements?</w:t>
            </w:r>
          </w:p>
          <w:p w14:paraId="218753BF" w14:textId="5FA48EB1" w:rsidR="00D3444B" w:rsidRPr="009C6628" w:rsidRDefault="00D3444B" w:rsidP="009C6628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9C6628">
              <w:rPr>
                <w:rFonts w:ascii="Calibri" w:eastAsia="Calibri" w:hAnsi="Calibri" w:cs="Calibri"/>
                <w:sz w:val="22"/>
                <w:szCs w:val="22"/>
              </w:rPr>
              <w:t>How to avoid duplication of oversight as presumably entity/entities will have their own oversight mechanisms in place?</w:t>
            </w:r>
          </w:p>
          <w:p w14:paraId="14F630B2" w14:textId="35D114F3" w:rsidR="00553069" w:rsidRPr="009C6628" w:rsidRDefault="009E776C" w:rsidP="009C6628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9C6628">
              <w:rPr>
                <w:rFonts w:ascii="Calibri" w:eastAsia="Calibri" w:hAnsi="Calibri" w:cs="Calibri"/>
                <w:sz w:val="22"/>
                <w:szCs w:val="22"/>
              </w:rPr>
              <w:t>What oversight mechanisms need to be in place?</w:t>
            </w:r>
          </w:p>
        </w:tc>
        <w:tc>
          <w:tcPr>
            <w:tcW w:w="5061" w:type="dxa"/>
          </w:tcPr>
          <w:p w14:paraId="10438717" w14:textId="77777777" w:rsidR="00553069" w:rsidRDefault="0055306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9A5E2AB" w14:textId="77777777" w:rsidR="0000580E" w:rsidRDefault="0000580E">
      <w:pPr>
        <w:rPr>
          <w:rFonts w:ascii="-webkit-standard" w:eastAsia="-webkit-standard" w:hAnsi="-webkit-standard" w:cs="-webkit-standard"/>
          <w:b/>
          <w:u w:val="single"/>
        </w:rPr>
      </w:pPr>
    </w:p>
    <w:p w14:paraId="0BF5764B" w14:textId="77777777" w:rsidR="0000580E" w:rsidRDefault="0000580E">
      <w:pPr>
        <w:rPr>
          <w:rFonts w:ascii="-webkit-standard" w:eastAsia="-webkit-standard" w:hAnsi="-webkit-standard" w:cs="-webkit-standard"/>
          <w:b/>
          <w:u w:val="single"/>
        </w:rPr>
      </w:pPr>
    </w:p>
    <w:sectPr w:rsidR="0000580E">
      <w:footerReference w:type="even" r:id="rId8"/>
      <w:footerReference w:type="default" r:id="rId9"/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EF37F" w14:textId="77777777" w:rsidR="005621F3" w:rsidRDefault="005621F3" w:rsidP="009C6628">
      <w:r>
        <w:separator/>
      </w:r>
    </w:p>
  </w:endnote>
  <w:endnote w:type="continuationSeparator" w:id="0">
    <w:p w14:paraId="4E83BAC4" w14:textId="77777777" w:rsidR="005621F3" w:rsidRDefault="005621F3" w:rsidP="009C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-webkit-standar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B4DB7" w14:textId="77777777" w:rsidR="009C6628" w:rsidRDefault="009C6628" w:rsidP="003B5E3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B19203" w14:textId="77777777" w:rsidR="009C6628" w:rsidRDefault="009C6628" w:rsidP="009C662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F5550" w14:textId="77777777" w:rsidR="009C6628" w:rsidRPr="007A7022" w:rsidRDefault="009C6628" w:rsidP="007A7022">
    <w:pPr>
      <w:pStyle w:val="Footer"/>
      <w:framePr w:wrap="none" w:vAnchor="text" w:hAnchor="page" w:x="14162" w:y="-83"/>
      <w:rPr>
        <w:rStyle w:val="PageNumber"/>
        <w:rFonts w:asciiTheme="minorHAnsi" w:hAnsiTheme="minorHAnsi"/>
        <w:sz w:val="18"/>
        <w:szCs w:val="18"/>
      </w:rPr>
    </w:pPr>
    <w:r w:rsidRPr="007A7022">
      <w:rPr>
        <w:rStyle w:val="PageNumber"/>
        <w:rFonts w:asciiTheme="minorHAnsi" w:hAnsiTheme="minorHAnsi"/>
        <w:sz w:val="18"/>
        <w:szCs w:val="18"/>
      </w:rPr>
      <w:fldChar w:fldCharType="begin"/>
    </w:r>
    <w:r w:rsidRPr="007A7022">
      <w:rPr>
        <w:rStyle w:val="PageNumber"/>
        <w:rFonts w:asciiTheme="minorHAnsi" w:hAnsiTheme="minorHAnsi"/>
        <w:sz w:val="18"/>
        <w:szCs w:val="18"/>
      </w:rPr>
      <w:instrText xml:space="preserve">PAGE  </w:instrText>
    </w:r>
    <w:r w:rsidRPr="007A7022">
      <w:rPr>
        <w:rStyle w:val="PageNumber"/>
        <w:rFonts w:asciiTheme="minorHAnsi" w:hAnsiTheme="minorHAnsi"/>
        <w:sz w:val="18"/>
        <w:szCs w:val="18"/>
      </w:rPr>
      <w:fldChar w:fldCharType="separate"/>
    </w:r>
    <w:r w:rsidR="00E977C9">
      <w:rPr>
        <w:rStyle w:val="PageNumber"/>
        <w:rFonts w:asciiTheme="minorHAnsi" w:hAnsiTheme="minorHAnsi"/>
        <w:noProof/>
        <w:sz w:val="18"/>
        <w:szCs w:val="18"/>
      </w:rPr>
      <w:t>1</w:t>
    </w:r>
    <w:r w:rsidRPr="007A7022">
      <w:rPr>
        <w:rStyle w:val="PageNumber"/>
        <w:rFonts w:asciiTheme="minorHAnsi" w:hAnsiTheme="minorHAnsi"/>
        <w:sz w:val="18"/>
        <w:szCs w:val="18"/>
      </w:rPr>
      <w:fldChar w:fldCharType="end"/>
    </w:r>
  </w:p>
  <w:p w14:paraId="1D56A331" w14:textId="77777777" w:rsidR="009C6628" w:rsidRDefault="009C6628" w:rsidP="009C66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4E087" w14:textId="77777777" w:rsidR="005621F3" w:rsidRDefault="005621F3" w:rsidP="009C6628">
      <w:r>
        <w:separator/>
      </w:r>
    </w:p>
  </w:footnote>
  <w:footnote w:type="continuationSeparator" w:id="0">
    <w:p w14:paraId="5F469155" w14:textId="77777777" w:rsidR="005621F3" w:rsidRDefault="005621F3" w:rsidP="009C6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7EE2"/>
    <w:multiLevelType w:val="hybridMultilevel"/>
    <w:tmpl w:val="6CD248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33291E"/>
    <w:multiLevelType w:val="hybridMultilevel"/>
    <w:tmpl w:val="EB36F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E254FC"/>
    <w:multiLevelType w:val="hybridMultilevel"/>
    <w:tmpl w:val="EB36F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AB2372"/>
    <w:multiLevelType w:val="hybridMultilevel"/>
    <w:tmpl w:val="F4DC38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701B55"/>
    <w:multiLevelType w:val="hybridMultilevel"/>
    <w:tmpl w:val="28B6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57459"/>
    <w:multiLevelType w:val="hybridMultilevel"/>
    <w:tmpl w:val="B170B1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2A6086"/>
    <w:multiLevelType w:val="hybridMultilevel"/>
    <w:tmpl w:val="D3B42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DB4455"/>
    <w:multiLevelType w:val="multilevel"/>
    <w:tmpl w:val="5CBAA6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DEB3B83"/>
    <w:multiLevelType w:val="hybridMultilevel"/>
    <w:tmpl w:val="9B06A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1E0DD4"/>
    <w:multiLevelType w:val="hybridMultilevel"/>
    <w:tmpl w:val="3E8C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222F07"/>
    <w:multiLevelType w:val="hybridMultilevel"/>
    <w:tmpl w:val="AD1A48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0D141C"/>
    <w:multiLevelType w:val="hybridMultilevel"/>
    <w:tmpl w:val="623AA1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0580E"/>
    <w:rsid w:val="0000580E"/>
    <w:rsid w:val="00021800"/>
    <w:rsid w:val="00091864"/>
    <w:rsid w:val="00150EF8"/>
    <w:rsid w:val="0019049A"/>
    <w:rsid w:val="001F0455"/>
    <w:rsid w:val="00310AFE"/>
    <w:rsid w:val="003273E9"/>
    <w:rsid w:val="003C276C"/>
    <w:rsid w:val="00406534"/>
    <w:rsid w:val="004A730F"/>
    <w:rsid w:val="004C374C"/>
    <w:rsid w:val="004C7E4E"/>
    <w:rsid w:val="004D7568"/>
    <w:rsid w:val="00517715"/>
    <w:rsid w:val="00553069"/>
    <w:rsid w:val="00560AB1"/>
    <w:rsid w:val="005621F3"/>
    <w:rsid w:val="005B64C7"/>
    <w:rsid w:val="005E1C0A"/>
    <w:rsid w:val="0062457B"/>
    <w:rsid w:val="00662772"/>
    <w:rsid w:val="006C73F0"/>
    <w:rsid w:val="00730770"/>
    <w:rsid w:val="00777188"/>
    <w:rsid w:val="007A7022"/>
    <w:rsid w:val="007F2881"/>
    <w:rsid w:val="0080276D"/>
    <w:rsid w:val="00836941"/>
    <w:rsid w:val="00896B33"/>
    <w:rsid w:val="00897B5E"/>
    <w:rsid w:val="008B1E7C"/>
    <w:rsid w:val="00946668"/>
    <w:rsid w:val="009C6628"/>
    <w:rsid w:val="009E1F96"/>
    <w:rsid w:val="009E776C"/>
    <w:rsid w:val="00A87776"/>
    <w:rsid w:val="00AC6E16"/>
    <w:rsid w:val="00B22B19"/>
    <w:rsid w:val="00B302F6"/>
    <w:rsid w:val="00B52206"/>
    <w:rsid w:val="00B63F41"/>
    <w:rsid w:val="00C451C1"/>
    <w:rsid w:val="00C57B31"/>
    <w:rsid w:val="00CA119F"/>
    <w:rsid w:val="00CC2AB0"/>
    <w:rsid w:val="00D3444B"/>
    <w:rsid w:val="00D828FE"/>
    <w:rsid w:val="00DB790D"/>
    <w:rsid w:val="00E21233"/>
    <w:rsid w:val="00E54A38"/>
    <w:rsid w:val="00E65228"/>
    <w:rsid w:val="00E977C9"/>
    <w:rsid w:val="00EF30D8"/>
    <w:rsid w:val="00F36251"/>
    <w:rsid w:val="00F64CB1"/>
    <w:rsid w:val="00F8070F"/>
    <w:rsid w:val="00F9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E429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212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AF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C6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628"/>
  </w:style>
  <w:style w:type="character" w:styleId="PageNumber">
    <w:name w:val="page number"/>
    <w:basedOn w:val="DefaultParagraphFont"/>
    <w:uiPriority w:val="99"/>
    <w:semiHidden/>
    <w:unhideWhenUsed/>
    <w:rsid w:val="009C6628"/>
  </w:style>
  <w:style w:type="paragraph" w:styleId="Header">
    <w:name w:val="header"/>
    <w:basedOn w:val="Normal"/>
    <w:link w:val="HeaderChar"/>
    <w:uiPriority w:val="99"/>
    <w:unhideWhenUsed/>
    <w:rsid w:val="007A7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docs.google.com/document/d/1lilXNBowHooDiR1AyxF9ckA8ZRO1Gphx9rQLBZcXgMo/edit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1031</Words>
  <Characters>5881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Marika Konings</cp:lastModifiedBy>
  <cp:revision>2</cp:revision>
  <dcterms:created xsi:type="dcterms:W3CDTF">2017-11-27T19:01:00Z</dcterms:created>
  <dcterms:modified xsi:type="dcterms:W3CDTF">2017-11-27T19:01:00Z</dcterms:modified>
</cp:coreProperties>
</file>