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lang w:val="en-US" w:eastAsia="zh-CN"/>
        </w:rPr>
        <w:t>CJK &amp; CDNC 2018 Spring Joint Meeting</w:t>
      </w:r>
    </w:p>
    <w:p>
      <w:pPr>
        <w:jc w:val="center"/>
        <w:rPr>
          <w:rFonts w:hint="default" w:ascii="Times New Roman" w:hAnsi="Times New Roman" w:eastAsia="楷体" w:cs="Times New Roman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>Time：</w:t>
      </w: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>April 23rd to April 24th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>Venue：</w:t>
      </w:r>
      <w:r>
        <w:rPr>
          <w:rFonts w:hint="eastAsia" w:eastAsia="楷体" w:cs="Times New Roman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>Liaoning International Hotel</w:t>
      </w: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hint="default" w:eastAsia="楷体" w:cs="Times New Roman"/>
          <w:b/>
          <w:bCs/>
          <w:color w:val="000000"/>
          <w:sz w:val="24"/>
          <w:szCs w:val="24"/>
          <w:lang w:val="en-US" w:eastAsia="zh-CN"/>
        </w:rPr>
        <w:t>辽宁大厦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0" w:right="0" w:rightChars="0" w:firstLine="480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No.2 A North 4th Ring Road West, Haidian District, Beijing P.R. China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Tel: 8610-62589999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Email: 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instrText xml:space="preserve"> HYPERLINK "mailto:reservation@liaoninginternationalhotel.com" </w:instrTex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reservation@liaoninginternationalhotel.com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楷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eastAsia="楷体" w:cs="Times New Roman"/>
          <w:b/>
          <w:bCs/>
          <w:color w:val="000000"/>
          <w:sz w:val="24"/>
          <w:szCs w:val="24"/>
          <w:lang w:val="en-US" w:eastAsia="zh-CN"/>
        </w:rPr>
        <w:t>Schedule：</w:t>
      </w:r>
      <w:r>
        <w:rPr>
          <w:rFonts w:hint="eastAsia" w:eastAsia="楷体" w:cs="Times New Roman"/>
          <w:b/>
          <w:bCs/>
          <w:color w:val="00000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0" w:right="0" w:rightChars="0" w:firstLine="480" w:firstLineChars="0"/>
        <w:jc w:val="left"/>
        <w:textAlignment w:val="auto"/>
        <w:outlineLvl w:val="9"/>
        <w:rPr>
          <w:rFonts w:hint="eastAsia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April 23</w:t>
      </w:r>
      <w:r>
        <w:rPr>
          <w:rFonts w:hint="eastAsia" w:eastAsia="楷体" w:cs="Times New Roman"/>
          <w:color w:val="000000"/>
          <w:sz w:val="24"/>
          <w:szCs w:val="24"/>
          <w:vertAlign w:val="superscript"/>
          <w:lang w:val="en-US" w:eastAsia="zh-CN"/>
        </w:rPr>
        <w:t>rd</w:t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 xml:space="preserve"> afternoon </w:t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CGP &amp; KGP meeting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0" w:right="0" w:rightChars="0" w:firstLine="480" w:firstLineChars="0"/>
        <w:jc w:val="left"/>
        <w:textAlignment w:val="auto"/>
        <w:outlineLvl w:val="9"/>
        <w:rPr>
          <w:rFonts w:hint="eastAsia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April 2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eastAsia" w:eastAsia="楷体" w:cs="Times New Roman"/>
          <w:color w:val="000000"/>
          <w:sz w:val="24"/>
          <w:szCs w:val="24"/>
          <w:vertAlign w:val="superscript"/>
          <w:lang w:val="en-US" w:eastAsia="zh-CN"/>
        </w:rPr>
        <w:t>th</w:t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 xml:space="preserve"> morning </w:t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CDNC &amp; CJK meeting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0" w:right="0" w:rightChars="0" w:firstLine="480" w:firstLineChars="0"/>
        <w:jc w:val="left"/>
        <w:textAlignment w:val="auto"/>
        <w:outlineLvl w:val="9"/>
        <w:rPr>
          <w:rFonts w:hint="eastAsia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April 24</w:t>
      </w:r>
      <w:r>
        <w:rPr>
          <w:rFonts w:hint="eastAsia" w:eastAsia="楷体" w:cs="Times New Roman"/>
          <w:color w:val="000000"/>
          <w:sz w:val="24"/>
          <w:szCs w:val="24"/>
          <w:vertAlign w:val="superscript"/>
          <w:lang w:val="en-US" w:eastAsia="zh-CN"/>
        </w:rPr>
        <w:t>th</w:t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 xml:space="preserve"> afternoon </w:t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The second forum for Creative Application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80" w:leftChars="0" w:right="0" w:rightChars="0" w:firstLine="480" w:firstLineChars="0"/>
        <w:jc w:val="left"/>
        <w:textAlignment w:val="auto"/>
        <w:outlineLvl w:val="9"/>
        <w:rPr>
          <w:rFonts w:hint="eastAsia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of Chinese Domain Names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sz w:val="28"/>
          <w:szCs w:val="28"/>
          <w:lang w:eastAsia="zh-CN"/>
        </w:rPr>
      </w:pPr>
      <w:r>
        <w:rPr>
          <w:rFonts w:hint="eastAsia" w:eastAsia="楷体" w:cs="Times New Roman"/>
          <w:b/>
          <w:sz w:val="28"/>
          <w:szCs w:val="28"/>
          <w:lang w:val="en-US" w:eastAsia="zh-CN"/>
        </w:rPr>
        <w:t>Attendees: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JGP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Hiro HOTTA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>(REMOTELY)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KGP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Prof. KIM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>(REMOTELY)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Asia University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Prof. TSENG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曾宪雄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Brandma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Ching QIAO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乔敬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（CEO）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CAICT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liuyue 刘越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CNIC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Prof. QIAN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钱华林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，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Wei WANG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 王伟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CNNIC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Jiankang YAO 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姚健康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，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Linlin ZHOU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周琳琳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CONAC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LEO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俞阳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DotAsia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Edmon钟宏安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(CEO)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HKIRC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Nelson Lo, Erica Cheung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ICANN Singapore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>Jia-rong LOW，Jianchuan ZHANG, Sarmad Hussain (REMOTELY)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ICANN IP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>TBD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  <w:t>(REMOTELY)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ICT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Xiaodong LEE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李晓东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KNET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Wenzhe LU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 卢文哲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MONIC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Holmes LIANG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梁耀汉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(CEO)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SGNIC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Siping GUO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郭思平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(CEO)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Ryan Tan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陈耀辉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TWNIC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Kenny HUANG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黃勝雄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(CEO)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,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Ai-chin LU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呂愛琴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leftChars="0" w:right="0" w:rightChars="0" w:firstLine="480" w:firstLine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Naiwen Hsu许乃文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，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Ean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江進榮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ZDNS 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ab/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>Di MA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 xml:space="preserve"> 马迪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leftChars="0" w:right="0" w:rightChars="0" w:firstLine="480" w:firstLineChars="0"/>
        <w:jc w:val="left"/>
        <w:textAlignment w:val="auto"/>
        <w:outlineLvl w:val="9"/>
        <w:rPr>
          <w:rFonts w:hint="default" w:eastAsia="楷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James Seng</w:t>
      </w:r>
      <w:r>
        <w:rPr>
          <w:rFonts w:hint="eastAsia" w:eastAsia="楷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eastAsia="楷体" w:cs="Times New Roman"/>
          <w:color w:val="000000"/>
          <w:sz w:val="21"/>
          <w:szCs w:val="21"/>
          <w:lang w:val="en-US" w:eastAsia="zh-CN"/>
        </w:rPr>
        <w:t>庄振宏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eastAsia="楷体" w:cs="Times New Roman"/>
          <w:color w:val="00000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60" w:charSpace="0"/>
        </w:sectPr>
      </w:pPr>
      <w:r>
        <w:rPr>
          <w:rFonts w:hint="eastAsia" w:eastAsia="楷体" w:cs="Times New Roman"/>
          <w:color w:val="000000"/>
          <w:sz w:val="24"/>
          <w:szCs w:val="24"/>
          <w:lang w:val="en-US" w:eastAsia="zh-CN"/>
        </w:rPr>
        <w:t>Contact</w:t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t xml:space="preserve">：孟可莹 </w:t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instrText xml:space="preserve"> HYPERLINK "mailto:mengkeying@zdns.cn" </w:instrText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t>mengkeying@zdns.cn</w:t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eastAsia="楷体" w:cs="Times New Roman"/>
          <w:color w:val="000000"/>
          <w:sz w:val="24"/>
          <w:szCs w:val="24"/>
          <w:lang w:val="en-US" w:eastAsia="zh-CN"/>
        </w:rPr>
        <w:t xml:space="preserve"> +86.15110083771</w:t>
      </w:r>
    </w:p>
    <w:p>
      <w:pPr>
        <w:rPr>
          <w:rFonts w:hint="default" w:ascii="Times New Roman" w:hAnsi="Times New Roman" w:eastAsia="楷体" w:cs="Times New Roman"/>
          <w:color w:val="000000"/>
          <w:lang w:eastAsia="zh-CN"/>
        </w:rPr>
      </w:pPr>
      <w:r>
        <w:drawing>
          <wp:inline distT="0" distB="0" distL="114300" distR="114300">
            <wp:extent cx="7501255" cy="52698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526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rPr>
          <w:rFonts w:hint="default" w:ascii="Times New Roman" w:hAnsi="Times New Roman" w:eastAsia="楷体" w:cs="Times New Roman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60" w:charSpace="0"/>
        </w:sectPr>
      </w:pPr>
    </w:p>
    <w:p>
      <w:pPr>
        <w:spacing w:line="240" w:lineRule="atLeast"/>
        <w:rPr>
          <w:rFonts w:hint="eastAsia" w:eastAsia="楷体" w:cs="Times New Roman"/>
          <w:sz w:val="28"/>
          <w:szCs w:val="28"/>
          <w:lang w:val="en-US" w:eastAsia="zh-CN"/>
        </w:rPr>
      </w:pPr>
      <w:r>
        <w:rPr>
          <w:rFonts w:hint="eastAsia" w:eastAsia="楷体" w:cs="Times New Roman"/>
          <w:sz w:val="28"/>
          <w:szCs w:val="28"/>
          <w:lang w:val="en-US" w:eastAsia="zh-CN"/>
        </w:rPr>
        <w:t xml:space="preserve">April </w:t>
      </w:r>
      <w:r>
        <w:rPr>
          <w:rFonts w:hint="default" w:eastAsia="楷体" w:cs="Times New Roman"/>
          <w:sz w:val="28"/>
          <w:szCs w:val="28"/>
          <w:lang w:val="en-US" w:eastAsia="zh-CN"/>
        </w:rPr>
        <w:t>23</w:t>
      </w:r>
      <w:r>
        <w:rPr>
          <w:rFonts w:hint="eastAsia" w:eastAsia="楷体" w:cs="Times New Roman"/>
          <w:sz w:val="28"/>
          <w:szCs w:val="28"/>
          <w:lang w:val="en-US" w:eastAsia="zh-CN"/>
        </w:rPr>
        <w:t>rd Monday Afternoon</w:t>
      </w:r>
    </w:p>
    <w:p>
      <w:pPr>
        <w:spacing w:line="0" w:lineRule="atLeast"/>
        <w:rPr>
          <w:rFonts w:hint="default" w:ascii="Times New Roman" w:hAnsi="Times New Roman" w:eastAsia="楷体" w:cs="Times New Roman"/>
          <w:lang w:eastAsia="zh-CN"/>
        </w:rPr>
      </w:pPr>
    </w:p>
    <w:tbl>
      <w:tblPr>
        <w:tblStyle w:val="9"/>
        <w:tblW w:w="8445" w:type="dxa"/>
        <w:jc w:val="center"/>
        <w:tblInd w:w="-18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0"/>
        <w:gridCol w:w="4212"/>
        <w:gridCol w:w="22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1950" w:type="dxa"/>
            <w:shd w:val="clear" w:color="auto" w:fill="00000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楷体" w:cs="Times New Roman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</w:t>
            </w:r>
          </w:p>
        </w:tc>
        <w:tc>
          <w:tcPr>
            <w:tcW w:w="4212" w:type="dxa"/>
            <w:tcBorders>
              <w:bottom w:val="single" w:color="auto" w:sz="6" w:space="0"/>
            </w:tcBorders>
            <w:shd w:val="clear" w:color="auto" w:fill="00000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Session</w:t>
            </w:r>
          </w:p>
        </w:tc>
        <w:tc>
          <w:tcPr>
            <w:tcW w:w="2283" w:type="dxa"/>
            <w:tcBorders>
              <w:bottom w:val="single" w:color="auto" w:sz="6" w:space="0"/>
            </w:tcBorders>
            <w:shd w:val="clear" w:color="auto" w:fill="000000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Speaker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1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</w:rPr>
              <w:t>: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0</w:t>
            </w:r>
            <w:r>
              <w:rPr>
                <w:rFonts w:hint="default" w:ascii="Times New Roman" w:hAnsi="Times New Roman" w:eastAsia="楷体" w:cs="Times New Roman"/>
              </w:rPr>
              <w:t>0-1</w:t>
            </w: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eastAsia="楷体" w:cs="Times New Roman"/>
              </w:rPr>
              <w:t>:</w:t>
            </w: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eastAsia="楷体" w:cs="Times New Roman"/>
              </w:rPr>
              <w:t>0</w:t>
            </w:r>
          </w:p>
        </w:tc>
        <w:tc>
          <w:tcPr>
            <w:tcW w:w="4212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 xml:space="preserve">CGP </w:t>
            </w:r>
            <w:r>
              <w:rPr>
                <w:rFonts w:hint="eastAsia" w:eastAsia="楷体" w:cs="Times New Roman"/>
                <w:lang w:val="en-US" w:eastAsia="zh-CN"/>
              </w:rPr>
              <w:t>Update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40" w:hanging="240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CGP</w:t>
            </w:r>
            <w:r>
              <w:rPr>
                <w:rFonts w:hint="eastAsia" w:eastAsia="楷体" w:cs="Times New Roman"/>
                <w:lang w:val="en-US" w:eastAsia="zh-CN"/>
              </w:rPr>
              <w:t xml:space="preserve"> Repertoire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40" w:hanging="240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CGP</w:t>
            </w:r>
            <w:r>
              <w:rPr>
                <w:rFonts w:hint="eastAsia" w:eastAsia="楷体" w:cs="Times New Roman"/>
                <w:lang w:val="en-US" w:eastAsia="zh-CN"/>
              </w:rPr>
              <w:t xml:space="preserve"> Variant Mappings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40" w:hanging="240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“</w:t>
            </w:r>
            <w:r>
              <w:rPr>
                <w:rFonts w:hint="eastAsia" w:eastAsia="楷体" w:cs="Times New Roman"/>
                <w:lang w:val="en-US" w:eastAsia="zh-CN"/>
              </w:rPr>
              <w:t>Visual Similarity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”</w:t>
            </w:r>
            <w:r>
              <w:rPr>
                <w:rFonts w:hint="eastAsia" w:eastAsia="楷体" w:cs="Times New Roman"/>
                <w:lang w:val="en-US" w:eastAsia="zh-CN"/>
              </w:rPr>
              <w:t xml:space="preserve"> Issue</w:t>
            </w:r>
          </w:p>
        </w:tc>
        <w:tc>
          <w:tcPr>
            <w:tcW w:w="2283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Wei WANG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Kenny HUANG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Edmon</w:t>
            </w:r>
            <w:r>
              <w:rPr>
                <w:rFonts w:hint="eastAsia" w:eastAsia="楷体" w:cs="Times New Roman"/>
                <w:lang w:val="en-US" w:eastAsia="zh-CN"/>
              </w:rPr>
              <w:t xml:space="preserve"> CHUNG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35" w:hRule="atLeas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16:00-1800</w:t>
            </w:r>
          </w:p>
        </w:tc>
        <w:tc>
          <w:tcPr>
            <w:tcW w:w="4212" w:type="dxa"/>
            <w:tcBorders>
              <w:bottom w:val="single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CGP &amp; KGP discussion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40" w:hanging="240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KGP updates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40" w:hanging="240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Discussion on variant mappings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240" w:hanging="240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 xml:space="preserve">Discussion on 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“</w:t>
            </w:r>
            <w:r>
              <w:rPr>
                <w:rFonts w:hint="eastAsia" w:eastAsia="楷体" w:cs="Times New Roman"/>
                <w:lang w:val="en-US" w:eastAsia="zh-CN"/>
              </w:rPr>
              <w:t>Visual Similarity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”</w:t>
            </w:r>
          </w:p>
        </w:tc>
        <w:tc>
          <w:tcPr>
            <w:tcW w:w="2283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 xml:space="preserve">CGP 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KGP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楷体" w:cs="Times New Roman"/>
                <w:u w:val="singl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CDNC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1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8</w:t>
            </w:r>
            <w:r>
              <w:rPr>
                <w:rFonts w:hint="default" w:ascii="Times New Roman" w:hAnsi="Times New Roman" w:eastAsia="楷体" w:cs="Times New Roman"/>
              </w:rPr>
              <w:t>: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0</w:t>
            </w:r>
            <w:r>
              <w:rPr>
                <w:rFonts w:hint="default" w:ascii="Times New Roman" w:hAnsi="Times New Roman" w:eastAsia="楷体" w:cs="Times New Roman"/>
              </w:rPr>
              <w:t>0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-</w:t>
            </w:r>
          </w:p>
        </w:tc>
        <w:tc>
          <w:tcPr>
            <w:tcW w:w="421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Dinner</w:t>
            </w:r>
          </w:p>
        </w:tc>
        <w:tc>
          <w:tcPr>
            <w:tcW w:w="2283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</w:tbl>
    <w:p>
      <w:pPr>
        <w:spacing w:line="240" w:lineRule="atLeast"/>
        <w:rPr>
          <w:rFonts w:hint="default" w:ascii="Times New Roman" w:hAnsi="Times New Roman" w:eastAsia="楷体" w:cs="Times New Roman"/>
          <w:lang w:eastAsia="zh-CN"/>
        </w:rPr>
      </w:pPr>
    </w:p>
    <w:p>
      <w:pPr>
        <w:spacing w:line="240" w:lineRule="atLeast"/>
        <w:rPr>
          <w:rFonts w:hint="eastAsia" w:eastAsia="楷体" w:cs="Times New Roman"/>
          <w:sz w:val="28"/>
          <w:szCs w:val="28"/>
          <w:lang w:val="en-US" w:eastAsia="zh-CN"/>
        </w:rPr>
      </w:pPr>
      <w:r>
        <w:rPr>
          <w:rFonts w:hint="eastAsia" w:eastAsia="楷体" w:cs="Times New Roman"/>
          <w:sz w:val="28"/>
          <w:szCs w:val="28"/>
          <w:lang w:val="en-US" w:eastAsia="zh-CN"/>
        </w:rPr>
        <w:t>April 24</w:t>
      </w:r>
      <w:r>
        <w:rPr>
          <w:rFonts w:hint="eastAsia" w:eastAsia="楷体" w:cs="Times New Roman"/>
          <w:sz w:val="28"/>
          <w:szCs w:val="28"/>
          <w:vertAlign w:val="superscript"/>
          <w:lang w:val="en-US" w:eastAsia="zh-CN"/>
        </w:rPr>
        <w:t>th</w:t>
      </w:r>
      <w:r>
        <w:rPr>
          <w:rFonts w:hint="eastAsia" w:eastAsia="楷体" w:cs="Times New Roman"/>
          <w:sz w:val="28"/>
          <w:szCs w:val="28"/>
          <w:lang w:val="en-US" w:eastAsia="zh-CN"/>
        </w:rPr>
        <w:t xml:space="preserve"> Monday Morning</w:t>
      </w:r>
    </w:p>
    <w:p>
      <w:pPr>
        <w:spacing w:line="240" w:lineRule="atLeast"/>
        <w:rPr>
          <w:rFonts w:hint="default" w:ascii="Times New Roman" w:hAnsi="Times New Roman" w:eastAsia="楷体" w:cs="Times New Roman"/>
        </w:rPr>
      </w:pPr>
    </w:p>
    <w:tbl>
      <w:tblPr>
        <w:tblStyle w:val="9"/>
        <w:tblW w:w="8436" w:type="dxa"/>
        <w:jc w:val="center"/>
        <w:tblInd w:w="-179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24"/>
        <w:gridCol w:w="4245"/>
        <w:gridCol w:w="2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1924" w:type="dxa"/>
            <w:tcBorders>
              <w:bottom w:val="single" w:color="auto" w:sz="4" w:space="0"/>
            </w:tcBorders>
            <w:shd w:val="clear" w:color="auto" w:fill="00000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shd w:val="clear" w:color="auto" w:fill="00000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Session</w:t>
            </w: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00000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楷体" w:cs="Times New Roman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Speaker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5" w:hRule="atLeast"/>
          <w:jc w:val="center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</w:rPr>
              <w:t>:00-1</w:t>
            </w:r>
            <w:r>
              <w:rPr>
                <w:rFonts w:hint="eastAsia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:00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IP presentation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rFonts w:hint="default" w:ascii="Times New Roman" w:hAnsi="Times New Roman" w:eastAsia="楷体" w:cs="Times New Roman"/>
                <w:color w:val="000000"/>
                <w:lang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Discussion between IP, CJK and CDNC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C</w:t>
            </w:r>
            <w:r>
              <w:rPr>
                <w:rFonts w:hint="eastAsia" w:eastAsia="楷体" w:cs="Times New Roman"/>
                <w:lang w:val="en-US" w:eastAsia="zh-CN"/>
              </w:rPr>
              <w:t>JK</w:t>
            </w:r>
          </w:p>
          <w:p>
            <w:pPr>
              <w:spacing w:line="300" w:lineRule="exact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CDNC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ICANN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5" w:hRule="atLeast"/>
          <w:jc w:val="center"/>
        </w:trPr>
        <w:tc>
          <w:tcPr>
            <w:tcW w:w="192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eastAsia" w:eastAsia="楷体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:</w:t>
            </w:r>
            <w:r>
              <w:rPr>
                <w:rFonts w:hint="eastAsia" w:eastAsia="楷体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0-1</w:t>
            </w:r>
            <w:r>
              <w:rPr>
                <w:rFonts w:hint="eastAsia" w:eastAsia="楷体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:00</w:t>
            </w:r>
          </w:p>
        </w:tc>
        <w:tc>
          <w:tcPr>
            <w:tcW w:w="4245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CJK and CDNC discussion</w:t>
            </w:r>
          </w:p>
        </w:tc>
        <w:tc>
          <w:tcPr>
            <w:tcW w:w="2267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rFonts w:hint="eastAsia" w:eastAsia="楷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lang w:val="en-US" w:eastAsia="zh-CN"/>
              </w:rPr>
              <w:t>C</w:t>
            </w:r>
            <w:r>
              <w:rPr>
                <w:rFonts w:hint="eastAsia" w:eastAsia="楷体" w:cs="Times New Roman"/>
                <w:lang w:val="en-US" w:eastAsia="zh-CN"/>
              </w:rPr>
              <w:t>JK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eastAsia" w:eastAsia="楷体" w:cs="Times New Roman"/>
                <w:lang w:val="en-US" w:eastAsia="zh-CN"/>
              </w:rPr>
              <w:t>CDNC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  <w:jc w:val="center"/>
        </w:trPr>
        <w:tc>
          <w:tcPr>
            <w:tcW w:w="1924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12:00-1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</w:rPr>
              <w:t>: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</w:rPr>
              <w:t>0</w:t>
            </w:r>
          </w:p>
        </w:tc>
        <w:tc>
          <w:tcPr>
            <w:tcW w:w="424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楷体" w:cs="Times New Roman"/>
                <w:lang w:val="en-US" w:eastAsia="zh-CN"/>
              </w:rPr>
            </w:pPr>
            <w:r>
              <w:rPr>
                <w:rFonts w:hint="eastAsia" w:eastAsia="楷体" w:cs="Times New Roman"/>
                <w:lang w:val="en-US" w:eastAsia="zh-CN"/>
              </w:rPr>
              <w:t>Lunch</w:t>
            </w:r>
          </w:p>
        </w:tc>
        <w:tc>
          <w:tcPr>
            <w:tcW w:w="226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eastAsia="楷体" w:cs="Times New Roman"/>
          <w:lang w:val="en-US" w:eastAsia="zh-CN"/>
        </w:rPr>
      </w:pPr>
    </w:p>
    <w:p>
      <w:pPr>
        <w:spacing w:line="240" w:lineRule="atLeast"/>
        <w:rPr>
          <w:rFonts w:hint="default" w:ascii="Times New Roman" w:hAnsi="Times New Roman" w:eastAsia="楷体" w:cs="Times New Roman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ヒラギノ角ゴ Pro W3">
    <w:altName w:val="Yu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kern w:val="0"/>
      </w:rPr>
      <w:tab/>
    </w: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EB01D"/>
    <w:multiLevelType w:val="singleLevel"/>
    <w:tmpl w:val="CD9EB01D"/>
    <w:lvl w:ilvl="0" w:tentative="0">
      <w:start w:val="1"/>
      <w:numFmt w:val="bullet"/>
      <w:lvlText w:val="−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00"/>
    <w:rsid w:val="00022A52"/>
    <w:rsid w:val="00023AD7"/>
    <w:rsid w:val="00030268"/>
    <w:rsid w:val="00033384"/>
    <w:rsid w:val="00057476"/>
    <w:rsid w:val="000636C6"/>
    <w:rsid w:val="0006498B"/>
    <w:rsid w:val="00085D27"/>
    <w:rsid w:val="000A11A4"/>
    <w:rsid w:val="000B518D"/>
    <w:rsid w:val="000D467D"/>
    <w:rsid w:val="000D5F66"/>
    <w:rsid w:val="000E3A49"/>
    <w:rsid w:val="000E7F4E"/>
    <w:rsid w:val="000F4A6D"/>
    <w:rsid w:val="00113E1B"/>
    <w:rsid w:val="0015458F"/>
    <w:rsid w:val="00166595"/>
    <w:rsid w:val="00180C57"/>
    <w:rsid w:val="001A0F40"/>
    <w:rsid w:val="001A1AA5"/>
    <w:rsid w:val="001A2358"/>
    <w:rsid w:val="001A48EA"/>
    <w:rsid w:val="001C58E4"/>
    <w:rsid w:val="001D5660"/>
    <w:rsid w:val="001D6417"/>
    <w:rsid w:val="001E284C"/>
    <w:rsid w:val="00203198"/>
    <w:rsid w:val="002270CE"/>
    <w:rsid w:val="00227691"/>
    <w:rsid w:val="00240269"/>
    <w:rsid w:val="00243035"/>
    <w:rsid w:val="0024551B"/>
    <w:rsid w:val="00254566"/>
    <w:rsid w:val="00267D4B"/>
    <w:rsid w:val="002728E2"/>
    <w:rsid w:val="002A73E8"/>
    <w:rsid w:val="002B4A04"/>
    <w:rsid w:val="002C3FCD"/>
    <w:rsid w:val="002D1AEC"/>
    <w:rsid w:val="002D3BA4"/>
    <w:rsid w:val="002D459C"/>
    <w:rsid w:val="002D5FE8"/>
    <w:rsid w:val="002E39B2"/>
    <w:rsid w:val="003110F0"/>
    <w:rsid w:val="0031502D"/>
    <w:rsid w:val="00320C6D"/>
    <w:rsid w:val="0032471A"/>
    <w:rsid w:val="00345A63"/>
    <w:rsid w:val="00350623"/>
    <w:rsid w:val="00373961"/>
    <w:rsid w:val="0037675A"/>
    <w:rsid w:val="00395924"/>
    <w:rsid w:val="003962C2"/>
    <w:rsid w:val="003A4ACB"/>
    <w:rsid w:val="003A754C"/>
    <w:rsid w:val="003B7BBB"/>
    <w:rsid w:val="003C3742"/>
    <w:rsid w:val="003D6276"/>
    <w:rsid w:val="003E7A46"/>
    <w:rsid w:val="003F6DA1"/>
    <w:rsid w:val="003F787D"/>
    <w:rsid w:val="00431103"/>
    <w:rsid w:val="00434588"/>
    <w:rsid w:val="00444CFF"/>
    <w:rsid w:val="004614AD"/>
    <w:rsid w:val="004678F6"/>
    <w:rsid w:val="004679C8"/>
    <w:rsid w:val="00482110"/>
    <w:rsid w:val="004858F2"/>
    <w:rsid w:val="00495972"/>
    <w:rsid w:val="00497240"/>
    <w:rsid w:val="004B6D75"/>
    <w:rsid w:val="004C555E"/>
    <w:rsid w:val="004C6DFA"/>
    <w:rsid w:val="004D3FFA"/>
    <w:rsid w:val="004E020F"/>
    <w:rsid w:val="004F37D6"/>
    <w:rsid w:val="004F37EA"/>
    <w:rsid w:val="004F62B9"/>
    <w:rsid w:val="005129F2"/>
    <w:rsid w:val="005161A9"/>
    <w:rsid w:val="0052193A"/>
    <w:rsid w:val="00522958"/>
    <w:rsid w:val="0053229D"/>
    <w:rsid w:val="00546931"/>
    <w:rsid w:val="00547B3F"/>
    <w:rsid w:val="00557C4D"/>
    <w:rsid w:val="00563FAF"/>
    <w:rsid w:val="00580332"/>
    <w:rsid w:val="00584C9E"/>
    <w:rsid w:val="00586540"/>
    <w:rsid w:val="005925DB"/>
    <w:rsid w:val="0059440D"/>
    <w:rsid w:val="005A02AA"/>
    <w:rsid w:val="005A2625"/>
    <w:rsid w:val="005A29AF"/>
    <w:rsid w:val="005A4336"/>
    <w:rsid w:val="005A5D65"/>
    <w:rsid w:val="005B0280"/>
    <w:rsid w:val="005C2D77"/>
    <w:rsid w:val="005C57C8"/>
    <w:rsid w:val="005C645B"/>
    <w:rsid w:val="005C6639"/>
    <w:rsid w:val="005F5147"/>
    <w:rsid w:val="005F5C7F"/>
    <w:rsid w:val="006137CE"/>
    <w:rsid w:val="00627F1C"/>
    <w:rsid w:val="006311AF"/>
    <w:rsid w:val="00633B2F"/>
    <w:rsid w:val="006341B9"/>
    <w:rsid w:val="00652B56"/>
    <w:rsid w:val="0065313C"/>
    <w:rsid w:val="00657965"/>
    <w:rsid w:val="006932BC"/>
    <w:rsid w:val="006B5BE5"/>
    <w:rsid w:val="006B6718"/>
    <w:rsid w:val="006C5D50"/>
    <w:rsid w:val="006E3B46"/>
    <w:rsid w:val="006F645C"/>
    <w:rsid w:val="006F6B38"/>
    <w:rsid w:val="007128B8"/>
    <w:rsid w:val="00716002"/>
    <w:rsid w:val="007225BD"/>
    <w:rsid w:val="00733233"/>
    <w:rsid w:val="0073448B"/>
    <w:rsid w:val="0074617A"/>
    <w:rsid w:val="007567D6"/>
    <w:rsid w:val="00760CAD"/>
    <w:rsid w:val="00763296"/>
    <w:rsid w:val="00763E7A"/>
    <w:rsid w:val="007677F4"/>
    <w:rsid w:val="00780035"/>
    <w:rsid w:val="0078068F"/>
    <w:rsid w:val="00787335"/>
    <w:rsid w:val="007A766B"/>
    <w:rsid w:val="007C555E"/>
    <w:rsid w:val="007D358D"/>
    <w:rsid w:val="007D53CF"/>
    <w:rsid w:val="007D799B"/>
    <w:rsid w:val="007F22F9"/>
    <w:rsid w:val="007F359F"/>
    <w:rsid w:val="007F3C1F"/>
    <w:rsid w:val="008160B9"/>
    <w:rsid w:val="0082215B"/>
    <w:rsid w:val="00823507"/>
    <w:rsid w:val="008338C4"/>
    <w:rsid w:val="00842C9D"/>
    <w:rsid w:val="008456FB"/>
    <w:rsid w:val="00871F1D"/>
    <w:rsid w:val="008723E8"/>
    <w:rsid w:val="00875760"/>
    <w:rsid w:val="00875C8E"/>
    <w:rsid w:val="00881FC7"/>
    <w:rsid w:val="008820B4"/>
    <w:rsid w:val="00891F26"/>
    <w:rsid w:val="008B746C"/>
    <w:rsid w:val="008C45B4"/>
    <w:rsid w:val="008D5A4A"/>
    <w:rsid w:val="008E641A"/>
    <w:rsid w:val="008F4672"/>
    <w:rsid w:val="008F4B9F"/>
    <w:rsid w:val="0090053E"/>
    <w:rsid w:val="009043F6"/>
    <w:rsid w:val="00904AA9"/>
    <w:rsid w:val="009112D7"/>
    <w:rsid w:val="00921F82"/>
    <w:rsid w:val="00923EA5"/>
    <w:rsid w:val="009248D9"/>
    <w:rsid w:val="009264BF"/>
    <w:rsid w:val="0093088B"/>
    <w:rsid w:val="00934C75"/>
    <w:rsid w:val="009365F1"/>
    <w:rsid w:val="0093790C"/>
    <w:rsid w:val="00941A93"/>
    <w:rsid w:val="009651DB"/>
    <w:rsid w:val="00991816"/>
    <w:rsid w:val="00993A4C"/>
    <w:rsid w:val="009978B1"/>
    <w:rsid w:val="009A1B7E"/>
    <w:rsid w:val="009A54E8"/>
    <w:rsid w:val="009C1A0F"/>
    <w:rsid w:val="009C75C8"/>
    <w:rsid w:val="009D00C3"/>
    <w:rsid w:val="00A20701"/>
    <w:rsid w:val="00A22593"/>
    <w:rsid w:val="00A2661E"/>
    <w:rsid w:val="00A361BD"/>
    <w:rsid w:val="00A402E5"/>
    <w:rsid w:val="00A408FB"/>
    <w:rsid w:val="00A409B5"/>
    <w:rsid w:val="00A452AA"/>
    <w:rsid w:val="00A62056"/>
    <w:rsid w:val="00A62300"/>
    <w:rsid w:val="00A66E86"/>
    <w:rsid w:val="00A80586"/>
    <w:rsid w:val="00A82C24"/>
    <w:rsid w:val="00A97015"/>
    <w:rsid w:val="00AA592F"/>
    <w:rsid w:val="00AB79EB"/>
    <w:rsid w:val="00AC1FE3"/>
    <w:rsid w:val="00AC3DD2"/>
    <w:rsid w:val="00AF2BAE"/>
    <w:rsid w:val="00AF7211"/>
    <w:rsid w:val="00B027AA"/>
    <w:rsid w:val="00B044DE"/>
    <w:rsid w:val="00B11CF4"/>
    <w:rsid w:val="00B37F08"/>
    <w:rsid w:val="00B41AE7"/>
    <w:rsid w:val="00B42460"/>
    <w:rsid w:val="00B60517"/>
    <w:rsid w:val="00B67C6F"/>
    <w:rsid w:val="00B84021"/>
    <w:rsid w:val="00B927E0"/>
    <w:rsid w:val="00BA6F90"/>
    <w:rsid w:val="00BB291F"/>
    <w:rsid w:val="00BB42A0"/>
    <w:rsid w:val="00BD212F"/>
    <w:rsid w:val="00BD415D"/>
    <w:rsid w:val="00BE2B17"/>
    <w:rsid w:val="00BE4A90"/>
    <w:rsid w:val="00BE5209"/>
    <w:rsid w:val="00C12DB3"/>
    <w:rsid w:val="00C13BFF"/>
    <w:rsid w:val="00C23A7D"/>
    <w:rsid w:val="00C24FDD"/>
    <w:rsid w:val="00C420D4"/>
    <w:rsid w:val="00C46B0D"/>
    <w:rsid w:val="00C5795A"/>
    <w:rsid w:val="00C665BF"/>
    <w:rsid w:val="00C726D5"/>
    <w:rsid w:val="00C804E4"/>
    <w:rsid w:val="00C827D9"/>
    <w:rsid w:val="00C828D4"/>
    <w:rsid w:val="00C96A24"/>
    <w:rsid w:val="00CA3036"/>
    <w:rsid w:val="00CA33EB"/>
    <w:rsid w:val="00CA38E0"/>
    <w:rsid w:val="00CA5F8A"/>
    <w:rsid w:val="00CB07BB"/>
    <w:rsid w:val="00CB471A"/>
    <w:rsid w:val="00CD41B1"/>
    <w:rsid w:val="00CD558C"/>
    <w:rsid w:val="00CE4C38"/>
    <w:rsid w:val="00CF1A2E"/>
    <w:rsid w:val="00CF4CE9"/>
    <w:rsid w:val="00D001B9"/>
    <w:rsid w:val="00D02B57"/>
    <w:rsid w:val="00D069A4"/>
    <w:rsid w:val="00D170A4"/>
    <w:rsid w:val="00D17188"/>
    <w:rsid w:val="00D22BD7"/>
    <w:rsid w:val="00D306D1"/>
    <w:rsid w:val="00D50537"/>
    <w:rsid w:val="00D725BD"/>
    <w:rsid w:val="00D87F4D"/>
    <w:rsid w:val="00D97D6C"/>
    <w:rsid w:val="00DB0DA9"/>
    <w:rsid w:val="00DD272C"/>
    <w:rsid w:val="00DD746C"/>
    <w:rsid w:val="00DE216D"/>
    <w:rsid w:val="00DE384F"/>
    <w:rsid w:val="00DF37CC"/>
    <w:rsid w:val="00E12445"/>
    <w:rsid w:val="00E131C1"/>
    <w:rsid w:val="00E1356F"/>
    <w:rsid w:val="00E17147"/>
    <w:rsid w:val="00E352ED"/>
    <w:rsid w:val="00E449DD"/>
    <w:rsid w:val="00E450B8"/>
    <w:rsid w:val="00E51108"/>
    <w:rsid w:val="00E557E5"/>
    <w:rsid w:val="00E5624D"/>
    <w:rsid w:val="00E817DA"/>
    <w:rsid w:val="00E824D0"/>
    <w:rsid w:val="00EB1753"/>
    <w:rsid w:val="00EB4081"/>
    <w:rsid w:val="00EB5B93"/>
    <w:rsid w:val="00EC05EA"/>
    <w:rsid w:val="00EC0A7F"/>
    <w:rsid w:val="00EC52CC"/>
    <w:rsid w:val="00ED230B"/>
    <w:rsid w:val="00ED7558"/>
    <w:rsid w:val="00EF51D3"/>
    <w:rsid w:val="00EF639D"/>
    <w:rsid w:val="00F259E5"/>
    <w:rsid w:val="00F37BD1"/>
    <w:rsid w:val="00F409CE"/>
    <w:rsid w:val="00F53B7C"/>
    <w:rsid w:val="00F614B1"/>
    <w:rsid w:val="00F71054"/>
    <w:rsid w:val="00F82E00"/>
    <w:rsid w:val="00F84B4E"/>
    <w:rsid w:val="00FB1C8B"/>
    <w:rsid w:val="00FB3707"/>
    <w:rsid w:val="00FC1E27"/>
    <w:rsid w:val="00FD01A0"/>
    <w:rsid w:val="00FD2566"/>
    <w:rsid w:val="00FE1DDD"/>
    <w:rsid w:val="00FE6D08"/>
    <w:rsid w:val="00FF3200"/>
    <w:rsid w:val="00FF40A9"/>
    <w:rsid w:val="00FF4DC2"/>
    <w:rsid w:val="00FF79A7"/>
    <w:rsid w:val="02E36667"/>
    <w:rsid w:val="0743720A"/>
    <w:rsid w:val="074E146A"/>
    <w:rsid w:val="0B686DAF"/>
    <w:rsid w:val="0CDF1EC8"/>
    <w:rsid w:val="0EAD5F9E"/>
    <w:rsid w:val="107C04FD"/>
    <w:rsid w:val="10B54D1C"/>
    <w:rsid w:val="1249160C"/>
    <w:rsid w:val="13A25E32"/>
    <w:rsid w:val="13F0239E"/>
    <w:rsid w:val="14511A99"/>
    <w:rsid w:val="154254E0"/>
    <w:rsid w:val="155E7E75"/>
    <w:rsid w:val="16806286"/>
    <w:rsid w:val="18137B31"/>
    <w:rsid w:val="185651A4"/>
    <w:rsid w:val="195F019B"/>
    <w:rsid w:val="19913670"/>
    <w:rsid w:val="19B428D8"/>
    <w:rsid w:val="19BD1170"/>
    <w:rsid w:val="19F16380"/>
    <w:rsid w:val="1ACC28FD"/>
    <w:rsid w:val="1C4774AC"/>
    <w:rsid w:val="1EEE14C3"/>
    <w:rsid w:val="1F2E1B9A"/>
    <w:rsid w:val="1FC3358E"/>
    <w:rsid w:val="217B15A1"/>
    <w:rsid w:val="22537B4C"/>
    <w:rsid w:val="22E122D4"/>
    <w:rsid w:val="239D5171"/>
    <w:rsid w:val="244E14EC"/>
    <w:rsid w:val="24940C1C"/>
    <w:rsid w:val="24C80BBE"/>
    <w:rsid w:val="25C45549"/>
    <w:rsid w:val="26AB04BE"/>
    <w:rsid w:val="26EC1DD3"/>
    <w:rsid w:val="27DE5497"/>
    <w:rsid w:val="28B64F65"/>
    <w:rsid w:val="290B2E85"/>
    <w:rsid w:val="2CFA71D4"/>
    <w:rsid w:val="2EA736C4"/>
    <w:rsid w:val="2FA266C2"/>
    <w:rsid w:val="301D79FC"/>
    <w:rsid w:val="30651770"/>
    <w:rsid w:val="30EB0A1B"/>
    <w:rsid w:val="3111416C"/>
    <w:rsid w:val="313F32E8"/>
    <w:rsid w:val="31CB2C8E"/>
    <w:rsid w:val="323F6FD3"/>
    <w:rsid w:val="3459206C"/>
    <w:rsid w:val="347824F7"/>
    <w:rsid w:val="35A22264"/>
    <w:rsid w:val="392D557D"/>
    <w:rsid w:val="3ACB7B18"/>
    <w:rsid w:val="3AE6240F"/>
    <w:rsid w:val="3B153A58"/>
    <w:rsid w:val="3BE36B4C"/>
    <w:rsid w:val="3CE373C2"/>
    <w:rsid w:val="3D146BD2"/>
    <w:rsid w:val="3D8E6BD3"/>
    <w:rsid w:val="3EA626DB"/>
    <w:rsid w:val="3F6A60D6"/>
    <w:rsid w:val="40235DA0"/>
    <w:rsid w:val="405E4059"/>
    <w:rsid w:val="429E2562"/>
    <w:rsid w:val="43452F5C"/>
    <w:rsid w:val="44DE2C3C"/>
    <w:rsid w:val="47680240"/>
    <w:rsid w:val="47BA7470"/>
    <w:rsid w:val="4A366124"/>
    <w:rsid w:val="4A641C0C"/>
    <w:rsid w:val="4B9B1224"/>
    <w:rsid w:val="4CD8517E"/>
    <w:rsid w:val="4DB876EC"/>
    <w:rsid w:val="4E923B41"/>
    <w:rsid w:val="4F0C5481"/>
    <w:rsid w:val="4F685EC7"/>
    <w:rsid w:val="500530CB"/>
    <w:rsid w:val="50C24024"/>
    <w:rsid w:val="52292E46"/>
    <w:rsid w:val="58F13FDE"/>
    <w:rsid w:val="59741E38"/>
    <w:rsid w:val="5B3B6A02"/>
    <w:rsid w:val="5D1F6AAD"/>
    <w:rsid w:val="5F435B01"/>
    <w:rsid w:val="5F741367"/>
    <w:rsid w:val="61D06E11"/>
    <w:rsid w:val="63FD759E"/>
    <w:rsid w:val="64211529"/>
    <w:rsid w:val="66913EA5"/>
    <w:rsid w:val="6735217A"/>
    <w:rsid w:val="68567F92"/>
    <w:rsid w:val="68C80DA5"/>
    <w:rsid w:val="695D619F"/>
    <w:rsid w:val="6A4D5E45"/>
    <w:rsid w:val="6A5673C3"/>
    <w:rsid w:val="74320B2A"/>
    <w:rsid w:val="745D0481"/>
    <w:rsid w:val="74C93355"/>
    <w:rsid w:val="752B73B9"/>
    <w:rsid w:val="75374B52"/>
    <w:rsid w:val="78C45F5E"/>
    <w:rsid w:val="7A374036"/>
    <w:rsid w:val="7AEB757C"/>
    <w:rsid w:val="7C3829BF"/>
    <w:rsid w:val="7C860037"/>
    <w:rsid w:val="7CC47E88"/>
    <w:rsid w:val="7D2D3948"/>
    <w:rsid w:val="7D5C3035"/>
    <w:rsid w:val="7D8A54D7"/>
    <w:rsid w:val="7DF84FEB"/>
    <w:rsid w:val="7F064F08"/>
    <w:rsid w:val="7F94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jc w:val="righ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unnamed21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left="480" w:leftChars="200"/>
    </w:pPr>
  </w:style>
  <w:style w:type="character" w:customStyle="1" w:styleId="13">
    <w:name w:val="readmail_locationtip"/>
    <w:basedOn w:val="7"/>
    <w:qFormat/>
    <w:uiPriority w:val="0"/>
  </w:style>
  <w:style w:type="paragraph" w:customStyle="1" w:styleId="14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EAF7F-BF78-4520-972E-D7C8BA3C2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Net School</Company>
  <Pages>3</Pages>
  <Words>265</Words>
  <Characters>1512</Characters>
  <Lines>12</Lines>
  <Paragraphs>3</Paragraphs>
  <ScaleCrop>false</ScaleCrop>
  <LinksUpToDate>false</LinksUpToDate>
  <CharactersWithSpaces>1774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2017-02-09T06:38:00Z</dcterms:created>
  <dc:creator>Nuts</dc:creator>
  <cp:lastModifiedBy>点赞侠 王伟 Wesley</cp:lastModifiedBy>
  <cp:lastPrinted>2016-06-24T02:38:00Z</cp:lastPrinted>
  <dcterms:modified xsi:type="dcterms:W3CDTF">2018-04-16T06:26:33Z</dcterms:modified>
  <dc:title>第十二次CDNC會議議程暨參訪行程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